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4BD497" w14:textId="34DCD2BA" w:rsidR="00EA2DC3" w:rsidRPr="002B5568" w:rsidRDefault="002B5568" w:rsidP="00621F83">
      <w:pPr>
        <w:pStyle w:val="Cm"/>
        <w:jc w:val="both"/>
        <w:rPr>
          <w:b/>
          <w:color w:val="1198E2" w:themeColor="accent2" w:themeShade="BF"/>
        </w:rPr>
      </w:pPr>
      <w:r>
        <w:rPr>
          <w:b/>
          <w:color w:val="1198E2" w:themeColor="accent2" w:themeShade="BF"/>
        </w:rPr>
        <w:t>User Manual IP - System User</w:t>
      </w:r>
      <w:r w:rsidR="00FF4DAE">
        <w:rPr>
          <w:b/>
          <w:color w:val="1198E2" w:themeColor="accent2" w:themeShade="BF"/>
        </w:rPr>
        <w:t xml:space="preserve"> </w:t>
      </w:r>
      <w:r w:rsidR="005A5296">
        <w:rPr>
          <w:b/>
          <w:color w:val="1198E2" w:themeColor="accent2" w:themeShade="BF"/>
        </w:rPr>
        <w:t>–</w:t>
      </w:r>
      <w:r w:rsidR="00B9061D">
        <w:rPr>
          <w:b/>
          <w:color w:val="1198E2" w:themeColor="accent2" w:themeShade="BF"/>
        </w:rPr>
        <w:t xml:space="preserve"> </w:t>
      </w:r>
      <w:r w:rsidR="005A5296">
        <w:rPr>
          <w:b/>
          <w:color w:val="1198E2" w:themeColor="accent2" w:themeShade="BF"/>
        </w:rPr>
        <w:t>v2</w:t>
      </w:r>
      <w:r w:rsidR="00B9061D">
        <w:rPr>
          <w:b/>
          <w:color w:val="1198E2" w:themeColor="accent2" w:themeShade="BF"/>
        </w:rPr>
        <w:t>.</w:t>
      </w:r>
      <w:r w:rsidR="009C1158">
        <w:rPr>
          <w:b/>
          <w:color w:val="1198E2" w:themeColor="accent2" w:themeShade="BF"/>
        </w:rPr>
        <w:t>1</w:t>
      </w:r>
      <w:r w:rsidR="00055435">
        <w:rPr>
          <w:b/>
          <w:color w:val="1198E2" w:themeColor="accent2" w:themeShade="BF"/>
        </w:rPr>
        <w:t>3</w:t>
      </w:r>
    </w:p>
    <w:p w14:paraId="4FE3D552" w14:textId="77777777" w:rsidR="00CB673A" w:rsidRPr="00EC4DEE" w:rsidRDefault="00CB673A" w:rsidP="00CB673A">
      <w:pPr>
        <w:pStyle w:val="Alr"/>
        <w:rPr>
          <w:sz w:val="32"/>
          <w:szCs w:val="32"/>
        </w:rPr>
      </w:pPr>
      <w:r>
        <w:rPr>
          <w:b/>
          <w:color w:val="1198E2" w:themeColor="accent2" w:themeShade="BF"/>
          <w:sz w:val="32"/>
          <w:szCs w:val="32"/>
        </w:rPr>
        <w:t xml:space="preserve">0 </w:t>
      </w:r>
      <w:r w:rsidRPr="00B048DE">
        <w:rPr>
          <w:b/>
          <w:color w:val="1198E2" w:themeColor="accent2" w:themeShade="BF"/>
          <w:sz w:val="32"/>
          <w:szCs w:val="32"/>
        </w:rPr>
        <w:t>Version control</w:t>
      </w:r>
    </w:p>
    <w:tbl>
      <w:tblPr>
        <w:tblStyle w:val="GridTable4-Accent11"/>
        <w:tblW w:w="9322" w:type="dxa"/>
        <w:tblLook w:val="04A0" w:firstRow="1" w:lastRow="0" w:firstColumn="1" w:lastColumn="0" w:noHBand="0" w:noVBand="1"/>
      </w:tblPr>
      <w:tblGrid>
        <w:gridCol w:w="1384"/>
        <w:gridCol w:w="2067"/>
        <w:gridCol w:w="1023"/>
        <w:gridCol w:w="4848"/>
      </w:tblGrid>
      <w:tr w:rsidR="00CB673A" w:rsidRPr="00C15535" w14:paraId="09B82007" w14:textId="77777777" w:rsidTr="006946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vAlign w:val="center"/>
          </w:tcPr>
          <w:p w14:paraId="727B7CE8" w14:textId="77777777" w:rsidR="00CB673A" w:rsidRPr="00AF2C7C" w:rsidRDefault="00CB673A" w:rsidP="005A5296">
            <w:pPr>
              <w:spacing w:before="120" w:after="120"/>
              <w:rPr>
                <w:rFonts w:cs="Calibri"/>
              </w:rPr>
            </w:pPr>
            <w:proofErr w:type="spellStart"/>
            <w:r>
              <w:rPr>
                <w:rFonts w:cs="Calibri"/>
              </w:rPr>
              <w:t>Date</w:t>
            </w:r>
            <w:proofErr w:type="spellEnd"/>
          </w:p>
        </w:tc>
        <w:tc>
          <w:tcPr>
            <w:tcW w:w="2067" w:type="dxa"/>
            <w:vAlign w:val="center"/>
          </w:tcPr>
          <w:p w14:paraId="0673D37C" w14:textId="77777777" w:rsidR="00CB673A" w:rsidRPr="00AF2C7C" w:rsidRDefault="00CB673A" w:rsidP="005A5296">
            <w:pPr>
              <w:spacing w:before="120" w:after="120"/>
              <w:cnfStyle w:val="100000000000" w:firstRow="1" w:lastRow="0" w:firstColumn="0" w:lastColumn="0" w:oddVBand="0" w:evenVBand="0" w:oddHBand="0" w:evenHBand="0" w:firstRowFirstColumn="0" w:firstRowLastColumn="0" w:lastRowFirstColumn="0" w:lastRowLastColumn="0"/>
              <w:rPr>
                <w:rFonts w:cs="Calibri"/>
              </w:rPr>
            </w:pPr>
            <w:proofErr w:type="spellStart"/>
            <w:r>
              <w:rPr>
                <w:rFonts w:cs="Calibri"/>
              </w:rPr>
              <w:t>Author</w:t>
            </w:r>
            <w:proofErr w:type="spellEnd"/>
          </w:p>
        </w:tc>
        <w:tc>
          <w:tcPr>
            <w:tcW w:w="1023" w:type="dxa"/>
            <w:vAlign w:val="center"/>
          </w:tcPr>
          <w:p w14:paraId="2484F19F" w14:textId="77777777" w:rsidR="00CB673A" w:rsidRPr="00AF2C7C" w:rsidRDefault="00CB673A" w:rsidP="005A5296">
            <w:pPr>
              <w:spacing w:before="120" w:after="120"/>
              <w:cnfStyle w:val="100000000000" w:firstRow="1" w:lastRow="0" w:firstColumn="0" w:lastColumn="0" w:oddVBand="0" w:evenVBand="0" w:oddHBand="0" w:evenHBand="0" w:firstRowFirstColumn="0" w:firstRowLastColumn="0" w:lastRowFirstColumn="0" w:lastRowLastColumn="0"/>
              <w:rPr>
                <w:rFonts w:cs="Calibri"/>
              </w:rPr>
            </w:pPr>
            <w:r>
              <w:rPr>
                <w:rFonts w:cs="Calibri"/>
              </w:rPr>
              <w:t>Version</w:t>
            </w:r>
          </w:p>
        </w:tc>
        <w:tc>
          <w:tcPr>
            <w:tcW w:w="4848" w:type="dxa"/>
            <w:vAlign w:val="center"/>
          </w:tcPr>
          <w:p w14:paraId="1B3635BC" w14:textId="77777777" w:rsidR="00CB673A" w:rsidRPr="00AF2C7C" w:rsidRDefault="00CB673A" w:rsidP="005A5296">
            <w:pPr>
              <w:spacing w:before="120" w:after="120"/>
              <w:cnfStyle w:val="100000000000" w:firstRow="1" w:lastRow="0" w:firstColumn="0" w:lastColumn="0" w:oddVBand="0" w:evenVBand="0" w:oddHBand="0" w:evenHBand="0" w:firstRowFirstColumn="0" w:firstRowLastColumn="0" w:lastRowFirstColumn="0" w:lastRowLastColumn="0"/>
              <w:rPr>
                <w:rFonts w:cs="Calibri"/>
              </w:rPr>
            </w:pPr>
            <w:proofErr w:type="spellStart"/>
            <w:r>
              <w:rPr>
                <w:rFonts w:cs="Calibri"/>
              </w:rPr>
              <w:t>Change</w:t>
            </w:r>
            <w:proofErr w:type="spellEnd"/>
          </w:p>
        </w:tc>
      </w:tr>
      <w:tr w:rsidR="00CB673A" w14:paraId="3BBF8123" w14:textId="77777777" w:rsidTr="006946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vAlign w:val="center"/>
          </w:tcPr>
          <w:p w14:paraId="77B15EE4" w14:textId="77777777" w:rsidR="00CB673A" w:rsidRPr="00055376" w:rsidRDefault="00CB673A" w:rsidP="005A5296">
            <w:pPr>
              <w:rPr>
                <w:b w:val="0"/>
              </w:rPr>
            </w:pPr>
            <w:r w:rsidRPr="00055376">
              <w:rPr>
                <w:b w:val="0"/>
              </w:rPr>
              <w:t>2020.02.18.</w:t>
            </w:r>
          </w:p>
        </w:tc>
        <w:tc>
          <w:tcPr>
            <w:tcW w:w="2067" w:type="dxa"/>
            <w:vAlign w:val="center"/>
          </w:tcPr>
          <w:p w14:paraId="6A92536D" w14:textId="77777777" w:rsidR="00CB673A" w:rsidRPr="00055376" w:rsidRDefault="00CB673A" w:rsidP="005A5296">
            <w:pPr>
              <w:cnfStyle w:val="000000100000" w:firstRow="0" w:lastRow="0" w:firstColumn="0" w:lastColumn="0" w:oddVBand="0" w:evenVBand="0" w:oddHBand="1" w:evenHBand="0" w:firstRowFirstColumn="0" w:firstRowLastColumn="0" w:lastRowFirstColumn="0" w:lastRowLastColumn="0"/>
            </w:pPr>
            <w:r w:rsidRPr="00055376">
              <w:t>Lajtos András</w:t>
            </w:r>
          </w:p>
        </w:tc>
        <w:tc>
          <w:tcPr>
            <w:tcW w:w="1023" w:type="dxa"/>
            <w:vAlign w:val="center"/>
          </w:tcPr>
          <w:p w14:paraId="0A976D85" w14:textId="77777777" w:rsidR="00CB673A" w:rsidRPr="00055376" w:rsidRDefault="00CB673A" w:rsidP="005A5296">
            <w:pPr>
              <w:cnfStyle w:val="000000100000" w:firstRow="0" w:lastRow="0" w:firstColumn="0" w:lastColumn="0" w:oddVBand="0" w:evenVBand="0" w:oddHBand="1" w:evenHBand="0" w:firstRowFirstColumn="0" w:firstRowLastColumn="0" w:lastRowFirstColumn="0" w:lastRowLastColumn="0"/>
            </w:pPr>
            <w:r w:rsidRPr="00055376">
              <w:t>1.1</w:t>
            </w:r>
          </w:p>
        </w:tc>
        <w:tc>
          <w:tcPr>
            <w:tcW w:w="4848" w:type="dxa"/>
            <w:vAlign w:val="center"/>
          </w:tcPr>
          <w:p w14:paraId="6E513086" w14:textId="77777777" w:rsidR="00CB673A" w:rsidRPr="00055376" w:rsidRDefault="00CB673A" w:rsidP="005A5296">
            <w:pPr>
              <w:cnfStyle w:val="000000100000" w:firstRow="0" w:lastRow="0" w:firstColumn="0" w:lastColumn="0" w:oddVBand="0" w:evenVBand="0" w:oddHBand="1" w:evenHBand="0" w:firstRowFirstColumn="0" w:firstRowLastColumn="0" w:lastRowFirstColumn="0" w:lastRowLastColumn="0"/>
            </w:pPr>
            <w:r w:rsidRPr="00055376">
              <w:t xml:space="preserve">Master </w:t>
            </w:r>
            <w:proofErr w:type="spellStart"/>
            <w:r w:rsidRPr="00055376">
              <w:t>copy</w:t>
            </w:r>
            <w:proofErr w:type="spellEnd"/>
            <w:r w:rsidRPr="00055376">
              <w:t xml:space="preserve"> </w:t>
            </w:r>
            <w:proofErr w:type="spellStart"/>
            <w:r w:rsidRPr="00055376">
              <w:t>created</w:t>
            </w:r>
            <w:proofErr w:type="spellEnd"/>
          </w:p>
        </w:tc>
      </w:tr>
      <w:tr w:rsidR="00CB673A" w14:paraId="6983B847" w14:textId="77777777" w:rsidTr="00694691">
        <w:tc>
          <w:tcPr>
            <w:cnfStyle w:val="001000000000" w:firstRow="0" w:lastRow="0" w:firstColumn="1" w:lastColumn="0" w:oddVBand="0" w:evenVBand="0" w:oddHBand="0" w:evenHBand="0" w:firstRowFirstColumn="0" w:firstRowLastColumn="0" w:lastRowFirstColumn="0" w:lastRowLastColumn="0"/>
            <w:tcW w:w="1384" w:type="dxa"/>
            <w:vAlign w:val="center"/>
          </w:tcPr>
          <w:p w14:paraId="3CC9EA51" w14:textId="0AA91CD1" w:rsidR="00CB673A" w:rsidRPr="00055376" w:rsidRDefault="00CB673A" w:rsidP="005A5296">
            <w:pPr>
              <w:rPr>
                <w:b w:val="0"/>
              </w:rPr>
            </w:pPr>
            <w:r w:rsidRPr="00055376">
              <w:rPr>
                <w:b w:val="0"/>
              </w:rPr>
              <w:t>2020.06.10.</w:t>
            </w:r>
          </w:p>
        </w:tc>
        <w:tc>
          <w:tcPr>
            <w:tcW w:w="2067" w:type="dxa"/>
            <w:vAlign w:val="center"/>
          </w:tcPr>
          <w:p w14:paraId="292EEDA9" w14:textId="77777777" w:rsidR="00CB673A" w:rsidRPr="00055376" w:rsidRDefault="00CB673A" w:rsidP="005A5296">
            <w:pPr>
              <w:cnfStyle w:val="000000000000" w:firstRow="0" w:lastRow="0" w:firstColumn="0" w:lastColumn="0" w:oddVBand="0" w:evenVBand="0" w:oddHBand="0" w:evenHBand="0" w:firstRowFirstColumn="0" w:firstRowLastColumn="0" w:lastRowFirstColumn="0" w:lastRowLastColumn="0"/>
            </w:pPr>
            <w:proofErr w:type="spellStart"/>
            <w:r w:rsidRPr="00055376">
              <w:t>Szernai</w:t>
            </w:r>
            <w:proofErr w:type="spellEnd"/>
            <w:r w:rsidRPr="00055376">
              <w:t xml:space="preserve"> Judit </w:t>
            </w:r>
          </w:p>
        </w:tc>
        <w:tc>
          <w:tcPr>
            <w:tcW w:w="1023" w:type="dxa"/>
            <w:vAlign w:val="center"/>
          </w:tcPr>
          <w:p w14:paraId="086023C5" w14:textId="77777777" w:rsidR="00CB673A" w:rsidRPr="00055376" w:rsidRDefault="00CB673A" w:rsidP="005A5296">
            <w:pPr>
              <w:cnfStyle w:val="000000000000" w:firstRow="0" w:lastRow="0" w:firstColumn="0" w:lastColumn="0" w:oddVBand="0" w:evenVBand="0" w:oddHBand="0" w:evenHBand="0" w:firstRowFirstColumn="0" w:firstRowLastColumn="0" w:lastRowFirstColumn="0" w:lastRowLastColumn="0"/>
            </w:pPr>
            <w:r w:rsidRPr="00055376">
              <w:t>2.0</w:t>
            </w:r>
          </w:p>
        </w:tc>
        <w:tc>
          <w:tcPr>
            <w:tcW w:w="4848" w:type="dxa"/>
            <w:vAlign w:val="center"/>
          </w:tcPr>
          <w:p w14:paraId="6B48F8F5" w14:textId="14C3427D" w:rsidR="00CB673A" w:rsidRPr="00055376" w:rsidRDefault="00CB673A" w:rsidP="005A5296">
            <w:pPr>
              <w:cnfStyle w:val="000000000000" w:firstRow="0" w:lastRow="0" w:firstColumn="0" w:lastColumn="0" w:oddVBand="0" w:evenVBand="0" w:oddHBand="0" w:evenHBand="0" w:firstRowFirstColumn="0" w:firstRowLastColumn="0" w:lastRowFirstColumn="0" w:lastRowLastColumn="0"/>
            </w:pPr>
            <w:r w:rsidRPr="00055376">
              <w:t>2020</w:t>
            </w:r>
            <w:r w:rsidR="005A5296" w:rsidRPr="00055376">
              <w:t xml:space="preserve"> </w:t>
            </w:r>
            <w:proofErr w:type="spellStart"/>
            <w:r w:rsidR="005A5296" w:rsidRPr="00055376">
              <w:t>developments</w:t>
            </w:r>
            <w:proofErr w:type="spellEnd"/>
            <w:r w:rsidR="005A5296" w:rsidRPr="00055376">
              <w:t xml:space="preserve"> </w:t>
            </w:r>
            <w:proofErr w:type="spellStart"/>
            <w:r w:rsidR="005A5296" w:rsidRPr="00055376">
              <w:t>shipment</w:t>
            </w:r>
            <w:proofErr w:type="spellEnd"/>
            <w:r w:rsidR="005A5296" w:rsidRPr="00055376">
              <w:t xml:space="preserve"> 1</w:t>
            </w:r>
          </w:p>
        </w:tc>
      </w:tr>
      <w:tr w:rsidR="00F47CFE" w14:paraId="4E909F8E" w14:textId="77777777" w:rsidTr="006946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vAlign w:val="center"/>
          </w:tcPr>
          <w:p w14:paraId="09891B79" w14:textId="6DDE3E6A" w:rsidR="00F47CFE" w:rsidRPr="006136B3" w:rsidRDefault="00F47CFE" w:rsidP="005A5296">
            <w:pPr>
              <w:rPr>
                <w:b w:val="0"/>
                <w:bCs w:val="0"/>
              </w:rPr>
            </w:pPr>
            <w:r w:rsidRPr="006136B3">
              <w:rPr>
                <w:b w:val="0"/>
                <w:bCs w:val="0"/>
              </w:rPr>
              <w:t>2020.08.10</w:t>
            </w:r>
            <w:r w:rsidR="000958EE">
              <w:rPr>
                <w:b w:val="0"/>
                <w:bCs w:val="0"/>
              </w:rPr>
              <w:t>.</w:t>
            </w:r>
          </w:p>
        </w:tc>
        <w:tc>
          <w:tcPr>
            <w:tcW w:w="2067" w:type="dxa"/>
            <w:vAlign w:val="center"/>
          </w:tcPr>
          <w:p w14:paraId="6BEFB271" w14:textId="508F3E42" w:rsidR="00F47CFE" w:rsidRPr="00055376" w:rsidRDefault="00F47CFE" w:rsidP="005A5296">
            <w:pPr>
              <w:cnfStyle w:val="000000100000" w:firstRow="0" w:lastRow="0" w:firstColumn="0" w:lastColumn="0" w:oddVBand="0" w:evenVBand="0" w:oddHBand="1" w:evenHBand="0" w:firstRowFirstColumn="0" w:firstRowLastColumn="0" w:lastRowFirstColumn="0" w:lastRowLastColumn="0"/>
            </w:pPr>
            <w:r>
              <w:t>Magdus Adrienn</w:t>
            </w:r>
          </w:p>
        </w:tc>
        <w:tc>
          <w:tcPr>
            <w:tcW w:w="1023" w:type="dxa"/>
            <w:vAlign w:val="center"/>
          </w:tcPr>
          <w:p w14:paraId="659D8FCF" w14:textId="732C2791" w:rsidR="00F47CFE" w:rsidRPr="00055376" w:rsidRDefault="00F47CFE" w:rsidP="005A5296">
            <w:pPr>
              <w:cnfStyle w:val="000000100000" w:firstRow="0" w:lastRow="0" w:firstColumn="0" w:lastColumn="0" w:oddVBand="0" w:evenVBand="0" w:oddHBand="1" w:evenHBand="0" w:firstRowFirstColumn="0" w:firstRowLastColumn="0" w:lastRowFirstColumn="0" w:lastRowLastColumn="0"/>
            </w:pPr>
            <w:r>
              <w:t>2.1</w:t>
            </w:r>
          </w:p>
        </w:tc>
        <w:tc>
          <w:tcPr>
            <w:tcW w:w="4848" w:type="dxa"/>
            <w:vAlign w:val="center"/>
          </w:tcPr>
          <w:p w14:paraId="68A2F4A7" w14:textId="1C868A09" w:rsidR="00F47CFE" w:rsidRPr="00055376" w:rsidRDefault="00F47CFE" w:rsidP="005A5296">
            <w:pPr>
              <w:cnfStyle w:val="000000100000" w:firstRow="0" w:lastRow="0" w:firstColumn="0" w:lastColumn="0" w:oddVBand="0" w:evenVBand="0" w:oddHBand="1" w:evenHBand="0" w:firstRowFirstColumn="0" w:firstRowLastColumn="0" w:lastRowFirstColumn="0" w:lastRowLastColumn="0"/>
            </w:pPr>
            <w:r>
              <w:t xml:space="preserve">NOMINT </w:t>
            </w:r>
            <w:proofErr w:type="spellStart"/>
            <w:r>
              <w:t>document</w:t>
            </w:r>
            <w:proofErr w:type="spellEnd"/>
          </w:p>
        </w:tc>
      </w:tr>
      <w:tr w:rsidR="006136B3" w14:paraId="6DC5F5B0" w14:textId="77777777" w:rsidTr="00694691">
        <w:tc>
          <w:tcPr>
            <w:cnfStyle w:val="001000000000" w:firstRow="0" w:lastRow="0" w:firstColumn="1" w:lastColumn="0" w:oddVBand="0" w:evenVBand="0" w:oddHBand="0" w:evenHBand="0" w:firstRowFirstColumn="0" w:firstRowLastColumn="0" w:lastRowFirstColumn="0" w:lastRowLastColumn="0"/>
            <w:tcW w:w="1384" w:type="dxa"/>
            <w:vAlign w:val="center"/>
          </w:tcPr>
          <w:p w14:paraId="5B7E3936" w14:textId="76C78942" w:rsidR="006136B3" w:rsidRPr="006136B3" w:rsidRDefault="006136B3" w:rsidP="005A5296">
            <w:pPr>
              <w:rPr>
                <w:b w:val="0"/>
                <w:bCs w:val="0"/>
              </w:rPr>
            </w:pPr>
            <w:r w:rsidRPr="006136B3">
              <w:rPr>
                <w:b w:val="0"/>
                <w:bCs w:val="0"/>
              </w:rPr>
              <w:t>2020.11.27.</w:t>
            </w:r>
          </w:p>
        </w:tc>
        <w:tc>
          <w:tcPr>
            <w:tcW w:w="2067" w:type="dxa"/>
            <w:vAlign w:val="center"/>
          </w:tcPr>
          <w:p w14:paraId="1465A137" w14:textId="3302E445" w:rsidR="006136B3" w:rsidRDefault="006136B3" w:rsidP="005A5296">
            <w:pPr>
              <w:cnfStyle w:val="000000000000" w:firstRow="0" w:lastRow="0" w:firstColumn="0" w:lastColumn="0" w:oddVBand="0" w:evenVBand="0" w:oddHBand="0" w:evenHBand="0" w:firstRowFirstColumn="0" w:firstRowLastColumn="0" w:lastRowFirstColumn="0" w:lastRowLastColumn="0"/>
            </w:pPr>
            <w:proofErr w:type="spellStart"/>
            <w:r>
              <w:t>Szernai</w:t>
            </w:r>
            <w:proofErr w:type="spellEnd"/>
            <w:r>
              <w:t xml:space="preserve"> Judit</w:t>
            </w:r>
          </w:p>
        </w:tc>
        <w:tc>
          <w:tcPr>
            <w:tcW w:w="1023" w:type="dxa"/>
            <w:vAlign w:val="center"/>
          </w:tcPr>
          <w:p w14:paraId="19E6713B" w14:textId="6C71E4B9" w:rsidR="006136B3" w:rsidRDefault="006136B3" w:rsidP="005A5296">
            <w:pPr>
              <w:cnfStyle w:val="000000000000" w:firstRow="0" w:lastRow="0" w:firstColumn="0" w:lastColumn="0" w:oddVBand="0" w:evenVBand="0" w:oddHBand="0" w:evenHBand="0" w:firstRowFirstColumn="0" w:firstRowLastColumn="0" w:lastRowFirstColumn="0" w:lastRowLastColumn="0"/>
            </w:pPr>
            <w:r>
              <w:t>2.2</w:t>
            </w:r>
          </w:p>
        </w:tc>
        <w:tc>
          <w:tcPr>
            <w:tcW w:w="4848" w:type="dxa"/>
            <w:vAlign w:val="center"/>
          </w:tcPr>
          <w:p w14:paraId="3892AB64" w14:textId="6A5E99BB" w:rsidR="006136B3" w:rsidRDefault="006136B3" w:rsidP="005A5296">
            <w:pPr>
              <w:cnfStyle w:val="000000000000" w:firstRow="0" w:lastRow="0" w:firstColumn="0" w:lastColumn="0" w:oddVBand="0" w:evenVBand="0" w:oddHBand="0" w:evenHBand="0" w:firstRowFirstColumn="0" w:firstRowLastColumn="0" w:lastRowFirstColumn="0" w:lastRowLastColumn="0"/>
            </w:pPr>
            <w:r>
              <w:t xml:space="preserve">Display </w:t>
            </w:r>
            <w:proofErr w:type="spellStart"/>
            <w:r>
              <w:t>balance</w:t>
            </w:r>
            <w:proofErr w:type="spellEnd"/>
            <w:r>
              <w:t xml:space="preserve"> </w:t>
            </w:r>
            <w:proofErr w:type="spellStart"/>
            <w:r>
              <w:t>items</w:t>
            </w:r>
            <w:proofErr w:type="spellEnd"/>
            <w:r>
              <w:t xml:space="preserve">, </w:t>
            </w:r>
            <w:proofErr w:type="spellStart"/>
            <w:r>
              <w:t>marginal</w:t>
            </w:r>
            <w:proofErr w:type="spellEnd"/>
            <w:r>
              <w:t xml:space="preserve"> </w:t>
            </w:r>
            <w:proofErr w:type="spellStart"/>
            <w:r>
              <w:t>prices</w:t>
            </w:r>
            <w:proofErr w:type="spellEnd"/>
            <w:r>
              <w:t xml:space="preserve"> </w:t>
            </w:r>
            <w:proofErr w:type="spellStart"/>
            <w:r>
              <w:t>list</w:t>
            </w:r>
            <w:proofErr w:type="spellEnd"/>
          </w:p>
        </w:tc>
      </w:tr>
      <w:tr w:rsidR="00204989" w14:paraId="6FC79D11" w14:textId="77777777" w:rsidTr="006946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vAlign w:val="center"/>
          </w:tcPr>
          <w:p w14:paraId="18202D54" w14:textId="2C39C04E" w:rsidR="00204989" w:rsidRPr="00C11E99" w:rsidRDefault="00204989" w:rsidP="005A5296">
            <w:pPr>
              <w:rPr>
                <w:b w:val="0"/>
              </w:rPr>
            </w:pPr>
            <w:r w:rsidRPr="00C11E99">
              <w:rPr>
                <w:b w:val="0"/>
              </w:rPr>
              <w:t>2021.08.11.</w:t>
            </w:r>
          </w:p>
        </w:tc>
        <w:tc>
          <w:tcPr>
            <w:tcW w:w="2067" w:type="dxa"/>
            <w:vAlign w:val="center"/>
          </w:tcPr>
          <w:p w14:paraId="2577A3E4" w14:textId="071356AC" w:rsidR="00204989" w:rsidRDefault="00204989" w:rsidP="005A5296">
            <w:pPr>
              <w:cnfStyle w:val="000000100000" w:firstRow="0" w:lastRow="0" w:firstColumn="0" w:lastColumn="0" w:oddVBand="0" w:evenVBand="0" w:oddHBand="1" w:evenHBand="0" w:firstRowFirstColumn="0" w:firstRowLastColumn="0" w:lastRowFirstColumn="0" w:lastRowLastColumn="0"/>
            </w:pPr>
            <w:r>
              <w:t>Bandi Zsuzsa</w:t>
            </w:r>
          </w:p>
        </w:tc>
        <w:tc>
          <w:tcPr>
            <w:tcW w:w="1023" w:type="dxa"/>
            <w:vAlign w:val="center"/>
          </w:tcPr>
          <w:p w14:paraId="79D73A64" w14:textId="6DE675B8" w:rsidR="00204989" w:rsidRDefault="00204989" w:rsidP="005A5296">
            <w:pPr>
              <w:cnfStyle w:val="000000100000" w:firstRow="0" w:lastRow="0" w:firstColumn="0" w:lastColumn="0" w:oddVBand="0" w:evenVBand="0" w:oddHBand="1" w:evenHBand="0" w:firstRowFirstColumn="0" w:firstRowLastColumn="0" w:lastRowFirstColumn="0" w:lastRowLastColumn="0"/>
            </w:pPr>
            <w:r>
              <w:t>2.3</w:t>
            </w:r>
          </w:p>
        </w:tc>
        <w:tc>
          <w:tcPr>
            <w:tcW w:w="4848" w:type="dxa"/>
            <w:vAlign w:val="center"/>
          </w:tcPr>
          <w:p w14:paraId="50E802FE" w14:textId="12579EC3" w:rsidR="00204989" w:rsidRDefault="00204989" w:rsidP="005A5296">
            <w:pPr>
              <w:cnfStyle w:val="000000100000" w:firstRow="0" w:lastRow="0" w:firstColumn="0" w:lastColumn="0" w:oddVBand="0" w:evenVBand="0" w:oddHBand="1" w:evenHBand="0" w:firstRowFirstColumn="0" w:firstRowLastColumn="0" w:lastRowFirstColumn="0" w:lastRowLastColumn="0"/>
            </w:pPr>
            <w:r>
              <w:t>Filter bars</w:t>
            </w:r>
          </w:p>
        </w:tc>
      </w:tr>
      <w:tr w:rsidR="007413AD" w:rsidRPr="00C11E99" w14:paraId="111A2F29" w14:textId="77777777" w:rsidTr="00694691">
        <w:tc>
          <w:tcPr>
            <w:cnfStyle w:val="001000000000" w:firstRow="0" w:lastRow="0" w:firstColumn="1" w:lastColumn="0" w:oddVBand="0" w:evenVBand="0" w:oddHBand="0" w:evenHBand="0" w:firstRowFirstColumn="0" w:firstRowLastColumn="0" w:lastRowFirstColumn="0" w:lastRowLastColumn="0"/>
            <w:tcW w:w="1384" w:type="dxa"/>
            <w:vAlign w:val="center"/>
          </w:tcPr>
          <w:p w14:paraId="5C78A7E2" w14:textId="45539875" w:rsidR="007413AD" w:rsidRPr="00FB4665" w:rsidRDefault="007413AD" w:rsidP="005A5296">
            <w:pPr>
              <w:rPr>
                <w:b w:val="0"/>
              </w:rPr>
            </w:pPr>
            <w:r w:rsidRPr="00FB4665">
              <w:rPr>
                <w:b w:val="0"/>
              </w:rPr>
              <w:t>2021.11.25.</w:t>
            </w:r>
          </w:p>
        </w:tc>
        <w:tc>
          <w:tcPr>
            <w:tcW w:w="2067" w:type="dxa"/>
            <w:vAlign w:val="center"/>
          </w:tcPr>
          <w:p w14:paraId="1BCD7F57" w14:textId="17232446" w:rsidR="007413AD" w:rsidRPr="00C11E99" w:rsidRDefault="007413AD" w:rsidP="005A5296">
            <w:pPr>
              <w:cnfStyle w:val="000000000000" w:firstRow="0" w:lastRow="0" w:firstColumn="0" w:lastColumn="0" w:oddVBand="0" w:evenVBand="0" w:oddHBand="0" w:evenHBand="0" w:firstRowFirstColumn="0" w:firstRowLastColumn="0" w:lastRowFirstColumn="0" w:lastRowLastColumn="0"/>
            </w:pPr>
            <w:proofErr w:type="spellStart"/>
            <w:r>
              <w:t>Szernai</w:t>
            </w:r>
            <w:proofErr w:type="spellEnd"/>
            <w:r>
              <w:t xml:space="preserve"> Judit </w:t>
            </w:r>
            <w:r w:rsidR="004D4339">
              <w:t>Magdus Adrienn</w:t>
            </w:r>
          </w:p>
        </w:tc>
        <w:tc>
          <w:tcPr>
            <w:tcW w:w="1023" w:type="dxa"/>
            <w:vAlign w:val="center"/>
          </w:tcPr>
          <w:p w14:paraId="359AF836" w14:textId="265EF096" w:rsidR="007413AD" w:rsidRPr="00C11E99" w:rsidRDefault="007413AD" w:rsidP="005A5296">
            <w:pPr>
              <w:cnfStyle w:val="000000000000" w:firstRow="0" w:lastRow="0" w:firstColumn="0" w:lastColumn="0" w:oddVBand="0" w:evenVBand="0" w:oddHBand="0" w:evenHBand="0" w:firstRowFirstColumn="0" w:firstRowLastColumn="0" w:lastRowFirstColumn="0" w:lastRowLastColumn="0"/>
            </w:pPr>
            <w:r>
              <w:t>2.4</w:t>
            </w:r>
          </w:p>
        </w:tc>
        <w:tc>
          <w:tcPr>
            <w:tcW w:w="4848" w:type="dxa"/>
            <w:vAlign w:val="center"/>
          </w:tcPr>
          <w:p w14:paraId="7F5C125E" w14:textId="77777777" w:rsidR="007413AD" w:rsidRDefault="007413AD" w:rsidP="005A5296">
            <w:pPr>
              <w:cnfStyle w:val="000000000000" w:firstRow="0" w:lastRow="0" w:firstColumn="0" w:lastColumn="0" w:oddVBand="0" w:evenVBand="0" w:oddHBand="0" w:evenHBand="0" w:firstRowFirstColumn="0" w:firstRowLastColumn="0" w:lastRowFirstColumn="0" w:lastRowLastColumn="0"/>
            </w:pPr>
            <w:proofErr w:type="spellStart"/>
            <w:r>
              <w:t>Crisis</w:t>
            </w:r>
            <w:proofErr w:type="spellEnd"/>
            <w:r>
              <w:t xml:space="preserve"> </w:t>
            </w:r>
            <w:proofErr w:type="spellStart"/>
            <w:r>
              <w:t>settlement</w:t>
            </w:r>
            <w:proofErr w:type="spellEnd"/>
            <w:r>
              <w:t xml:space="preserve"> </w:t>
            </w:r>
          </w:p>
          <w:p w14:paraId="1530EDA9" w14:textId="187BCB8F" w:rsidR="004D4339" w:rsidRPr="00C11E99" w:rsidRDefault="004D4339" w:rsidP="005A5296">
            <w:pPr>
              <w:cnfStyle w:val="000000000000" w:firstRow="0" w:lastRow="0" w:firstColumn="0" w:lastColumn="0" w:oddVBand="0" w:evenVBand="0" w:oddHBand="0" w:evenHBand="0" w:firstRowFirstColumn="0" w:firstRowLastColumn="0" w:lastRowFirstColumn="0" w:lastRowLastColumn="0"/>
            </w:pPr>
            <w:r>
              <w:t xml:space="preserve">Login </w:t>
            </w:r>
            <w:proofErr w:type="spellStart"/>
            <w:r>
              <w:t>informations</w:t>
            </w:r>
            <w:proofErr w:type="spellEnd"/>
          </w:p>
        </w:tc>
      </w:tr>
      <w:tr w:rsidR="00AE5EB6" w:rsidRPr="00C11E99" w14:paraId="4A64ECA4" w14:textId="77777777" w:rsidTr="006946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vAlign w:val="center"/>
          </w:tcPr>
          <w:p w14:paraId="36781775" w14:textId="684EA95B" w:rsidR="00AE5EB6" w:rsidRPr="007A4BA8" w:rsidRDefault="00AE5EB6" w:rsidP="00AE5EB6">
            <w:pPr>
              <w:rPr>
                <w:b w:val="0"/>
                <w:bCs w:val="0"/>
              </w:rPr>
            </w:pPr>
            <w:r w:rsidRPr="007A4BA8">
              <w:rPr>
                <w:b w:val="0"/>
                <w:bCs w:val="0"/>
              </w:rPr>
              <w:t>2022.01.05.</w:t>
            </w:r>
          </w:p>
        </w:tc>
        <w:tc>
          <w:tcPr>
            <w:tcW w:w="2067" w:type="dxa"/>
            <w:vAlign w:val="center"/>
          </w:tcPr>
          <w:p w14:paraId="3828AAFC" w14:textId="2CC3E845" w:rsidR="00AE5EB6" w:rsidRDefault="00AE5EB6" w:rsidP="00AE5EB6">
            <w:pPr>
              <w:cnfStyle w:val="000000100000" w:firstRow="0" w:lastRow="0" w:firstColumn="0" w:lastColumn="0" w:oddVBand="0" w:evenVBand="0" w:oddHBand="1" w:evenHBand="0" w:firstRowFirstColumn="0" w:firstRowLastColumn="0" w:lastRowFirstColumn="0" w:lastRowLastColumn="0"/>
            </w:pPr>
            <w:r>
              <w:t>Tokai Alexandra</w:t>
            </w:r>
          </w:p>
        </w:tc>
        <w:tc>
          <w:tcPr>
            <w:tcW w:w="1023" w:type="dxa"/>
            <w:vAlign w:val="center"/>
          </w:tcPr>
          <w:p w14:paraId="0B346A54" w14:textId="72B25B3B" w:rsidR="00AE5EB6" w:rsidRDefault="00AE5EB6" w:rsidP="00AE5EB6">
            <w:pPr>
              <w:cnfStyle w:val="000000100000" w:firstRow="0" w:lastRow="0" w:firstColumn="0" w:lastColumn="0" w:oddVBand="0" w:evenVBand="0" w:oddHBand="1" w:evenHBand="0" w:firstRowFirstColumn="0" w:firstRowLastColumn="0" w:lastRowFirstColumn="0" w:lastRowLastColumn="0"/>
            </w:pPr>
            <w:r>
              <w:t>2.5</w:t>
            </w:r>
          </w:p>
        </w:tc>
        <w:tc>
          <w:tcPr>
            <w:tcW w:w="4848" w:type="dxa"/>
            <w:vAlign w:val="center"/>
          </w:tcPr>
          <w:p w14:paraId="74DFD7C1" w14:textId="12B6D76B" w:rsidR="00AE5EB6" w:rsidRDefault="00AE5EB6" w:rsidP="00AE5EB6">
            <w:pPr>
              <w:cnfStyle w:val="000000100000" w:firstRow="0" w:lastRow="0" w:firstColumn="0" w:lastColumn="0" w:oddVBand="0" w:evenVBand="0" w:oddHBand="1" w:evenHBand="0" w:firstRowFirstColumn="0" w:firstRowLastColumn="0" w:lastRowFirstColumn="0" w:lastRowLastColumn="0"/>
            </w:pPr>
            <w:proofErr w:type="spellStart"/>
            <w:r w:rsidRPr="00AE5EB6">
              <w:t>Capacity</w:t>
            </w:r>
            <w:proofErr w:type="spellEnd"/>
            <w:r w:rsidRPr="00AE5EB6">
              <w:t xml:space="preserve"> </w:t>
            </w:r>
            <w:proofErr w:type="spellStart"/>
            <w:r w:rsidRPr="00AE5EB6">
              <w:t>transfer</w:t>
            </w:r>
            <w:proofErr w:type="spellEnd"/>
            <w:r w:rsidRPr="00AE5EB6">
              <w:t xml:space="preserve"> </w:t>
            </w:r>
            <w:proofErr w:type="spellStart"/>
            <w:r w:rsidRPr="00AE5EB6">
              <w:t>changes</w:t>
            </w:r>
            <w:proofErr w:type="spellEnd"/>
          </w:p>
        </w:tc>
      </w:tr>
      <w:tr w:rsidR="00D113FA" w:rsidRPr="00D113FA" w14:paraId="5019037A" w14:textId="77777777" w:rsidTr="00694691">
        <w:tc>
          <w:tcPr>
            <w:cnfStyle w:val="001000000000" w:firstRow="0" w:lastRow="0" w:firstColumn="1" w:lastColumn="0" w:oddVBand="0" w:evenVBand="0" w:oddHBand="0" w:evenHBand="0" w:firstRowFirstColumn="0" w:firstRowLastColumn="0" w:lastRowFirstColumn="0" w:lastRowLastColumn="0"/>
            <w:tcW w:w="1384" w:type="dxa"/>
            <w:vAlign w:val="center"/>
          </w:tcPr>
          <w:p w14:paraId="3AA842C5" w14:textId="44025B1E" w:rsidR="00D113FA" w:rsidRPr="00297892" w:rsidRDefault="00D113FA" w:rsidP="00AE5EB6">
            <w:pPr>
              <w:rPr>
                <w:b w:val="0"/>
                <w:bCs w:val="0"/>
              </w:rPr>
            </w:pPr>
            <w:r>
              <w:rPr>
                <w:b w:val="0"/>
                <w:bCs w:val="0"/>
              </w:rPr>
              <w:t xml:space="preserve">2022.02.14. </w:t>
            </w:r>
          </w:p>
        </w:tc>
        <w:tc>
          <w:tcPr>
            <w:tcW w:w="2067" w:type="dxa"/>
            <w:vAlign w:val="center"/>
          </w:tcPr>
          <w:p w14:paraId="64164506" w14:textId="506F3814" w:rsidR="00D113FA" w:rsidRPr="00D113FA" w:rsidRDefault="00D113FA" w:rsidP="00AE5EB6">
            <w:pPr>
              <w:cnfStyle w:val="000000000000" w:firstRow="0" w:lastRow="0" w:firstColumn="0" w:lastColumn="0" w:oddVBand="0" w:evenVBand="0" w:oddHBand="0" w:evenHBand="0" w:firstRowFirstColumn="0" w:firstRowLastColumn="0" w:lastRowFirstColumn="0" w:lastRowLastColumn="0"/>
            </w:pPr>
            <w:proofErr w:type="spellStart"/>
            <w:r>
              <w:t>Szernai</w:t>
            </w:r>
            <w:proofErr w:type="spellEnd"/>
            <w:r>
              <w:t xml:space="preserve"> Judit </w:t>
            </w:r>
          </w:p>
        </w:tc>
        <w:tc>
          <w:tcPr>
            <w:tcW w:w="1023" w:type="dxa"/>
            <w:vAlign w:val="center"/>
          </w:tcPr>
          <w:p w14:paraId="4562DFA1" w14:textId="66740D67" w:rsidR="00D113FA" w:rsidRPr="00D113FA" w:rsidRDefault="00D113FA" w:rsidP="00AE5EB6">
            <w:pPr>
              <w:cnfStyle w:val="000000000000" w:firstRow="0" w:lastRow="0" w:firstColumn="0" w:lastColumn="0" w:oddVBand="0" w:evenVBand="0" w:oddHBand="0" w:evenHBand="0" w:firstRowFirstColumn="0" w:firstRowLastColumn="0" w:lastRowFirstColumn="0" w:lastRowLastColumn="0"/>
            </w:pPr>
            <w:r>
              <w:t>2.6</w:t>
            </w:r>
          </w:p>
        </w:tc>
        <w:tc>
          <w:tcPr>
            <w:tcW w:w="4848" w:type="dxa"/>
            <w:vAlign w:val="center"/>
          </w:tcPr>
          <w:p w14:paraId="7D2A0544" w14:textId="27AEC12C" w:rsidR="00D113FA" w:rsidRPr="00D113FA" w:rsidRDefault="00D113FA" w:rsidP="00AE5EB6">
            <w:pPr>
              <w:cnfStyle w:val="000000000000" w:firstRow="0" w:lastRow="0" w:firstColumn="0" w:lastColumn="0" w:oddVBand="0" w:evenVBand="0" w:oddHBand="0" w:evenHBand="0" w:firstRowFirstColumn="0" w:firstRowLastColumn="0" w:lastRowFirstColumn="0" w:lastRowLastColumn="0"/>
            </w:pPr>
            <w:r>
              <w:t>WDO</w:t>
            </w:r>
            <w:r w:rsidR="00AF6C08">
              <w:t xml:space="preserve">, </w:t>
            </w:r>
            <w:proofErr w:type="spellStart"/>
            <w:r w:rsidR="00AF6C08">
              <w:t>My</w:t>
            </w:r>
            <w:proofErr w:type="spellEnd"/>
            <w:r w:rsidR="00AF6C08">
              <w:t xml:space="preserve"> </w:t>
            </w:r>
            <w:proofErr w:type="spellStart"/>
            <w:r w:rsidR="00AF6C08">
              <w:t>Tickets</w:t>
            </w:r>
            <w:proofErr w:type="spellEnd"/>
            <w:r>
              <w:t xml:space="preserve"> </w:t>
            </w:r>
          </w:p>
        </w:tc>
      </w:tr>
      <w:tr w:rsidR="001F2B6C" w:rsidRPr="00D113FA" w14:paraId="518FD988" w14:textId="77777777" w:rsidTr="006946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vAlign w:val="center"/>
          </w:tcPr>
          <w:p w14:paraId="2723E0D7" w14:textId="449393CC" w:rsidR="001F2B6C" w:rsidRPr="00206389" w:rsidRDefault="001F2B6C" w:rsidP="00AE5EB6">
            <w:pPr>
              <w:rPr>
                <w:b w:val="0"/>
                <w:bCs w:val="0"/>
              </w:rPr>
            </w:pPr>
            <w:r w:rsidRPr="00206389">
              <w:rPr>
                <w:b w:val="0"/>
                <w:bCs w:val="0"/>
              </w:rPr>
              <w:t>2022.05.17</w:t>
            </w:r>
            <w:r w:rsidR="00393645" w:rsidRPr="00206389">
              <w:rPr>
                <w:b w:val="0"/>
                <w:bCs w:val="0"/>
              </w:rPr>
              <w:t>.</w:t>
            </w:r>
          </w:p>
        </w:tc>
        <w:tc>
          <w:tcPr>
            <w:tcW w:w="2067" w:type="dxa"/>
            <w:vAlign w:val="center"/>
          </w:tcPr>
          <w:p w14:paraId="267561C3" w14:textId="4ECAF3AE" w:rsidR="001F2B6C" w:rsidRPr="00393645" w:rsidRDefault="00CD79CF" w:rsidP="00AE5EB6">
            <w:pPr>
              <w:cnfStyle w:val="000000100000" w:firstRow="0" w:lastRow="0" w:firstColumn="0" w:lastColumn="0" w:oddVBand="0" w:evenVBand="0" w:oddHBand="1" w:evenHBand="0" w:firstRowFirstColumn="0" w:firstRowLastColumn="0" w:lastRowFirstColumn="0" w:lastRowLastColumn="0"/>
            </w:pPr>
            <w:r w:rsidRPr="00393645">
              <w:t>Bandi Zsuzsa</w:t>
            </w:r>
          </w:p>
        </w:tc>
        <w:tc>
          <w:tcPr>
            <w:tcW w:w="1023" w:type="dxa"/>
            <w:vAlign w:val="center"/>
          </w:tcPr>
          <w:p w14:paraId="00343E86" w14:textId="47C25F1D" w:rsidR="001F2B6C" w:rsidRDefault="00CD79CF" w:rsidP="00AE5EB6">
            <w:pPr>
              <w:cnfStyle w:val="000000100000" w:firstRow="0" w:lastRow="0" w:firstColumn="0" w:lastColumn="0" w:oddVBand="0" w:evenVBand="0" w:oddHBand="1" w:evenHBand="0" w:firstRowFirstColumn="0" w:firstRowLastColumn="0" w:lastRowFirstColumn="0" w:lastRowLastColumn="0"/>
            </w:pPr>
            <w:r>
              <w:t>2.7</w:t>
            </w:r>
          </w:p>
        </w:tc>
        <w:tc>
          <w:tcPr>
            <w:tcW w:w="4848" w:type="dxa"/>
            <w:vAlign w:val="center"/>
          </w:tcPr>
          <w:p w14:paraId="6F4F557F" w14:textId="6B869BEA" w:rsidR="001F2B6C" w:rsidRDefault="0012010E" w:rsidP="00AE5EB6">
            <w:pPr>
              <w:cnfStyle w:val="000000100000" w:firstRow="0" w:lastRow="0" w:firstColumn="0" w:lastColumn="0" w:oddVBand="0" w:evenVBand="0" w:oddHBand="1" w:evenHBand="0" w:firstRowFirstColumn="0" w:firstRowLastColumn="0" w:lastRowFirstColumn="0" w:lastRowLastColumn="0"/>
            </w:pPr>
            <w:r>
              <w:t xml:space="preserve">DZK </w:t>
            </w:r>
            <w:proofErr w:type="spellStart"/>
            <w:r>
              <w:t>capacities</w:t>
            </w:r>
            <w:proofErr w:type="spellEnd"/>
          </w:p>
        </w:tc>
      </w:tr>
      <w:tr w:rsidR="0082338E" w14:paraId="2911D592" w14:textId="77777777" w:rsidTr="00694691">
        <w:tc>
          <w:tcPr>
            <w:cnfStyle w:val="001000000000" w:firstRow="0" w:lastRow="0" w:firstColumn="1" w:lastColumn="0" w:oddVBand="0" w:evenVBand="0" w:oddHBand="0" w:evenHBand="0" w:firstRowFirstColumn="0" w:firstRowLastColumn="0" w:lastRowFirstColumn="0" w:lastRowLastColumn="0"/>
            <w:tcW w:w="1384" w:type="dxa"/>
            <w:vAlign w:val="center"/>
          </w:tcPr>
          <w:p w14:paraId="254BCB07" w14:textId="27CF037C" w:rsidR="0082338E" w:rsidRPr="00206389" w:rsidRDefault="0082338E" w:rsidP="00A41B58">
            <w:pPr>
              <w:rPr>
                <w:b w:val="0"/>
                <w:bCs w:val="0"/>
              </w:rPr>
            </w:pPr>
            <w:r w:rsidRPr="00206389">
              <w:rPr>
                <w:b w:val="0"/>
                <w:bCs w:val="0"/>
              </w:rPr>
              <w:t>2022.</w:t>
            </w:r>
            <w:r>
              <w:rPr>
                <w:b w:val="0"/>
                <w:bCs w:val="0"/>
              </w:rPr>
              <w:t>11.28</w:t>
            </w:r>
          </w:p>
        </w:tc>
        <w:tc>
          <w:tcPr>
            <w:tcW w:w="2067" w:type="dxa"/>
            <w:vAlign w:val="center"/>
          </w:tcPr>
          <w:p w14:paraId="67B899D8" w14:textId="261C16FF" w:rsidR="0082338E" w:rsidRPr="00393645" w:rsidRDefault="004159AB" w:rsidP="00A41B58">
            <w:pPr>
              <w:cnfStyle w:val="000000000000" w:firstRow="0" w:lastRow="0" w:firstColumn="0" w:lastColumn="0" w:oddVBand="0" w:evenVBand="0" w:oddHBand="0" w:evenHBand="0" w:firstRowFirstColumn="0" w:firstRowLastColumn="0" w:lastRowFirstColumn="0" w:lastRowLastColumn="0"/>
            </w:pPr>
            <w:proofErr w:type="spellStart"/>
            <w:r>
              <w:t>Szernai</w:t>
            </w:r>
            <w:proofErr w:type="spellEnd"/>
            <w:r>
              <w:t xml:space="preserve"> Judit, </w:t>
            </w:r>
            <w:r w:rsidR="0082338E">
              <w:t>Tóth I. Krisztofer</w:t>
            </w:r>
          </w:p>
        </w:tc>
        <w:tc>
          <w:tcPr>
            <w:tcW w:w="1023" w:type="dxa"/>
            <w:vAlign w:val="center"/>
          </w:tcPr>
          <w:p w14:paraId="2FF2D1B1" w14:textId="31397085" w:rsidR="0082338E" w:rsidRDefault="0082338E" w:rsidP="00A41B58">
            <w:pPr>
              <w:cnfStyle w:val="000000000000" w:firstRow="0" w:lastRow="0" w:firstColumn="0" w:lastColumn="0" w:oddVBand="0" w:evenVBand="0" w:oddHBand="0" w:evenHBand="0" w:firstRowFirstColumn="0" w:firstRowLastColumn="0" w:lastRowFirstColumn="0" w:lastRowLastColumn="0"/>
            </w:pPr>
            <w:r>
              <w:t>2.</w:t>
            </w:r>
            <w:r w:rsidR="00D1737A">
              <w:t>8</w:t>
            </w:r>
          </w:p>
        </w:tc>
        <w:tc>
          <w:tcPr>
            <w:tcW w:w="4848" w:type="dxa"/>
            <w:vAlign w:val="center"/>
          </w:tcPr>
          <w:p w14:paraId="116349C5" w14:textId="2C65AE03" w:rsidR="0082338E" w:rsidRDefault="004159AB" w:rsidP="00A41B58">
            <w:pPr>
              <w:cnfStyle w:val="000000000000" w:firstRow="0" w:lastRow="0" w:firstColumn="0" w:lastColumn="0" w:oddVBand="0" w:evenVBand="0" w:oddHBand="0" w:evenHBand="0" w:firstRowFirstColumn="0" w:firstRowLastColumn="0" w:lastRowFirstColumn="0" w:lastRowLastColumn="0"/>
            </w:pPr>
            <w:r>
              <w:t xml:space="preserve">LPFS, </w:t>
            </w:r>
            <w:proofErr w:type="spellStart"/>
            <w:r w:rsidR="00D1737A" w:rsidRPr="00D1737A">
              <w:t>Extension</w:t>
            </w:r>
            <w:proofErr w:type="spellEnd"/>
            <w:r w:rsidR="00D1737A" w:rsidRPr="00D1737A">
              <w:t xml:space="preserve"> of </w:t>
            </w:r>
            <w:proofErr w:type="spellStart"/>
            <w:r w:rsidR="00D1737A" w:rsidRPr="00D1737A">
              <w:t>excel</w:t>
            </w:r>
            <w:proofErr w:type="spellEnd"/>
            <w:r w:rsidR="00D1737A" w:rsidRPr="00D1737A">
              <w:t xml:space="preserve"> </w:t>
            </w:r>
            <w:proofErr w:type="spellStart"/>
            <w:r w:rsidR="00D1737A" w:rsidRPr="00D1737A">
              <w:t>used</w:t>
            </w:r>
            <w:proofErr w:type="spellEnd"/>
            <w:r w:rsidR="00D1737A" w:rsidRPr="00D1737A">
              <w:t xml:space="preserve"> in </w:t>
            </w:r>
            <w:proofErr w:type="spellStart"/>
            <w:r w:rsidR="00D1737A" w:rsidRPr="00D1737A">
              <w:t>crisis</w:t>
            </w:r>
            <w:proofErr w:type="spellEnd"/>
            <w:r w:rsidR="00D1737A" w:rsidRPr="00D1737A">
              <w:t xml:space="preserve"> accounting</w:t>
            </w:r>
            <w:r w:rsidR="00D1737A">
              <w:t>,</w:t>
            </w:r>
          </w:p>
        </w:tc>
      </w:tr>
      <w:tr w:rsidR="001E09FA" w14:paraId="17917F0A" w14:textId="77777777" w:rsidTr="001367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vAlign w:val="center"/>
          </w:tcPr>
          <w:p w14:paraId="3FD72BBF" w14:textId="543FF86A" w:rsidR="001E09FA" w:rsidRPr="00206389" w:rsidRDefault="001E09FA" w:rsidP="001E09FA">
            <w:r w:rsidRPr="00551AA0">
              <w:rPr>
                <w:b w:val="0"/>
                <w:bCs w:val="0"/>
              </w:rPr>
              <w:t>202</w:t>
            </w:r>
            <w:r>
              <w:rPr>
                <w:b w:val="0"/>
                <w:bCs w:val="0"/>
              </w:rPr>
              <w:t>3</w:t>
            </w:r>
            <w:r w:rsidRPr="00620B3B">
              <w:rPr>
                <w:b w:val="0"/>
                <w:bCs w:val="0"/>
              </w:rPr>
              <w:t>.04.20.</w:t>
            </w:r>
          </w:p>
        </w:tc>
        <w:tc>
          <w:tcPr>
            <w:tcW w:w="2067" w:type="dxa"/>
            <w:vAlign w:val="center"/>
          </w:tcPr>
          <w:p w14:paraId="3CB61035" w14:textId="3529DEE0" w:rsidR="001E09FA" w:rsidRDefault="001E09FA" w:rsidP="001E09FA">
            <w:pPr>
              <w:cnfStyle w:val="000000100000" w:firstRow="0" w:lastRow="0" w:firstColumn="0" w:lastColumn="0" w:oddVBand="0" w:evenVBand="0" w:oddHBand="1" w:evenHBand="0" w:firstRowFirstColumn="0" w:firstRowLastColumn="0" w:lastRowFirstColumn="0" w:lastRowLastColumn="0"/>
            </w:pPr>
            <w:proofErr w:type="spellStart"/>
            <w:r w:rsidRPr="00DF0391">
              <w:t>Buriusz</w:t>
            </w:r>
            <w:proofErr w:type="spellEnd"/>
            <w:r w:rsidRPr="00DF0391">
              <w:t xml:space="preserve"> Beáta</w:t>
            </w:r>
          </w:p>
        </w:tc>
        <w:tc>
          <w:tcPr>
            <w:tcW w:w="1023" w:type="dxa"/>
            <w:vAlign w:val="center"/>
          </w:tcPr>
          <w:p w14:paraId="2F98A895" w14:textId="225809CC" w:rsidR="001E09FA" w:rsidRDefault="001E09FA" w:rsidP="001E09FA">
            <w:pPr>
              <w:cnfStyle w:val="000000100000" w:firstRow="0" w:lastRow="0" w:firstColumn="0" w:lastColumn="0" w:oddVBand="0" w:evenVBand="0" w:oddHBand="1" w:evenHBand="0" w:firstRowFirstColumn="0" w:firstRowLastColumn="0" w:lastRowFirstColumn="0" w:lastRowLastColumn="0"/>
            </w:pPr>
            <w:r w:rsidRPr="00DF0391">
              <w:t>2.9</w:t>
            </w:r>
          </w:p>
        </w:tc>
        <w:tc>
          <w:tcPr>
            <w:tcW w:w="4848" w:type="dxa"/>
            <w:vAlign w:val="center"/>
          </w:tcPr>
          <w:p w14:paraId="0E88221E" w14:textId="6ABA28E1" w:rsidR="001E09FA" w:rsidRDefault="005217E2" w:rsidP="001E09FA">
            <w:pPr>
              <w:cnfStyle w:val="000000100000" w:firstRow="0" w:lastRow="0" w:firstColumn="0" w:lastColumn="0" w:oddVBand="0" w:evenVBand="0" w:oddHBand="1" w:evenHBand="0" w:firstRowFirstColumn="0" w:firstRowLastColumn="0" w:lastRowFirstColumn="0" w:lastRowLastColumn="0"/>
            </w:pPr>
            <w:proofErr w:type="spellStart"/>
            <w:r w:rsidRPr="005217E2">
              <w:t>Addition</w:t>
            </w:r>
            <w:proofErr w:type="spellEnd"/>
            <w:r w:rsidRPr="005217E2">
              <w:t xml:space="preserve"> of </w:t>
            </w:r>
            <w:proofErr w:type="spellStart"/>
            <w:r w:rsidRPr="005217E2">
              <w:t>collateral</w:t>
            </w:r>
            <w:proofErr w:type="spellEnd"/>
            <w:r w:rsidRPr="005217E2">
              <w:t xml:space="preserve"> </w:t>
            </w:r>
            <w:proofErr w:type="spellStart"/>
            <w:r w:rsidRPr="005217E2">
              <w:t>calculation</w:t>
            </w:r>
            <w:proofErr w:type="spellEnd"/>
            <w:r w:rsidRPr="005217E2">
              <w:t xml:space="preserve"> </w:t>
            </w:r>
            <w:proofErr w:type="spellStart"/>
            <w:r w:rsidRPr="005217E2">
              <w:t>with</w:t>
            </w:r>
            <w:proofErr w:type="spellEnd"/>
            <w:r w:rsidRPr="005217E2">
              <w:t xml:space="preserve"> partner </w:t>
            </w:r>
            <w:proofErr w:type="spellStart"/>
            <w:r w:rsidRPr="005217E2">
              <w:t>qualification</w:t>
            </w:r>
            <w:proofErr w:type="spellEnd"/>
          </w:p>
        </w:tc>
      </w:tr>
      <w:tr w:rsidR="00136709" w14:paraId="6F2F6698" w14:textId="77777777" w:rsidTr="00136709">
        <w:tc>
          <w:tcPr>
            <w:cnfStyle w:val="001000000000" w:firstRow="0" w:lastRow="0" w:firstColumn="1" w:lastColumn="0" w:oddVBand="0" w:evenVBand="0" w:oddHBand="0" w:evenHBand="0" w:firstRowFirstColumn="0" w:firstRowLastColumn="0" w:lastRowFirstColumn="0" w:lastRowLastColumn="0"/>
            <w:tcW w:w="1384" w:type="dxa"/>
            <w:vAlign w:val="center"/>
          </w:tcPr>
          <w:p w14:paraId="55EB97C2" w14:textId="3ECD0270" w:rsidR="00136709" w:rsidRPr="009C1158" w:rsidRDefault="00136709" w:rsidP="00136709">
            <w:pPr>
              <w:rPr>
                <w:b w:val="0"/>
                <w:bCs w:val="0"/>
              </w:rPr>
            </w:pPr>
            <w:r w:rsidRPr="009C1158">
              <w:rPr>
                <w:b w:val="0"/>
                <w:bCs w:val="0"/>
              </w:rPr>
              <w:t>2023.09.05.</w:t>
            </w:r>
          </w:p>
        </w:tc>
        <w:tc>
          <w:tcPr>
            <w:tcW w:w="2067" w:type="dxa"/>
            <w:vAlign w:val="center"/>
          </w:tcPr>
          <w:p w14:paraId="4A29D28E" w14:textId="6724CE17" w:rsidR="00136709" w:rsidRPr="00DF0391" w:rsidRDefault="00136709" w:rsidP="00136709">
            <w:pPr>
              <w:cnfStyle w:val="000000000000" w:firstRow="0" w:lastRow="0" w:firstColumn="0" w:lastColumn="0" w:oddVBand="0" w:evenVBand="0" w:oddHBand="0" w:evenHBand="0" w:firstRowFirstColumn="0" w:firstRowLastColumn="0" w:lastRowFirstColumn="0" w:lastRowLastColumn="0"/>
            </w:pPr>
            <w:proofErr w:type="spellStart"/>
            <w:r>
              <w:t>Buriusz</w:t>
            </w:r>
            <w:proofErr w:type="spellEnd"/>
            <w:r>
              <w:t xml:space="preserve"> Beáta</w:t>
            </w:r>
          </w:p>
        </w:tc>
        <w:tc>
          <w:tcPr>
            <w:tcW w:w="1023" w:type="dxa"/>
            <w:vAlign w:val="center"/>
          </w:tcPr>
          <w:p w14:paraId="417F6CB3" w14:textId="0A0348B6" w:rsidR="00136709" w:rsidRPr="00DF0391" w:rsidRDefault="00136709" w:rsidP="00136709">
            <w:pPr>
              <w:cnfStyle w:val="000000000000" w:firstRow="0" w:lastRow="0" w:firstColumn="0" w:lastColumn="0" w:oddVBand="0" w:evenVBand="0" w:oddHBand="0" w:evenHBand="0" w:firstRowFirstColumn="0" w:firstRowLastColumn="0" w:lastRowFirstColumn="0" w:lastRowLastColumn="0"/>
            </w:pPr>
            <w:r>
              <w:t>2.10</w:t>
            </w:r>
          </w:p>
        </w:tc>
        <w:tc>
          <w:tcPr>
            <w:tcW w:w="4848" w:type="dxa"/>
            <w:vAlign w:val="center"/>
          </w:tcPr>
          <w:p w14:paraId="5079E412" w14:textId="7080E66F" w:rsidR="00136709" w:rsidRPr="005217E2" w:rsidRDefault="00077D37" w:rsidP="00136709">
            <w:pPr>
              <w:cnfStyle w:val="000000000000" w:firstRow="0" w:lastRow="0" w:firstColumn="0" w:lastColumn="0" w:oddVBand="0" w:evenVBand="0" w:oddHBand="0" w:evenHBand="0" w:firstRowFirstColumn="0" w:firstRowLastColumn="0" w:lastRowFirstColumn="0" w:lastRowLastColumn="0"/>
            </w:pPr>
            <w:proofErr w:type="spellStart"/>
            <w:r w:rsidRPr="009C1158">
              <w:t>Modification</w:t>
            </w:r>
            <w:proofErr w:type="spellEnd"/>
            <w:r w:rsidRPr="009C1158">
              <w:t xml:space="preserve"> of WDO </w:t>
            </w:r>
            <w:proofErr w:type="spellStart"/>
            <w:r w:rsidRPr="009C1158">
              <w:t>calculation</w:t>
            </w:r>
            <w:proofErr w:type="spellEnd"/>
            <w:r w:rsidRPr="009C1158">
              <w:t xml:space="preserve"> </w:t>
            </w:r>
            <w:proofErr w:type="spellStart"/>
            <w:r w:rsidRPr="009C1158">
              <w:t>due</w:t>
            </w:r>
            <w:proofErr w:type="spellEnd"/>
            <w:r w:rsidRPr="009C1158">
              <w:t xml:space="preserve"> </w:t>
            </w:r>
            <w:proofErr w:type="spellStart"/>
            <w:r w:rsidRPr="009C1158">
              <w:t>to</w:t>
            </w:r>
            <w:proofErr w:type="spellEnd"/>
            <w:r w:rsidRPr="009C1158">
              <w:t xml:space="preserve"> </w:t>
            </w:r>
            <w:proofErr w:type="spellStart"/>
            <w:r w:rsidRPr="009C1158">
              <w:t>change</w:t>
            </w:r>
            <w:proofErr w:type="spellEnd"/>
            <w:r w:rsidRPr="009C1158">
              <w:t xml:space="preserve"> in ÜKSZ</w:t>
            </w:r>
          </w:p>
        </w:tc>
      </w:tr>
      <w:tr w:rsidR="00193879" w14:paraId="2284E9C0" w14:textId="77777777" w:rsidTr="001367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vAlign w:val="center"/>
          </w:tcPr>
          <w:p w14:paraId="4227C03F" w14:textId="1BE37255" w:rsidR="00193879" w:rsidRPr="001D4D47" w:rsidRDefault="00193879" w:rsidP="00136709">
            <w:pPr>
              <w:rPr>
                <w:b w:val="0"/>
              </w:rPr>
            </w:pPr>
            <w:r w:rsidRPr="001D4D47">
              <w:rPr>
                <w:b w:val="0"/>
              </w:rPr>
              <w:t>2023.10.25</w:t>
            </w:r>
          </w:p>
        </w:tc>
        <w:tc>
          <w:tcPr>
            <w:tcW w:w="2067" w:type="dxa"/>
            <w:vAlign w:val="center"/>
          </w:tcPr>
          <w:p w14:paraId="0A070DE0" w14:textId="728FB203" w:rsidR="00193879" w:rsidRDefault="00193879" w:rsidP="00136709">
            <w:pPr>
              <w:cnfStyle w:val="000000100000" w:firstRow="0" w:lastRow="0" w:firstColumn="0" w:lastColumn="0" w:oddVBand="0" w:evenVBand="0" w:oddHBand="1" w:evenHBand="0" w:firstRowFirstColumn="0" w:firstRowLastColumn="0" w:lastRowFirstColumn="0" w:lastRowLastColumn="0"/>
            </w:pPr>
            <w:r>
              <w:t>Bandi Zsuzsa</w:t>
            </w:r>
          </w:p>
        </w:tc>
        <w:tc>
          <w:tcPr>
            <w:tcW w:w="1023" w:type="dxa"/>
            <w:vAlign w:val="center"/>
          </w:tcPr>
          <w:p w14:paraId="4BAC0DCF" w14:textId="21CA4C02" w:rsidR="00193879" w:rsidRDefault="00193879" w:rsidP="00136709">
            <w:pPr>
              <w:cnfStyle w:val="000000100000" w:firstRow="0" w:lastRow="0" w:firstColumn="0" w:lastColumn="0" w:oddVBand="0" w:evenVBand="0" w:oddHBand="1" w:evenHBand="0" w:firstRowFirstColumn="0" w:firstRowLastColumn="0" w:lastRowFirstColumn="0" w:lastRowLastColumn="0"/>
            </w:pPr>
            <w:r>
              <w:t>2.11</w:t>
            </w:r>
          </w:p>
        </w:tc>
        <w:tc>
          <w:tcPr>
            <w:tcW w:w="4848" w:type="dxa"/>
            <w:vAlign w:val="center"/>
          </w:tcPr>
          <w:p w14:paraId="229AAA53" w14:textId="2F6F15CB" w:rsidR="00193879" w:rsidRPr="009C1158" w:rsidRDefault="00193879" w:rsidP="00136709">
            <w:pPr>
              <w:cnfStyle w:val="000000100000" w:firstRow="0" w:lastRow="0" w:firstColumn="0" w:lastColumn="0" w:oddVBand="0" w:evenVBand="0" w:oddHBand="1" w:evenHBand="0" w:firstRowFirstColumn="0" w:firstRowLastColumn="0" w:lastRowFirstColumn="0" w:lastRowLastColumn="0"/>
            </w:pPr>
            <w:r>
              <w:t xml:space="preserve">Data </w:t>
            </w:r>
            <w:proofErr w:type="spellStart"/>
            <w:r>
              <w:t>modification</w:t>
            </w:r>
            <w:proofErr w:type="spellEnd"/>
            <w:r>
              <w:t xml:space="preserve"> </w:t>
            </w:r>
            <w:proofErr w:type="spellStart"/>
            <w:r>
              <w:t>request</w:t>
            </w:r>
            <w:proofErr w:type="spellEnd"/>
          </w:p>
        </w:tc>
      </w:tr>
      <w:tr w:rsidR="007F1021" w14:paraId="0BF12478" w14:textId="77777777" w:rsidTr="00136709">
        <w:tc>
          <w:tcPr>
            <w:cnfStyle w:val="001000000000" w:firstRow="0" w:lastRow="0" w:firstColumn="1" w:lastColumn="0" w:oddVBand="0" w:evenVBand="0" w:oddHBand="0" w:evenHBand="0" w:firstRowFirstColumn="0" w:firstRowLastColumn="0" w:lastRowFirstColumn="0" w:lastRowLastColumn="0"/>
            <w:tcW w:w="1384" w:type="dxa"/>
            <w:vAlign w:val="center"/>
          </w:tcPr>
          <w:p w14:paraId="7A835C9E" w14:textId="2ED5D1C9" w:rsidR="007F1021" w:rsidRPr="00411304" w:rsidRDefault="007F1021" w:rsidP="00136709">
            <w:pPr>
              <w:rPr>
                <w:b w:val="0"/>
                <w:bCs w:val="0"/>
              </w:rPr>
            </w:pPr>
            <w:r w:rsidRPr="00411304">
              <w:rPr>
                <w:b w:val="0"/>
                <w:bCs w:val="0"/>
              </w:rPr>
              <w:t>2023.11.24</w:t>
            </w:r>
          </w:p>
        </w:tc>
        <w:tc>
          <w:tcPr>
            <w:tcW w:w="2067" w:type="dxa"/>
            <w:vAlign w:val="center"/>
          </w:tcPr>
          <w:p w14:paraId="1C85134F" w14:textId="2C4F3527" w:rsidR="007F1021" w:rsidRDefault="007F1021" w:rsidP="00136709">
            <w:pPr>
              <w:cnfStyle w:val="000000000000" w:firstRow="0" w:lastRow="0" w:firstColumn="0" w:lastColumn="0" w:oddVBand="0" w:evenVBand="0" w:oddHBand="0" w:evenHBand="0" w:firstRowFirstColumn="0" w:firstRowLastColumn="0" w:lastRowFirstColumn="0" w:lastRowLastColumn="0"/>
            </w:pPr>
            <w:r>
              <w:t>Bandi Zsuzsa</w:t>
            </w:r>
          </w:p>
        </w:tc>
        <w:tc>
          <w:tcPr>
            <w:tcW w:w="1023" w:type="dxa"/>
            <w:vAlign w:val="center"/>
          </w:tcPr>
          <w:p w14:paraId="3842858E" w14:textId="7E823842" w:rsidR="007F1021" w:rsidRDefault="007F1021" w:rsidP="00136709">
            <w:pPr>
              <w:cnfStyle w:val="000000000000" w:firstRow="0" w:lastRow="0" w:firstColumn="0" w:lastColumn="0" w:oddVBand="0" w:evenVBand="0" w:oddHBand="0" w:evenHBand="0" w:firstRowFirstColumn="0" w:firstRowLastColumn="0" w:lastRowFirstColumn="0" w:lastRowLastColumn="0"/>
            </w:pPr>
            <w:r>
              <w:t>2.12</w:t>
            </w:r>
          </w:p>
        </w:tc>
        <w:tc>
          <w:tcPr>
            <w:tcW w:w="4848" w:type="dxa"/>
            <w:vAlign w:val="center"/>
          </w:tcPr>
          <w:p w14:paraId="6B0A79D7" w14:textId="23AA1C95" w:rsidR="007F1021" w:rsidRDefault="007F1021" w:rsidP="00136709">
            <w:pPr>
              <w:cnfStyle w:val="000000000000" w:firstRow="0" w:lastRow="0" w:firstColumn="0" w:lastColumn="0" w:oddVBand="0" w:evenVBand="0" w:oddHBand="0" w:evenHBand="0" w:firstRowFirstColumn="0" w:firstRowLastColumn="0" w:lastRowFirstColumn="0" w:lastRowLastColumn="0"/>
            </w:pPr>
            <w:r>
              <w:t>MFA</w:t>
            </w:r>
          </w:p>
        </w:tc>
      </w:tr>
      <w:tr w:rsidR="003B0719" w14:paraId="698FC54F" w14:textId="77777777" w:rsidTr="000554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74594027" w14:textId="2B83AC6E" w:rsidR="003B0719" w:rsidRPr="00055435" w:rsidRDefault="003B0719" w:rsidP="003B0719">
            <w:pPr>
              <w:rPr>
                <w:b w:val="0"/>
                <w:bCs w:val="0"/>
              </w:rPr>
            </w:pPr>
            <w:r w:rsidRPr="00CA00FF">
              <w:t>2023.12.15.</w:t>
            </w:r>
          </w:p>
        </w:tc>
        <w:tc>
          <w:tcPr>
            <w:tcW w:w="0" w:type="dxa"/>
          </w:tcPr>
          <w:p w14:paraId="1EFF1FCA" w14:textId="757AC92E" w:rsidR="003B0719" w:rsidRDefault="003B0719" w:rsidP="003B0719">
            <w:pPr>
              <w:cnfStyle w:val="000000100000" w:firstRow="0" w:lastRow="0" w:firstColumn="0" w:lastColumn="0" w:oddVBand="0" w:evenVBand="0" w:oddHBand="1" w:evenHBand="0" w:firstRowFirstColumn="0" w:firstRowLastColumn="0" w:lastRowFirstColumn="0" w:lastRowLastColumn="0"/>
            </w:pPr>
            <w:proofErr w:type="spellStart"/>
            <w:r>
              <w:t>Szernai</w:t>
            </w:r>
            <w:proofErr w:type="spellEnd"/>
            <w:r>
              <w:t xml:space="preserve"> Judit </w:t>
            </w:r>
          </w:p>
        </w:tc>
        <w:tc>
          <w:tcPr>
            <w:tcW w:w="0" w:type="dxa"/>
          </w:tcPr>
          <w:p w14:paraId="3C735988" w14:textId="168CF3AD" w:rsidR="003B0719" w:rsidRDefault="003B0719" w:rsidP="003B0719">
            <w:pPr>
              <w:cnfStyle w:val="000000100000" w:firstRow="0" w:lastRow="0" w:firstColumn="0" w:lastColumn="0" w:oddVBand="0" w:evenVBand="0" w:oddHBand="1" w:evenHBand="0" w:firstRowFirstColumn="0" w:firstRowLastColumn="0" w:lastRowFirstColumn="0" w:lastRowLastColumn="0"/>
            </w:pPr>
            <w:r>
              <w:t>2.</w:t>
            </w:r>
            <w:r w:rsidR="00AD53F2">
              <w:t>13</w:t>
            </w:r>
          </w:p>
        </w:tc>
        <w:tc>
          <w:tcPr>
            <w:tcW w:w="0" w:type="dxa"/>
          </w:tcPr>
          <w:p w14:paraId="303E8562" w14:textId="3F790E7B" w:rsidR="003B0719" w:rsidRDefault="003B0719" w:rsidP="003B0719">
            <w:pPr>
              <w:cnfStyle w:val="000000100000" w:firstRow="0" w:lastRow="0" w:firstColumn="0" w:lastColumn="0" w:oddVBand="0" w:evenVBand="0" w:oddHBand="1" w:evenHBand="0" w:firstRowFirstColumn="0" w:firstRowLastColumn="0" w:lastRowFirstColumn="0" w:lastRowLastColumn="0"/>
            </w:pPr>
            <w:proofErr w:type="spellStart"/>
            <w:r>
              <w:t>Restriction</w:t>
            </w:r>
            <w:proofErr w:type="spellEnd"/>
            <w:r>
              <w:t xml:space="preserve"> </w:t>
            </w:r>
            <w:proofErr w:type="spellStart"/>
            <w:r>
              <w:t>data</w:t>
            </w:r>
            <w:proofErr w:type="spellEnd"/>
            <w:r>
              <w:t xml:space="preserve"> service </w:t>
            </w:r>
          </w:p>
        </w:tc>
      </w:tr>
    </w:tbl>
    <w:p w14:paraId="4E86F841" w14:textId="77777777" w:rsidR="00095C0C" w:rsidRDefault="00095C0C" w:rsidP="00095C0C"/>
    <w:sdt>
      <w:sdtPr>
        <w:rPr>
          <w:rFonts w:eastAsia="Calibri"/>
          <w:bCs w:val="0"/>
          <w:color w:val="auto"/>
          <w:sz w:val="22"/>
          <w:szCs w:val="22"/>
          <w:lang w:val="hu-HU"/>
        </w:rPr>
        <w:id w:val="-495109383"/>
        <w:docPartObj>
          <w:docPartGallery w:val="Table of Contents"/>
          <w:docPartUnique/>
        </w:docPartObj>
      </w:sdtPr>
      <w:sdtEndPr>
        <w:rPr>
          <w:b/>
          <w:lang w:val="en-US"/>
        </w:rPr>
      </w:sdtEndPr>
      <w:sdtContent>
        <w:p w14:paraId="2AEEA244" w14:textId="53EAC973" w:rsidR="00095C0C" w:rsidRDefault="00095C0C">
          <w:pPr>
            <w:pStyle w:val="Tartalomjegyzkcmsora"/>
          </w:pPr>
          <w:r>
            <w:rPr>
              <w:lang w:val="hu-HU"/>
            </w:rPr>
            <w:t>Tartalomjegyzék</w:t>
          </w:r>
        </w:p>
        <w:p w14:paraId="1F79AA9E" w14:textId="246AD11A" w:rsidR="00055435" w:rsidRDefault="00095C0C">
          <w:pPr>
            <w:pStyle w:val="TJ1"/>
            <w:rPr>
              <w:rFonts w:asciiTheme="minorHAnsi" w:eastAsiaTheme="minorEastAsia" w:hAnsiTheme="minorHAnsi" w:cstheme="minorBidi"/>
              <w:b w:val="0"/>
              <w:szCs w:val="22"/>
              <w:lang w:val="hu-HU"/>
            </w:rPr>
          </w:pPr>
          <w:r>
            <w:rPr>
              <w:bCs/>
            </w:rPr>
            <w:fldChar w:fldCharType="begin"/>
          </w:r>
          <w:r>
            <w:rPr>
              <w:bCs/>
            </w:rPr>
            <w:instrText xml:space="preserve"> TOC \o "1-3" \h \z \u </w:instrText>
          </w:r>
          <w:r>
            <w:rPr>
              <w:bCs/>
            </w:rPr>
            <w:fldChar w:fldCharType="separate"/>
          </w:r>
          <w:hyperlink w:anchor="_Toc156221208" w:history="1">
            <w:r w:rsidR="00055435" w:rsidRPr="008577BD">
              <w:rPr>
                <w:rStyle w:val="Hiperhivatkozs"/>
              </w:rPr>
              <w:t>1.</w:t>
            </w:r>
            <w:r w:rsidR="00055435">
              <w:rPr>
                <w:rFonts w:asciiTheme="minorHAnsi" w:eastAsiaTheme="minorEastAsia" w:hAnsiTheme="minorHAnsi" w:cstheme="minorBidi"/>
                <w:b w:val="0"/>
                <w:szCs w:val="22"/>
                <w:lang w:val="hu-HU"/>
              </w:rPr>
              <w:tab/>
            </w:r>
            <w:r w:rsidR="00055435" w:rsidRPr="008577BD">
              <w:rPr>
                <w:rStyle w:val="Hiperhivatkozs"/>
              </w:rPr>
              <w:t>General framework functions</w:t>
            </w:r>
            <w:r w:rsidR="00055435">
              <w:rPr>
                <w:webHidden/>
              </w:rPr>
              <w:tab/>
            </w:r>
            <w:r w:rsidR="00055435">
              <w:rPr>
                <w:webHidden/>
              </w:rPr>
              <w:fldChar w:fldCharType="begin"/>
            </w:r>
            <w:r w:rsidR="00055435">
              <w:rPr>
                <w:webHidden/>
              </w:rPr>
              <w:instrText xml:space="preserve"> PAGEREF _Toc156221208 \h </w:instrText>
            </w:r>
            <w:r w:rsidR="00055435">
              <w:rPr>
                <w:webHidden/>
              </w:rPr>
            </w:r>
            <w:r w:rsidR="00055435">
              <w:rPr>
                <w:webHidden/>
              </w:rPr>
              <w:fldChar w:fldCharType="separate"/>
            </w:r>
            <w:r w:rsidR="00055435">
              <w:rPr>
                <w:webHidden/>
              </w:rPr>
              <w:t>5</w:t>
            </w:r>
            <w:r w:rsidR="00055435">
              <w:rPr>
                <w:webHidden/>
              </w:rPr>
              <w:fldChar w:fldCharType="end"/>
            </w:r>
          </w:hyperlink>
        </w:p>
        <w:p w14:paraId="19932008" w14:textId="263090E2" w:rsidR="00055435" w:rsidRDefault="00055435" w:rsidP="00055435">
          <w:pPr>
            <w:pStyle w:val="TJ2"/>
            <w:rPr>
              <w:rFonts w:asciiTheme="minorHAnsi" w:eastAsiaTheme="minorEastAsia" w:hAnsiTheme="minorHAnsi" w:cstheme="minorBidi"/>
              <w:szCs w:val="22"/>
              <w:lang w:val="hu-HU"/>
            </w:rPr>
          </w:pPr>
          <w:hyperlink w:anchor="_Toc156221209" w:history="1">
            <w:r w:rsidRPr="008577BD">
              <w:rPr>
                <w:rStyle w:val="Hiperhivatkozs"/>
              </w:rPr>
              <w:t>1.1</w:t>
            </w:r>
            <w:r>
              <w:rPr>
                <w:rFonts w:asciiTheme="minorHAnsi" w:eastAsiaTheme="minorEastAsia" w:hAnsiTheme="minorHAnsi" w:cstheme="minorBidi"/>
                <w:szCs w:val="22"/>
                <w:lang w:val="hu-HU"/>
              </w:rPr>
              <w:tab/>
            </w:r>
            <w:r w:rsidRPr="008577BD">
              <w:rPr>
                <w:rStyle w:val="Hiperhivatkozs"/>
              </w:rPr>
              <w:t>Settings</w:t>
            </w:r>
            <w:r>
              <w:rPr>
                <w:webHidden/>
              </w:rPr>
              <w:tab/>
            </w:r>
            <w:r>
              <w:rPr>
                <w:webHidden/>
              </w:rPr>
              <w:fldChar w:fldCharType="begin"/>
            </w:r>
            <w:r>
              <w:rPr>
                <w:webHidden/>
              </w:rPr>
              <w:instrText xml:space="preserve"> PAGEREF _Toc156221209 \h </w:instrText>
            </w:r>
            <w:r>
              <w:rPr>
                <w:webHidden/>
              </w:rPr>
            </w:r>
            <w:r>
              <w:rPr>
                <w:webHidden/>
              </w:rPr>
              <w:fldChar w:fldCharType="separate"/>
            </w:r>
            <w:r>
              <w:rPr>
                <w:webHidden/>
              </w:rPr>
              <w:t>5</w:t>
            </w:r>
            <w:r>
              <w:rPr>
                <w:webHidden/>
              </w:rPr>
              <w:fldChar w:fldCharType="end"/>
            </w:r>
          </w:hyperlink>
        </w:p>
        <w:p w14:paraId="3C4081F6" w14:textId="0932318D" w:rsidR="00055435" w:rsidRDefault="00055435" w:rsidP="00055435">
          <w:pPr>
            <w:pStyle w:val="TJ2"/>
            <w:rPr>
              <w:rFonts w:asciiTheme="minorHAnsi" w:eastAsiaTheme="minorEastAsia" w:hAnsiTheme="minorHAnsi" w:cstheme="minorBidi"/>
              <w:szCs w:val="22"/>
              <w:lang w:val="hu-HU"/>
            </w:rPr>
          </w:pPr>
          <w:hyperlink w:anchor="_Toc156221210" w:history="1">
            <w:r w:rsidRPr="008577BD">
              <w:rPr>
                <w:rStyle w:val="Hiperhivatkozs"/>
              </w:rPr>
              <w:t>1.2</w:t>
            </w:r>
            <w:r>
              <w:rPr>
                <w:rFonts w:asciiTheme="minorHAnsi" w:eastAsiaTheme="minorEastAsia" w:hAnsiTheme="minorHAnsi" w:cstheme="minorBidi"/>
                <w:szCs w:val="22"/>
                <w:lang w:val="hu-HU"/>
              </w:rPr>
              <w:tab/>
            </w:r>
            <w:r w:rsidRPr="008577BD">
              <w:rPr>
                <w:rStyle w:val="Hiperhivatkozs"/>
              </w:rPr>
              <w:t>Filter bars</w:t>
            </w:r>
            <w:r>
              <w:rPr>
                <w:webHidden/>
              </w:rPr>
              <w:tab/>
            </w:r>
            <w:r>
              <w:rPr>
                <w:webHidden/>
              </w:rPr>
              <w:fldChar w:fldCharType="begin"/>
            </w:r>
            <w:r>
              <w:rPr>
                <w:webHidden/>
              </w:rPr>
              <w:instrText xml:space="preserve"> PAGEREF _Toc156221210 \h </w:instrText>
            </w:r>
            <w:r>
              <w:rPr>
                <w:webHidden/>
              </w:rPr>
            </w:r>
            <w:r>
              <w:rPr>
                <w:webHidden/>
              </w:rPr>
              <w:fldChar w:fldCharType="separate"/>
            </w:r>
            <w:r>
              <w:rPr>
                <w:webHidden/>
              </w:rPr>
              <w:t>5</w:t>
            </w:r>
            <w:r>
              <w:rPr>
                <w:webHidden/>
              </w:rPr>
              <w:fldChar w:fldCharType="end"/>
            </w:r>
          </w:hyperlink>
        </w:p>
        <w:p w14:paraId="11C696E8" w14:textId="4FDFDDB9" w:rsidR="00055435" w:rsidRDefault="00055435" w:rsidP="00055435">
          <w:pPr>
            <w:pStyle w:val="TJ2"/>
            <w:rPr>
              <w:rFonts w:asciiTheme="minorHAnsi" w:eastAsiaTheme="minorEastAsia" w:hAnsiTheme="minorHAnsi" w:cstheme="minorBidi"/>
              <w:szCs w:val="22"/>
              <w:lang w:val="hu-HU"/>
            </w:rPr>
          </w:pPr>
          <w:hyperlink w:anchor="_Toc156221211" w:history="1">
            <w:r w:rsidRPr="008577BD">
              <w:rPr>
                <w:rStyle w:val="Hiperhivatkozs"/>
              </w:rPr>
              <w:t>1.3</w:t>
            </w:r>
            <w:r>
              <w:rPr>
                <w:rFonts w:asciiTheme="minorHAnsi" w:eastAsiaTheme="minorEastAsia" w:hAnsiTheme="minorHAnsi" w:cstheme="minorBidi"/>
                <w:szCs w:val="22"/>
                <w:lang w:val="hu-HU"/>
              </w:rPr>
              <w:tab/>
            </w:r>
            <w:r w:rsidRPr="008577BD">
              <w:rPr>
                <w:rStyle w:val="Hiperhivatkozs"/>
              </w:rPr>
              <w:t>Hide or show columns</w:t>
            </w:r>
            <w:r>
              <w:rPr>
                <w:webHidden/>
              </w:rPr>
              <w:tab/>
            </w:r>
            <w:r>
              <w:rPr>
                <w:webHidden/>
              </w:rPr>
              <w:fldChar w:fldCharType="begin"/>
            </w:r>
            <w:r>
              <w:rPr>
                <w:webHidden/>
              </w:rPr>
              <w:instrText xml:space="preserve"> PAGEREF _Toc156221211 \h </w:instrText>
            </w:r>
            <w:r>
              <w:rPr>
                <w:webHidden/>
              </w:rPr>
            </w:r>
            <w:r>
              <w:rPr>
                <w:webHidden/>
              </w:rPr>
              <w:fldChar w:fldCharType="separate"/>
            </w:r>
            <w:r>
              <w:rPr>
                <w:webHidden/>
              </w:rPr>
              <w:t>9</w:t>
            </w:r>
            <w:r>
              <w:rPr>
                <w:webHidden/>
              </w:rPr>
              <w:fldChar w:fldCharType="end"/>
            </w:r>
          </w:hyperlink>
        </w:p>
        <w:p w14:paraId="0A980246" w14:textId="712186BB" w:rsidR="00055435" w:rsidRDefault="00055435" w:rsidP="00055435">
          <w:pPr>
            <w:pStyle w:val="TJ2"/>
            <w:rPr>
              <w:rFonts w:asciiTheme="minorHAnsi" w:eastAsiaTheme="minorEastAsia" w:hAnsiTheme="minorHAnsi" w:cstheme="minorBidi"/>
              <w:szCs w:val="22"/>
              <w:lang w:val="hu-HU"/>
            </w:rPr>
          </w:pPr>
          <w:hyperlink w:anchor="_Toc156221212" w:history="1">
            <w:r w:rsidRPr="008577BD">
              <w:rPr>
                <w:rStyle w:val="Hiperhivatkozs"/>
              </w:rPr>
              <w:t>1.4</w:t>
            </w:r>
            <w:r>
              <w:rPr>
                <w:rFonts w:asciiTheme="minorHAnsi" w:eastAsiaTheme="minorEastAsia" w:hAnsiTheme="minorHAnsi" w:cstheme="minorBidi"/>
                <w:szCs w:val="22"/>
                <w:lang w:val="hu-HU"/>
              </w:rPr>
              <w:tab/>
            </w:r>
            <w:r w:rsidRPr="008577BD">
              <w:rPr>
                <w:rStyle w:val="Hiperhivatkozs"/>
              </w:rPr>
              <w:t>Quick filters</w:t>
            </w:r>
            <w:r>
              <w:rPr>
                <w:webHidden/>
              </w:rPr>
              <w:tab/>
            </w:r>
            <w:r>
              <w:rPr>
                <w:webHidden/>
              </w:rPr>
              <w:fldChar w:fldCharType="begin"/>
            </w:r>
            <w:r>
              <w:rPr>
                <w:webHidden/>
              </w:rPr>
              <w:instrText xml:space="preserve"> PAGEREF _Toc156221212 \h </w:instrText>
            </w:r>
            <w:r>
              <w:rPr>
                <w:webHidden/>
              </w:rPr>
            </w:r>
            <w:r>
              <w:rPr>
                <w:webHidden/>
              </w:rPr>
              <w:fldChar w:fldCharType="separate"/>
            </w:r>
            <w:r>
              <w:rPr>
                <w:webHidden/>
              </w:rPr>
              <w:t>9</w:t>
            </w:r>
            <w:r>
              <w:rPr>
                <w:webHidden/>
              </w:rPr>
              <w:fldChar w:fldCharType="end"/>
            </w:r>
          </w:hyperlink>
        </w:p>
        <w:p w14:paraId="049BEF8E" w14:textId="2BE4707D" w:rsidR="00055435" w:rsidRDefault="00055435" w:rsidP="00055435">
          <w:pPr>
            <w:pStyle w:val="TJ2"/>
            <w:rPr>
              <w:rFonts w:asciiTheme="minorHAnsi" w:eastAsiaTheme="minorEastAsia" w:hAnsiTheme="minorHAnsi" w:cstheme="minorBidi"/>
              <w:szCs w:val="22"/>
              <w:lang w:val="hu-HU"/>
            </w:rPr>
          </w:pPr>
          <w:hyperlink w:anchor="_Toc156221213" w:history="1">
            <w:r w:rsidRPr="008577BD">
              <w:rPr>
                <w:rStyle w:val="Hiperhivatkozs"/>
              </w:rPr>
              <w:t>1.5</w:t>
            </w:r>
            <w:r>
              <w:rPr>
                <w:rFonts w:asciiTheme="minorHAnsi" w:eastAsiaTheme="minorEastAsia" w:hAnsiTheme="minorHAnsi" w:cstheme="minorBidi"/>
                <w:szCs w:val="22"/>
                <w:lang w:val="hu-HU"/>
              </w:rPr>
              <w:tab/>
            </w:r>
            <w:r w:rsidRPr="008577BD">
              <w:rPr>
                <w:rStyle w:val="Hiperhivatkozs"/>
              </w:rPr>
              <w:t>Exporting</w:t>
            </w:r>
            <w:r>
              <w:rPr>
                <w:webHidden/>
              </w:rPr>
              <w:tab/>
            </w:r>
            <w:r>
              <w:rPr>
                <w:webHidden/>
              </w:rPr>
              <w:fldChar w:fldCharType="begin"/>
            </w:r>
            <w:r>
              <w:rPr>
                <w:webHidden/>
              </w:rPr>
              <w:instrText xml:space="preserve"> PAGEREF _Toc156221213 \h </w:instrText>
            </w:r>
            <w:r>
              <w:rPr>
                <w:webHidden/>
              </w:rPr>
            </w:r>
            <w:r>
              <w:rPr>
                <w:webHidden/>
              </w:rPr>
              <w:fldChar w:fldCharType="separate"/>
            </w:r>
            <w:r>
              <w:rPr>
                <w:webHidden/>
              </w:rPr>
              <w:t>11</w:t>
            </w:r>
            <w:r>
              <w:rPr>
                <w:webHidden/>
              </w:rPr>
              <w:fldChar w:fldCharType="end"/>
            </w:r>
          </w:hyperlink>
        </w:p>
        <w:p w14:paraId="6D41CFEF" w14:textId="1AE0B0C8" w:rsidR="00055435" w:rsidRDefault="00055435" w:rsidP="00055435">
          <w:pPr>
            <w:pStyle w:val="TJ2"/>
            <w:rPr>
              <w:rFonts w:asciiTheme="minorHAnsi" w:eastAsiaTheme="minorEastAsia" w:hAnsiTheme="minorHAnsi" w:cstheme="minorBidi"/>
              <w:szCs w:val="22"/>
              <w:lang w:val="hu-HU"/>
            </w:rPr>
          </w:pPr>
          <w:hyperlink w:anchor="_Toc156221214" w:history="1">
            <w:r w:rsidRPr="008577BD">
              <w:rPr>
                <w:rStyle w:val="Hiperhivatkozs"/>
              </w:rPr>
              <w:t>1.6</w:t>
            </w:r>
            <w:r>
              <w:rPr>
                <w:rFonts w:asciiTheme="minorHAnsi" w:eastAsiaTheme="minorEastAsia" w:hAnsiTheme="minorHAnsi" w:cstheme="minorBidi"/>
                <w:szCs w:val="22"/>
                <w:lang w:val="hu-HU"/>
              </w:rPr>
              <w:tab/>
            </w:r>
            <w:r w:rsidRPr="008577BD">
              <w:rPr>
                <w:rStyle w:val="Hiperhivatkozs"/>
              </w:rPr>
              <w:t>History</w:t>
            </w:r>
            <w:r>
              <w:rPr>
                <w:webHidden/>
              </w:rPr>
              <w:tab/>
            </w:r>
            <w:r>
              <w:rPr>
                <w:webHidden/>
              </w:rPr>
              <w:fldChar w:fldCharType="begin"/>
            </w:r>
            <w:r>
              <w:rPr>
                <w:webHidden/>
              </w:rPr>
              <w:instrText xml:space="preserve"> PAGEREF _Toc156221214 \h </w:instrText>
            </w:r>
            <w:r>
              <w:rPr>
                <w:webHidden/>
              </w:rPr>
            </w:r>
            <w:r>
              <w:rPr>
                <w:webHidden/>
              </w:rPr>
              <w:fldChar w:fldCharType="separate"/>
            </w:r>
            <w:r>
              <w:rPr>
                <w:webHidden/>
              </w:rPr>
              <w:t>11</w:t>
            </w:r>
            <w:r>
              <w:rPr>
                <w:webHidden/>
              </w:rPr>
              <w:fldChar w:fldCharType="end"/>
            </w:r>
          </w:hyperlink>
        </w:p>
        <w:p w14:paraId="10D2EA41" w14:textId="3E9D7FD1" w:rsidR="00055435" w:rsidRDefault="00055435" w:rsidP="00055435">
          <w:pPr>
            <w:pStyle w:val="TJ2"/>
            <w:rPr>
              <w:rFonts w:asciiTheme="minorHAnsi" w:eastAsiaTheme="minorEastAsia" w:hAnsiTheme="minorHAnsi" w:cstheme="minorBidi"/>
              <w:szCs w:val="22"/>
              <w:lang w:val="hu-HU"/>
            </w:rPr>
          </w:pPr>
          <w:hyperlink w:anchor="_Toc156221215" w:history="1">
            <w:r w:rsidRPr="008577BD">
              <w:rPr>
                <w:rStyle w:val="Hiperhivatkozs"/>
              </w:rPr>
              <w:t>1.7</w:t>
            </w:r>
            <w:r>
              <w:rPr>
                <w:rFonts w:asciiTheme="minorHAnsi" w:eastAsiaTheme="minorEastAsia" w:hAnsiTheme="minorHAnsi" w:cstheme="minorBidi"/>
                <w:szCs w:val="22"/>
                <w:lang w:val="hu-HU"/>
              </w:rPr>
              <w:tab/>
            </w:r>
            <w:r w:rsidRPr="008577BD">
              <w:rPr>
                <w:rStyle w:val="Hiperhivatkozs"/>
              </w:rPr>
              <w:t>Shortcut keys</w:t>
            </w:r>
            <w:r>
              <w:rPr>
                <w:webHidden/>
              </w:rPr>
              <w:tab/>
            </w:r>
            <w:r>
              <w:rPr>
                <w:webHidden/>
              </w:rPr>
              <w:fldChar w:fldCharType="begin"/>
            </w:r>
            <w:r>
              <w:rPr>
                <w:webHidden/>
              </w:rPr>
              <w:instrText xml:space="preserve"> PAGEREF _Toc156221215 \h </w:instrText>
            </w:r>
            <w:r>
              <w:rPr>
                <w:webHidden/>
              </w:rPr>
            </w:r>
            <w:r>
              <w:rPr>
                <w:webHidden/>
              </w:rPr>
              <w:fldChar w:fldCharType="separate"/>
            </w:r>
            <w:r>
              <w:rPr>
                <w:webHidden/>
              </w:rPr>
              <w:t>12</w:t>
            </w:r>
            <w:r>
              <w:rPr>
                <w:webHidden/>
              </w:rPr>
              <w:fldChar w:fldCharType="end"/>
            </w:r>
          </w:hyperlink>
        </w:p>
        <w:p w14:paraId="06717EC8" w14:textId="14F2EEE4" w:rsidR="00055435" w:rsidRDefault="00055435" w:rsidP="00055435">
          <w:pPr>
            <w:pStyle w:val="TJ2"/>
            <w:rPr>
              <w:rFonts w:asciiTheme="minorHAnsi" w:eastAsiaTheme="minorEastAsia" w:hAnsiTheme="minorHAnsi" w:cstheme="minorBidi"/>
              <w:szCs w:val="22"/>
              <w:lang w:val="hu-HU"/>
            </w:rPr>
          </w:pPr>
          <w:hyperlink w:anchor="_Toc156221216" w:history="1">
            <w:r w:rsidRPr="008577BD">
              <w:rPr>
                <w:rStyle w:val="Hiperhivatkozs"/>
              </w:rPr>
              <w:t>1.8</w:t>
            </w:r>
            <w:r>
              <w:rPr>
                <w:rFonts w:asciiTheme="minorHAnsi" w:eastAsiaTheme="minorEastAsia" w:hAnsiTheme="minorHAnsi" w:cstheme="minorBidi"/>
                <w:szCs w:val="22"/>
                <w:lang w:val="hu-HU"/>
              </w:rPr>
              <w:tab/>
            </w:r>
            <w:r w:rsidRPr="008577BD">
              <w:rPr>
                <w:rStyle w:val="Hiperhivatkozs"/>
              </w:rPr>
              <w:t>Refresh</w:t>
            </w:r>
            <w:r>
              <w:rPr>
                <w:webHidden/>
              </w:rPr>
              <w:tab/>
            </w:r>
            <w:r>
              <w:rPr>
                <w:webHidden/>
              </w:rPr>
              <w:fldChar w:fldCharType="begin"/>
            </w:r>
            <w:r>
              <w:rPr>
                <w:webHidden/>
              </w:rPr>
              <w:instrText xml:space="preserve"> PAGEREF _Toc156221216 \h </w:instrText>
            </w:r>
            <w:r>
              <w:rPr>
                <w:webHidden/>
              </w:rPr>
            </w:r>
            <w:r>
              <w:rPr>
                <w:webHidden/>
              </w:rPr>
              <w:fldChar w:fldCharType="separate"/>
            </w:r>
            <w:r>
              <w:rPr>
                <w:webHidden/>
              </w:rPr>
              <w:t>12</w:t>
            </w:r>
            <w:r>
              <w:rPr>
                <w:webHidden/>
              </w:rPr>
              <w:fldChar w:fldCharType="end"/>
            </w:r>
          </w:hyperlink>
        </w:p>
        <w:p w14:paraId="4B1976DA" w14:textId="31CF2DB3" w:rsidR="00055435" w:rsidRDefault="00055435" w:rsidP="00055435">
          <w:pPr>
            <w:pStyle w:val="TJ2"/>
            <w:rPr>
              <w:rFonts w:asciiTheme="minorHAnsi" w:eastAsiaTheme="minorEastAsia" w:hAnsiTheme="minorHAnsi" w:cstheme="minorBidi"/>
              <w:szCs w:val="22"/>
              <w:lang w:val="hu-HU"/>
            </w:rPr>
          </w:pPr>
          <w:hyperlink w:anchor="_Toc156221217" w:history="1">
            <w:r w:rsidRPr="008577BD">
              <w:rPr>
                <w:rStyle w:val="Hiperhivatkozs"/>
              </w:rPr>
              <w:t>1.9</w:t>
            </w:r>
            <w:r>
              <w:rPr>
                <w:rFonts w:asciiTheme="minorHAnsi" w:eastAsiaTheme="minorEastAsia" w:hAnsiTheme="minorHAnsi" w:cstheme="minorBidi"/>
                <w:szCs w:val="22"/>
                <w:lang w:val="hu-HU"/>
              </w:rPr>
              <w:tab/>
            </w:r>
            <w:r w:rsidRPr="008577BD">
              <w:rPr>
                <w:rStyle w:val="Hiperhivatkozs"/>
              </w:rPr>
              <w:t>Forward</w:t>
            </w:r>
            <w:r>
              <w:rPr>
                <w:webHidden/>
              </w:rPr>
              <w:tab/>
            </w:r>
            <w:r>
              <w:rPr>
                <w:webHidden/>
              </w:rPr>
              <w:fldChar w:fldCharType="begin"/>
            </w:r>
            <w:r>
              <w:rPr>
                <w:webHidden/>
              </w:rPr>
              <w:instrText xml:space="preserve"> PAGEREF _Toc156221217 \h </w:instrText>
            </w:r>
            <w:r>
              <w:rPr>
                <w:webHidden/>
              </w:rPr>
            </w:r>
            <w:r>
              <w:rPr>
                <w:webHidden/>
              </w:rPr>
              <w:fldChar w:fldCharType="separate"/>
            </w:r>
            <w:r>
              <w:rPr>
                <w:webHidden/>
              </w:rPr>
              <w:t>12</w:t>
            </w:r>
            <w:r>
              <w:rPr>
                <w:webHidden/>
              </w:rPr>
              <w:fldChar w:fldCharType="end"/>
            </w:r>
          </w:hyperlink>
        </w:p>
        <w:p w14:paraId="2AF16BE1" w14:textId="33E06903" w:rsidR="00055435" w:rsidRDefault="00055435" w:rsidP="00055435">
          <w:pPr>
            <w:pStyle w:val="TJ2"/>
            <w:rPr>
              <w:rFonts w:asciiTheme="minorHAnsi" w:eastAsiaTheme="minorEastAsia" w:hAnsiTheme="minorHAnsi" w:cstheme="minorBidi"/>
              <w:szCs w:val="22"/>
              <w:lang w:val="hu-HU"/>
            </w:rPr>
          </w:pPr>
          <w:hyperlink w:anchor="_Toc156221218" w:history="1">
            <w:r w:rsidRPr="008577BD">
              <w:rPr>
                <w:rStyle w:val="Hiperhivatkozs"/>
              </w:rPr>
              <w:t>1.10</w:t>
            </w:r>
            <w:r>
              <w:rPr>
                <w:rFonts w:asciiTheme="minorHAnsi" w:eastAsiaTheme="minorEastAsia" w:hAnsiTheme="minorHAnsi" w:cstheme="minorBidi"/>
                <w:szCs w:val="22"/>
                <w:lang w:val="hu-HU"/>
              </w:rPr>
              <w:tab/>
            </w:r>
            <w:r w:rsidRPr="008577BD">
              <w:rPr>
                <w:rStyle w:val="Hiperhivatkozs"/>
              </w:rPr>
              <w:t>Field check</w:t>
            </w:r>
            <w:r>
              <w:rPr>
                <w:webHidden/>
              </w:rPr>
              <w:tab/>
            </w:r>
            <w:r>
              <w:rPr>
                <w:webHidden/>
              </w:rPr>
              <w:fldChar w:fldCharType="begin"/>
            </w:r>
            <w:r>
              <w:rPr>
                <w:webHidden/>
              </w:rPr>
              <w:instrText xml:space="preserve"> PAGEREF _Toc156221218 \h </w:instrText>
            </w:r>
            <w:r>
              <w:rPr>
                <w:webHidden/>
              </w:rPr>
            </w:r>
            <w:r>
              <w:rPr>
                <w:webHidden/>
              </w:rPr>
              <w:fldChar w:fldCharType="separate"/>
            </w:r>
            <w:r>
              <w:rPr>
                <w:webHidden/>
              </w:rPr>
              <w:t>13</w:t>
            </w:r>
            <w:r>
              <w:rPr>
                <w:webHidden/>
              </w:rPr>
              <w:fldChar w:fldCharType="end"/>
            </w:r>
          </w:hyperlink>
        </w:p>
        <w:p w14:paraId="0AC452AF" w14:textId="415A21CD" w:rsidR="00055435" w:rsidRDefault="00055435" w:rsidP="00055435">
          <w:pPr>
            <w:pStyle w:val="TJ2"/>
            <w:rPr>
              <w:rFonts w:asciiTheme="minorHAnsi" w:eastAsiaTheme="minorEastAsia" w:hAnsiTheme="minorHAnsi" w:cstheme="minorBidi"/>
              <w:szCs w:val="22"/>
              <w:lang w:val="hu-HU"/>
            </w:rPr>
          </w:pPr>
          <w:hyperlink w:anchor="_Toc156221219" w:history="1">
            <w:r w:rsidRPr="008577BD">
              <w:rPr>
                <w:rStyle w:val="Hiperhivatkozs"/>
              </w:rPr>
              <w:t>1.11</w:t>
            </w:r>
            <w:r>
              <w:rPr>
                <w:rFonts w:asciiTheme="minorHAnsi" w:eastAsiaTheme="minorEastAsia" w:hAnsiTheme="minorHAnsi" w:cstheme="minorBidi"/>
                <w:szCs w:val="22"/>
                <w:lang w:val="hu-HU"/>
              </w:rPr>
              <w:tab/>
            </w:r>
            <w:r w:rsidRPr="008577BD">
              <w:rPr>
                <w:rStyle w:val="Hiperhivatkozs"/>
              </w:rPr>
              <w:t>Layout</w:t>
            </w:r>
            <w:r>
              <w:rPr>
                <w:webHidden/>
              </w:rPr>
              <w:tab/>
            </w:r>
            <w:r>
              <w:rPr>
                <w:webHidden/>
              </w:rPr>
              <w:fldChar w:fldCharType="begin"/>
            </w:r>
            <w:r>
              <w:rPr>
                <w:webHidden/>
              </w:rPr>
              <w:instrText xml:space="preserve"> PAGEREF _Toc156221219 \h </w:instrText>
            </w:r>
            <w:r>
              <w:rPr>
                <w:webHidden/>
              </w:rPr>
            </w:r>
            <w:r>
              <w:rPr>
                <w:webHidden/>
              </w:rPr>
              <w:fldChar w:fldCharType="separate"/>
            </w:r>
            <w:r>
              <w:rPr>
                <w:webHidden/>
              </w:rPr>
              <w:t>14</w:t>
            </w:r>
            <w:r>
              <w:rPr>
                <w:webHidden/>
              </w:rPr>
              <w:fldChar w:fldCharType="end"/>
            </w:r>
          </w:hyperlink>
        </w:p>
        <w:p w14:paraId="28A4C30A" w14:textId="6CF9E4F5" w:rsidR="00055435" w:rsidRDefault="00055435">
          <w:pPr>
            <w:pStyle w:val="TJ1"/>
            <w:rPr>
              <w:rFonts w:asciiTheme="minorHAnsi" w:eastAsiaTheme="minorEastAsia" w:hAnsiTheme="minorHAnsi" w:cstheme="minorBidi"/>
              <w:b w:val="0"/>
              <w:szCs w:val="22"/>
              <w:lang w:val="hu-HU"/>
            </w:rPr>
          </w:pPr>
          <w:hyperlink w:anchor="_Toc156221220" w:history="1">
            <w:r w:rsidRPr="008577BD">
              <w:rPr>
                <w:rStyle w:val="Hiperhivatkozs"/>
              </w:rPr>
              <w:t>2.</w:t>
            </w:r>
            <w:r>
              <w:rPr>
                <w:rFonts w:asciiTheme="minorHAnsi" w:eastAsiaTheme="minorEastAsia" w:hAnsiTheme="minorHAnsi" w:cstheme="minorBidi"/>
                <w:b w:val="0"/>
                <w:szCs w:val="22"/>
                <w:lang w:val="hu-HU"/>
              </w:rPr>
              <w:tab/>
            </w:r>
            <w:r w:rsidRPr="008577BD">
              <w:rPr>
                <w:rStyle w:val="Hiperhivatkozs"/>
              </w:rPr>
              <w:t>Login informations</w:t>
            </w:r>
            <w:r>
              <w:rPr>
                <w:webHidden/>
              </w:rPr>
              <w:tab/>
            </w:r>
            <w:r>
              <w:rPr>
                <w:webHidden/>
              </w:rPr>
              <w:fldChar w:fldCharType="begin"/>
            </w:r>
            <w:r>
              <w:rPr>
                <w:webHidden/>
              </w:rPr>
              <w:instrText xml:space="preserve"> PAGEREF _Toc156221220 \h </w:instrText>
            </w:r>
            <w:r>
              <w:rPr>
                <w:webHidden/>
              </w:rPr>
            </w:r>
            <w:r>
              <w:rPr>
                <w:webHidden/>
              </w:rPr>
              <w:fldChar w:fldCharType="separate"/>
            </w:r>
            <w:r>
              <w:rPr>
                <w:webHidden/>
              </w:rPr>
              <w:t>15</w:t>
            </w:r>
            <w:r>
              <w:rPr>
                <w:webHidden/>
              </w:rPr>
              <w:fldChar w:fldCharType="end"/>
            </w:r>
          </w:hyperlink>
        </w:p>
        <w:p w14:paraId="53DB2AB4" w14:textId="4360CC6B" w:rsidR="00055435" w:rsidRDefault="00055435" w:rsidP="00055435">
          <w:pPr>
            <w:pStyle w:val="TJ2"/>
            <w:rPr>
              <w:rFonts w:asciiTheme="minorHAnsi" w:eastAsiaTheme="minorEastAsia" w:hAnsiTheme="minorHAnsi" w:cstheme="minorBidi"/>
              <w:szCs w:val="22"/>
              <w:lang w:val="hu-HU"/>
            </w:rPr>
          </w:pPr>
          <w:hyperlink w:anchor="_Toc156221221" w:history="1">
            <w:r w:rsidRPr="008577BD">
              <w:rPr>
                <w:rStyle w:val="Hiperhivatkozs"/>
              </w:rPr>
              <w:t>2.1</w:t>
            </w:r>
            <w:r>
              <w:rPr>
                <w:rFonts w:asciiTheme="minorHAnsi" w:eastAsiaTheme="minorEastAsia" w:hAnsiTheme="minorHAnsi" w:cstheme="minorBidi"/>
                <w:szCs w:val="22"/>
                <w:lang w:val="hu-HU"/>
              </w:rPr>
              <w:tab/>
            </w:r>
            <w:r w:rsidRPr="008577BD">
              <w:rPr>
                <w:rStyle w:val="Hiperhivatkozs"/>
              </w:rPr>
              <w:t>Certificate expiration</w:t>
            </w:r>
            <w:r>
              <w:rPr>
                <w:webHidden/>
              </w:rPr>
              <w:tab/>
            </w:r>
            <w:r>
              <w:rPr>
                <w:webHidden/>
              </w:rPr>
              <w:fldChar w:fldCharType="begin"/>
            </w:r>
            <w:r>
              <w:rPr>
                <w:webHidden/>
              </w:rPr>
              <w:instrText xml:space="preserve"> PAGEREF _Toc156221221 \h </w:instrText>
            </w:r>
            <w:r>
              <w:rPr>
                <w:webHidden/>
              </w:rPr>
            </w:r>
            <w:r>
              <w:rPr>
                <w:webHidden/>
              </w:rPr>
              <w:fldChar w:fldCharType="separate"/>
            </w:r>
            <w:r>
              <w:rPr>
                <w:webHidden/>
              </w:rPr>
              <w:t>15</w:t>
            </w:r>
            <w:r>
              <w:rPr>
                <w:webHidden/>
              </w:rPr>
              <w:fldChar w:fldCharType="end"/>
            </w:r>
          </w:hyperlink>
        </w:p>
        <w:p w14:paraId="1A020D97" w14:textId="2B7B8D0D" w:rsidR="00055435" w:rsidRDefault="00055435" w:rsidP="00055435">
          <w:pPr>
            <w:pStyle w:val="TJ2"/>
            <w:rPr>
              <w:rFonts w:asciiTheme="minorHAnsi" w:eastAsiaTheme="minorEastAsia" w:hAnsiTheme="minorHAnsi" w:cstheme="minorBidi"/>
              <w:szCs w:val="22"/>
              <w:lang w:val="hu-HU"/>
            </w:rPr>
          </w:pPr>
          <w:hyperlink w:anchor="_Toc156221222" w:history="1">
            <w:r w:rsidRPr="008577BD">
              <w:rPr>
                <w:rStyle w:val="Hiperhivatkozs"/>
              </w:rPr>
              <w:t>2.2</w:t>
            </w:r>
            <w:r>
              <w:rPr>
                <w:rFonts w:asciiTheme="minorHAnsi" w:eastAsiaTheme="minorEastAsia" w:hAnsiTheme="minorHAnsi" w:cstheme="minorBidi"/>
                <w:szCs w:val="22"/>
                <w:lang w:val="hu-HU"/>
              </w:rPr>
              <w:tab/>
            </w:r>
            <w:r w:rsidRPr="008577BD">
              <w:rPr>
                <w:rStyle w:val="Hiperhivatkozs"/>
              </w:rPr>
              <w:t>Setting the language of the system</w:t>
            </w:r>
            <w:r>
              <w:rPr>
                <w:webHidden/>
              </w:rPr>
              <w:tab/>
            </w:r>
            <w:r>
              <w:rPr>
                <w:webHidden/>
              </w:rPr>
              <w:fldChar w:fldCharType="begin"/>
            </w:r>
            <w:r>
              <w:rPr>
                <w:webHidden/>
              </w:rPr>
              <w:instrText xml:space="preserve"> PAGEREF _Toc156221222 \h </w:instrText>
            </w:r>
            <w:r>
              <w:rPr>
                <w:webHidden/>
              </w:rPr>
            </w:r>
            <w:r>
              <w:rPr>
                <w:webHidden/>
              </w:rPr>
              <w:fldChar w:fldCharType="separate"/>
            </w:r>
            <w:r>
              <w:rPr>
                <w:webHidden/>
              </w:rPr>
              <w:t>16</w:t>
            </w:r>
            <w:r>
              <w:rPr>
                <w:webHidden/>
              </w:rPr>
              <w:fldChar w:fldCharType="end"/>
            </w:r>
          </w:hyperlink>
        </w:p>
        <w:p w14:paraId="5BD0174C" w14:textId="02622049" w:rsidR="00055435" w:rsidRDefault="00055435" w:rsidP="00055435">
          <w:pPr>
            <w:pStyle w:val="TJ2"/>
            <w:rPr>
              <w:rFonts w:asciiTheme="minorHAnsi" w:eastAsiaTheme="minorEastAsia" w:hAnsiTheme="minorHAnsi" w:cstheme="minorBidi"/>
              <w:szCs w:val="22"/>
              <w:lang w:val="hu-HU"/>
            </w:rPr>
          </w:pPr>
          <w:hyperlink w:anchor="_Toc156221223" w:history="1">
            <w:r w:rsidRPr="008577BD">
              <w:rPr>
                <w:rStyle w:val="Hiperhivatkozs"/>
              </w:rPr>
              <w:t>2.3</w:t>
            </w:r>
            <w:r>
              <w:rPr>
                <w:rFonts w:asciiTheme="minorHAnsi" w:eastAsiaTheme="minorEastAsia" w:hAnsiTheme="minorHAnsi" w:cstheme="minorBidi"/>
                <w:szCs w:val="22"/>
                <w:lang w:val="hu-HU"/>
              </w:rPr>
              <w:tab/>
            </w:r>
            <w:r w:rsidRPr="008577BD">
              <w:rPr>
                <w:rStyle w:val="Hiperhivatkozs"/>
              </w:rPr>
              <w:t>View Own privileges</w:t>
            </w:r>
            <w:r>
              <w:rPr>
                <w:webHidden/>
              </w:rPr>
              <w:tab/>
            </w:r>
            <w:r>
              <w:rPr>
                <w:webHidden/>
              </w:rPr>
              <w:fldChar w:fldCharType="begin"/>
            </w:r>
            <w:r>
              <w:rPr>
                <w:webHidden/>
              </w:rPr>
              <w:instrText xml:space="preserve"> PAGEREF _Toc156221223 \h </w:instrText>
            </w:r>
            <w:r>
              <w:rPr>
                <w:webHidden/>
              </w:rPr>
            </w:r>
            <w:r>
              <w:rPr>
                <w:webHidden/>
              </w:rPr>
              <w:fldChar w:fldCharType="separate"/>
            </w:r>
            <w:r>
              <w:rPr>
                <w:webHidden/>
              </w:rPr>
              <w:t>16</w:t>
            </w:r>
            <w:r>
              <w:rPr>
                <w:webHidden/>
              </w:rPr>
              <w:fldChar w:fldCharType="end"/>
            </w:r>
          </w:hyperlink>
        </w:p>
        <w:p w14:paraId="591A9659" w14:textId="4FD2C7D2" w:rsidR="00055435" w:rsidRDefault="00055435" w:rsidP="00055435">
          <w:pPr>
            <w:pStyle w:val="TJ2"/>
            <w:rPr>
              <w:rFonts w:asciiTheme="minorHAnsi" w:eastAsiaTheme="minorEastAsia" w:hAnsiTheme="minorHAnsi" w:cstheme="minorBidi"/>
              <w:szCs w:val="22"/>
              <w:lang w:val="hu-HU"/>
            </w:rPr>
          </w:pPr>
          <w:hyperlink w:anchor="_Toc156221224" w:history="1">
            <w:r w:rsidRPr="008577BD">
              <w:rPr>
                <w:rStyle w:val="Hiperhivatkozs"/>
              </w:rPr>
              <w:t>2.4</w:t>
            </w:r>
            <w:r>
              <w:rPr>
                <w:rFonts w:asciiTheme="minorHAnsi" w:eastAsiaTheme="minorEastAsia" w:hAnsiTheme="minorHAnsi" w:cstheme="minorBidi"/>
                <w:szCs w:val="22"/>
                <w:lang w:val="hu-HU"/>
              </w:rPr>
              <w:tab/>
            </w:r>
            <w:r w:rsidRPr="008577BD">
              <w:rPr>
                <w:rStyle w:val="Hiperhivatkozs"/>
              </w:rPr>
              <w:t>View current workspace</w:t>
            </w:r>
            <w:r>
              <w:rPr>
                <w:webHidden/>
              </w:rPr>
              <w:tab/>
            </w:r>
            <w:r>
              <w:rPr>
                <w:webHidden/>
              </w:rPr>
              <w:fldChar w:fldCharType="begin"/>
            </w:r>
            <w:r>
              <w:rPr>
                <w:webHidden/>
              </w:rPr>
              <w:instrText xml:space="preserve"> PAGEREF _Toc156221224 \h </w:instrText>
            </w:r>
            <w:r>
              <w:rPr>
                <w:webHidden/>
              </w:rPr>
            </w:r>
            <w:r>
              <w:rPr>
                <w:webHidden/>
              </w:rPr>
              <w:fldChar w:fldCharType="separate"/>
            </w:r>
            <w:r>
              <w:rPr>
                <w:webHidden/>
              </w:rPr>
              <w:t>16</w:t>
            </w:r>
            <w:r>
              <w:rPr>
                <w:webHidden/>
              </w:rPr>
              <w:fldChar w:fldCharType="end"/>
            </w:r>
          </w:hyperlink>
        </w:p>
        <w:p w14:paraId="6C06C911" w14:textId="5FD0170D" w:rsidR="00055435" w:rsidRDefault="00055435">
          <w:pPr>
            <w:pStyle w:val="TJ1"/>
            <w:rPr>
              <w:rFonts w:asciiTheme="minorHAnsi" w:eastAsiaTheme="minorEastAsia" w:hAnsiTheme="minorHAnsi" w:cstheme="minorBidi"/>
              <w:b w:val="0"/>
              <w:szCs w:val="22"/>
              <w:lang w:val="hu-HU"/>
            </w:rPr>
          </w:pPr>
          <w:hyperlink w:anchor="_Toc156221225" w:history="1">
            <w:r w:rsidRPr="008577BD">
              <w:rPr>
                <w:rStyle w:val="Hiperhivatkozs"/>
                <w:rFonts w:eastAsia="Calibri"/>
              </w:rPr>
              <w:t>3.</w:t>
            </w:r>
            <w:r>
              <w:rPr>
                <w:rFonts w:asciiTheme="minorHAnsi" w:eastAsiaTheme="minorEastAsia" w:hAnsiTheme="minorHAnsi" w:cstheme="minorBidi"/>
                <w:b w:val="0"/>
                <w:szCs w:val="22"/>
                <w:lang w:val="hu-HU"/>
              </w:rPr>
              <w:tab/>
            </w:r>
            <w:r w:rsidRPr="008577BD">
              <w:rPr>
                <w:rStyle w:val="Hiperhivatkozs"/>
              </w:rPr>
              <w:t>Menu structure</w:t>
            </w:r>
            <w:r>
              <w:rPr>
                <w:webHidden/>
              </w:rPr>
              <w:tab/>
            </w:r>
            <w:r>
              <w:rPr>
                <w:webHidden/>
              </w:rPr>
              <w:fldChar w:fldCharType="begin"/>
            </w:r>
            <w:r>
              <w:rPr>
                <w:webHidden/>
              </w:rPr>
              <w:instrText xml:space="preserve"> PAGEREF _Toc156221225 \h </w:instrText>
            </w:r>
            <w:r>
              <w:rPr>
                <w:webHidden/>
              </w:rPr>
            </w:r>
            <w:r>
              <w:rPr>
                <w:webHidden/>
              </w:rPr>
              <w:fldChar w:fldCharType="separate"/>
            </w:r>
            <w:r>
              <w:rPr>
                <w:webHidden/>
              </w:rPr>
              <w:t>17</w:t>
            </w:r>
            <w:r>
              <w:rPr>
                <w:webHidden/>
              </w:rPr>
              <w:fldChar w:fldCharType="end"/>
            </w:r>
          </w:hyperlink>
        </w:p>
        <w:p w14:paraId="5B5C913A" w14:textId="2960BADE" w:rsidR="00055435" w:rsidRDefault="00055435">
          <w:pPr>
            <w:pStyle w:val="TJ1"/>
            <w:rPr>
              <w:rFonts w:asciiTheme="minorHAnsi" w:eastAsiaTheme="minorEastAsia" w:hAnsiTheme="minorHAnsi" w:cstheme="minorBidi"/>
              <w:b w:val="0"/>
              <w:szCs w:val="22"/>
              <w:lang w:val="hu-HU"/>
            </w:rPr>
          </w:pPr>
          <w:hyperlink w:anchor="_Toc156221226" w:history="1">
            <w:r w:rsidRPr="008577BD">
              <w:rPr>
                <w:rStyle w:val="Hiperhivatkozs"/>
              </w:rPr>
              <w:t>4.</w:t>
            </w:r>
            <w:r>
              <w:rPr>
                <w:rFonts w:asciiTheme="minorHAnsi" w:eastAsiaTheme="minorEastAsia" w:hAnsiTheme="minorHAnsi" w:cstheme="minorBidi"/>
                <w:b w:val="0"/>
                <w:szCs w:val="22"/>
                <w:lang w:val="hu-HU"/>
              </w:rPr>
              <w:tab/>
            </w:r>
            <w:r w:rsidRPr="008577BD">
              <w:rPr>
                <w:rStyle w:val="Hiperhivatkozs"/>
              </w:rPr>
              <w:t>Nomination</w:t>
            </w:r>
            <w:r>
              <w:rPr>
                <w:webHidden/>
              </w:rPr>
              <w:tab/>
            </w:r>
            <w:r>
              <w:rPr>
                <w:webHidden/>
              </w:rPr>
              <w:fldChar w:fldCharType="begin"/>
            </w:r>
            <w:r>
              <w:rPr>
                <w:webHidden/>
              </w:rPr>
              <w:instrText xml:space="preserve"> PAGEREF _Toc156221226 \h </w:instrText>
            </w:r>
            <w:r>
              <w:rPr>
                <w:webHidden/>
              </w:rPr>
            </w:r>
            <w:r>
              <w:rPr>
                <w:webHidden/>
              </w:rPr>
              <w:fldChar w:fldCharType="separate"/>
            </w:r>
            <w:r>
              <w:rPr>
                <w:webHidden/>
              </w:rPr>
              <w:t>17</w:t>
            </w:r>
            <w:r>
              <w:rPr>
                <w:webHidden/>
              </w:rPr>
              <w:fldChar w:fldCharType="end"/>
            </w:r>
          </w:hyperlink>
        </w:p>
        <w:p w14:paraId="093C483F" w14:textId="55E3C0B6" w:rsidR="00055435" w:rsidRDefault="00055435" w:rsidP="00055435">
          <w:pPr>
            <w:pStyle w:val="TJ2"/>
            <w:rPr>
              <w:rFonts w:asciiTheme="minorHAnsi" w:eastAsiaTheme="minorEastAsia" w:hAnsiTheme="minorHAnsi" w:cstheme="minorBidi"/>
              <w:szCs w:val="22"/>
              <w:lang w:val="hu-HU"/>
            </w:rPr>
          </w:pPr>
          <w:hyperlink w:anchor="_Toc156221227" w:history="1">
            <w:r w:rsidRPr="008577BD">
              <w:rPr>
                <w:rStyle w:val="Hiperhivatkozs"/>
              </w:rPr>
              <w:t>4.1</w:t>
            </w:r>
            <w:r>
              <w:rPr>
                <w:rFonts w:asciiTheme="minorHAnsi" w:eastAsiaTheme="minorEastAsia" w:hAnsiTheme="minorHAnsi" w:cstheme="minorBidi"/>
                <w:szCs w:val="22"/>
                <w:lang w:val="hu-HU"/>
              </w:rPr>
              <w:tab/>
            </w:r>
            <w:r w:rsidRPr="008577BD">
              <w:rPr>
                <w:rStyle w:val="Hiperhivatkozs"/>
              </w:rPr>
              <w:t>Portfoliomanagement – Balancing portfolios</w:t>
            </w:r>
            <w:r>
              <w:rPr>
                <w:webHidden/>
              </w:rPr>
              <w:tab/>
            </w:r>
            <w:r>
              <w:rPr>
                <w:webHidden/>
              </w:rPr>
              <w:fldChar w:fldCharType="begin"/>
            </w:r>
            <w:r>
              <w:rPr>
                <w:webHidden/>
              </w:rPr>
              <w:instrText xml:space="preserve"> PAGEREF _Toc156221227 \h </w:instrText>
            </w:r>
            <w:r>
              <w:rPr>
                <w:webHidden/>
              </w:rPr>
            </w:r>
            <w:r>
              <w:rPr>
                <w:webHidden/>
              </w:rPr>
              <w:fldChar w:fldCharType="separate"/>
            </w:r>
            <w:r>
              <w:rPr>
                <w:webHidden/>
              </w:rPr>
              <w:t>18</w:t>
            </w:r>
            <w:r>
              <w:rPr>
                <w:webHidden/>
              </w:rPr>
              <w:fldChar w:fldCharType="end"/>
            </w:r>
          </w:hyperlink>
        </w:p>
        <w:p w14:paraId="68AC5B1F" w14:textId="027D2491" w:rsidR="00055435" w:rsidRDefault="00055435">
          <w:pPr>
            <w:pStyle w:val="TJ3"/>
            <w:rPr>
              <w:rFonts w:asciiTheme="minorHAnsi" w:eastAsiaTheme="minorEastAsia" w:hAnsiTheme="minorHAnsi" w:cstheme="minorBidi"/>
              <w:b w:val="0"/>
              <w:szCs w:val="22"/>
              <w:lang w:val="hu-HU"/>
            </w:rPr>
          </w:pPr>
          <w:hyperlink w:anchor="_Toc156221228" w:history="1">
            <w:r w:rsidRPr="008577BD">
              <w:rPr>
                <w:rStyle w:val="Hiperhivatkozs"/>
              </w:rPr>
              <w:t>4.1.1</w:t>
            </w:r>
            <w:r>
              <w:rPr>
                <w:rFonts w:asciiTheme="minorHAnsi" w:eastAsiaTheme="minorEastAsia" w:hAnsiTheme="minorHAnsi" w:cstheme="minorBidi"/>
                <w:b w:val="0"/>
                <w:szCs w:val="22"/>
                <w:lang w:val="hu-HU"/>
              </w:rPr>
              <w:tab/>
            </w:r>
            <w:r w:rsidRPr="008577BD">
              <w:rPr>
                <w:rStyle w:val="Hiperhivatkozs"/>
              </w:rPr>
              <w:t>Listing balancing portfolios</w:t>
            </w:r>
            <w:r>
              <w:rPr>
                <w:webHidden/>
              </w:rPr>
              <w:tab/>
            </w:r>
            <w:r>
              <w:rPr>
                <w:webHidden/>
              </w:rPr>
              <w:fldChar w:fldCharType="begin"/>
            </w:r>
            <w:r>
              <w:rPr>
                <w:webHidden/>
              </w:rPr>
              <w:instrText xml:space="preserve"> PAGEREF _Toc156221228 \h </w:instrText>
            </w:r>
            <w:r>
              <w:rPr>
                <w:webHidden/>
              </w:rPr>
            </w:r>
            <w:r>
              <w:rPr>
                <w:webHidden/>
              </w:rPr>
              <w:fldChar w:fldCharType="separate"/>
            </w:r>
            <w:r>
              <w:rPr>
                <w:webHidden/>
              </w:rPr>
              <w:t>18</w:t>
            </w:r>
            <w:r>
              <w:rPr>
                <w:webHidden/>
              </w:rPr>
              <w:fldChar w:fldCharType="end"/>
            </w:r>
          </w:hyperlink>
        </w:p>
        <w:p w14:paraId="3730A3FB" w14:textId="4A568705" w:rsidR="00055435" w:rsidRDefault="00055435">
          <w:pPr>
            <w:pStyle w:val="TJ3"/>
            <w:rPr>
              <w:rFonts w:asciiTheme="minorHAnsi" w:eastAsiaTheme="minorEastAsia" w:hAnsiTheme="minorHAnsi" w:cstheme="minorBidi"/>
              <w:b w:val="0"/>
              <w:szCs w:val="22"/>
              <w:lang w:val="hu-HU"/>
            </w:rPr>
          </w:pPr>
          <w:hyperlink w:anchor="_Toc156221229" w:history="1">
            <w:r w:rsidRPr="008577BD">
              <w:rPr>
                <w:rStyle w:val="Hiperhivatkozs"/>
              </w:rPr>
              <w:t>4.1.2</w:t>
            </w:r>
            <w:r>
              <w:rPr>
                <w:rFonts w:asciiTheme="minorHAnsi" w:eastAsiaTheme="minorEastAsia" w:hAnsiTheme="minorHAnsi" w:cstheme="minorBidi"/>
                <w:b w:val="0"/>
                <w:szCs w:val="22"/>
                <w:lang w:val="hu-HU"/>
              </w:rPr>
              <w:tab/>
            </w:r>
            <w:r w:rsidRPr="008577BD">
              <w:rPr>
                <w:rStyle w:val="Hiperhivatkozs"/>
              </w:rPr>
              <w:t>Viewing balancing portfolios</w:t>
            </w:r>
            <w:r>
              <w:rPr>
                <w:webHidden/>
              </w:rPr>
              <w:tab/>
            </w:r>
            <w:r>
              <w:rPr>
                <w:webHidden/>
              </w:rPr>
              <w:fldChar w:fldCharType="begin"/>
            </w:r>
            <w:r>
              <w:rPr>
                <w:webHidden/>
              </w:rPr>
              <w:instrText xml:space="preserve"> PAGEREF _Toc156221229 \h </w:instrText>
            </w:r>
            <w:r>
              <w:rPr>
                <w:webHidden/>
              </w:rPr>
            </w:r>
            <w:r>
              <w:rPr>
                <w:webHidden/>
              </w:rPr>
              <w:fldChar w:fldCharType="separate"/>
            </w:r>
            <w:r>
              <w:rPr>
                <w:webHidden/>
              </w:rPr>
              <w:t>19</w:t>
            </w:r>
            <w:r>
              <w:rPr>
                <w:webHidden/>
              </w:rPr>
              <w:fldChar w:fldCharType="end"/>
            </w:r>
          </w:hyperlink>
        </w:p>
        <w:p w14:paraId="600FA75A" w14:textId="6A21709F" w:rsidR="00055435" w:rsidRDefault="00055435">
          <w:pPr>
            <w:pStyle w:val="TJ3"/>
            <w:rPr>
              <w:rFonts w:asciiTheme="minorHAnsi" w:eastAsiaTheme="minorEastAsia" w:hAnsiTheme="minorHAnsi" w:cstheme="minorBidi"/>
              <w:b w:val="0"/>
              <w:szCs w:val="22"/>
              <w:lang w:val="hu-HU"/>
            </w:rPr>
          </w:pPr>
          <w:hyperlink w:anchor="_Toc156221230" w:history="1">
            <w:r w:rsidRPr="008577BD">
              <w:rPr>
                <w:rStyle w:val="Hiperhivatkozs"/>
              </w:rPr>
              <w:t>4.1.3</w:t>
            </w:r>
            <w:r>
              <w:rPr>
                <w:rFonts w:asciiTheme="minorHAnsi" w:eastAsiaTheme="minorEastAsia" w:hAnsiTheme="minorHAnsi" w:cstheme="minorBidi"/>
                <w:b w:val="0"/>
                <w:szCs w:val="22"/>
                <w:lang w:val="hu-HU"/>
              </w:rPr>
              <w:tab/>
            </w:r>
            <w:r w:rsidRPr="008577BD">
              <w:rPr>
                <w:rStyle w:val="Hiperhivatkozs"/>
              </w:rPr>
              <w:t>Listing balancing portfolio versions</w:t>
            </w:r>
            <w:r>
              <w:rPr>
                <w:webHidden/>
              </w:rPr>
              <w:tab/>
            </w:r>
            <w:r>
              <w:rPr>
                <w:webHidden/>
              </w:rPr>
              <w:fldChar w:fldCharType="begin"/>
            </w:r>
            <w:r>
              <w:rPr>
                <w:webHidden/>
              </w:rPr>
              <w:instrText xml:space="preserve"> PAGEREF _Toc156221230 \h </w:instrText>
            </w:r>
            <w:r>
              <w:rPr>
                <w:webHidden/>
              </w:rPr>
            </w:r>
            <w:r>
              <w:rPr>
                <w:webHidden/>
              </w:rPr>
              <w:fldChar w:fldCharType="separate"/>
            </w:r>
            <w:r>
              <w:rPr>
                <w:webHidden/>
              </w:rPr>
              <w:t>26</w:t>
            </w:r>
            <w:r>
              <w:rPr>
                <w:webHidden/>
              </w:rPr>
              <w:fldChar w:fldCharType="end"/>
            </w:r>
          </w:hyperlink>
        </w:p>
        <w:p w14:paraId="5394195C" w14:textId="4175644C" w:rsidR="00055435" w:rsidRDefault="00055435">
          <w:pPr>
            <w:pStyle w:val="TJ3"/>
            <w:rPr>
              <w:rFonts w:asciiTheme="minorHAnsi" w:eastAsiaTheme="minorEastAsia" w:hAnsiTheme="minorHAnsi" w:cstheme="minorBidi"/>
              <w:b w:val="0"/>
              <w:szCs w:val="22"/>
              <w:lang w:val="hu-HU"/>
            </w:rPr>
          </w:pPr>
          <w:hyperlink w:anchor="_Toc156221231" w:history="1">
            <w:r w:rsidRPr="008577BD">
              <w:rPr>
                <w:rStyle w:val="Hiperhivatkozs"/>
              </w:rPr>
              <w:t>4.1.4</w:t>
            </w:r>
            <w:r>
              <w:rPr>
                <w:rFonts w:asciiTheme="minorHAnsi" w:eastAsiaTheme="minorEastAsia" w:hAnsiTheme="minorHAnsi" w:cstheme="minorBidi"/>
                <w:b w:val="0"/>
                <w:szCs w:val="22"/>
                <w:lang w:val="hu-HU"/>
              </w:rPr>
              <w:tab/>
            </w:r>
            <w:r w:rsidRPr="008577BD">
              <w:rPr>
                <w:rStyle w:val="Hiperhivatkozs"/>
              </w:rPr>
              <w:t>View balancing portfolio versions</w:t>
            </w:r>
            <w:r>
              <w:rPr>
                <w:webHidden/>
              </w:rPr>
              <w:tab/>
            </w:r>
            <w:r>
              <w:rPr>
                <w:webHidden/>
              </w:rPr>
              <w:fldChar w:fldCharType="begin"/>
            </w:r>
            <w:r>
              <w:rPr>
                <w:webHidden/>
              </w:rPr>
              <w:instrText xml:space="preserve"> PAGEREF _Toc156221231 \h </w:instrText>
            </w:r>
            <w:r>
              <w:rPr>
                <w:webHidden/>
              </w:rPr>
            </w:r>
            <w:r>
              <w:rPr>
                <w:webHidden/>
              </w:rPr>
              <w:fldChar w:fldCharType="separate"/>
            </w:r>
            <w:r>
              <w:rPr>
                <w:webHidden/>
              </w:rPr>
              <w:t>26</w:t>
            </w:r>
            <w:r>
              <w:rPr>
                <w:webHidden/>
              </w:rPr>
              <w:fldChar w:fldCharType="end"/>
            </w:r>
          </w:hyperlink>
        </w:p>
        <w:p w14:paraId="739DCD50" w14:textId="067EA983" w:rsidR="00055435" w:rsidRDefault="00055435">
          <w:pPr>
            <w:pStyle w:val="TJ3"/>
            <w:rPr>
              <w:rFonts w:asciiTheme="minorHAnsi" w:eastAsiaTheme="minorEastAsia" w:hAnsiTheme="minorHAnsi" w:cstheme="minorBidi"/>
              <w:b w:val="0"/>
              <w:szCs w:val="22"/>
              <w:lang w:val="hu-HU"/>
            </w:rPr>
          </w:pPr>
          <w:hyperlink w:anchor="_Toc156221232" w:history="1">
            <w:r w:rsidRPr="008577BD">
              <w:rPr>
                <w:rStyle w:val="Hiperhivatkozs"/>
              </w:rPr>
              <w:t>4.1.5</w:t>
            </w:r>
            <w:r>
              <w:rPr>
                <w:rFonts w:asciiTheme="minorHAnsi" w:eastAsiaTheme="minorEastAsia" w:hAnsiTheme="minorHAnsi" w:cstheme="minorBidi"/>
                <w:b w:val="0"/>
                <w:szCs w:val="22"/>
                <w:lang w:val="hu-HU"/>
              </w:rPr>
              <w:tab/>
            </w:r>
            <w:r w:rsidRPr="008577BD">
              <w:rPr>
                <w:rStyle w:val="Hiperhivatkozs"/>
              </w:rPr>
              <w:t>Export balancing portfolio versions</w:t>
            </w:r>
            <w:r>
              <w:rPr>
                <w:webHidden/>
              </w:rPr>
              <w:tab/>
            </w:r>
            <w:r>
              <w:rPr>
                <w:webHidden/>
              </w:rPr>
              <w:fldChar w:fldCharType="begin"/>
            </w:r>
            <w:r>
              <w:rPr>
                <w:webHidden/>
              </w:rPr>
              <w:instrText xml:space="preserve"> PAGEREF _Toc156221232 \h </w:instrText>
            </w:r>
            <w:r>
              <w:rPr>
                <w:webHidden/>
              </w:rPr>
            </w:r>
            <w:r>
              <w:rPr>
                <w:webHidden/>
              </w:rPr>
              <w:fldChar w:fldCharType="separate"/>
            </w:r>
            <w:r>
              <w:rPr>
                <w:webHidden/>
              </w:rPr>
              <w:t>27</w:t>
            </w:r>
            <w:r>
              <w:rPr>
                <w:webHidden/>
              </w:rPr>
              <w:fldChar w:fldCharType="end"/>
            </w:r>
          </w:hyperlink>
        </w:p>
        <w:p w14:paraId="07DA6FAD" w14:textId="09A2E7E6" w:rsidR="00055435" w:rsidRDefault="00055435">
          <w:pPr>
            <w:pStyle w:val="TJ3"/>
            <w:rPr>
              <w:rFonts w:asciiTheme="minorHAnsi" w:eastAsiaTheme="minorEastAsia" w:hAnsiTheme="minorHAnsi" w:cstheme="minorBidi"/>
              <w:b w:val="0"/>
              <w:szCs w:val="22"/>
              <w:lang w:val="hu-HU"/>
            </w:rPr>
          </w:pPr>
          <w:hyperlink w:anchor="_Toc156221233" w:history="1">
            <w:r w:rsidRPr="008577BD">
              <w:rPr>
                <w:rStyle w:val="Hiperhivatkozs"/>
              </w:rPr>
              <w:t>4.1.6</w:t>
            </w:r>
            <w:r>
              <w:rPr>
                <w:rFonts w:asciiTheme="minorHAnsi" w:eastAsiaTheme="minorEastAsia" w:hAnsiTheme="minorHAnsi" w:cstheme="minorBidi"/>
                <w:b w:val="0"/>
                <w:szCs w:val="22"/>
                <w:lang w:val="hu-HU"/>
              </w:rPr>
              <w:tab/>
            </w:r>
            <w:r w:rsidRPr="008577BD">
              <w:rPr>
                <w:rStyle w:val="Hiperhivatkozs"/>
              </w:rPr>
              <w:t>View nomination document</w:t>
            </w:r>
            <w:r>
              <w:rPr>
                <w:webHidden/>
              </w:rPr>
              <w:tab/>
            </w:r>
            <w:r>
              <w:rPr>
                <w:webHidden/>
              </w:rPr>
              <w:fldChar w:fldCharType="begin"/>
            </w:r>
            <w:r>
              <w:rPr>
                <w:webHidden/>
              </w:rPr>
              <w:instrText xml:space="preserve"> PAGEREF _Toc156221233 \h </w:instrText>
            </w:r>
            <w:r>
              <w:rPr>
                <w:webHidden/>
              </w:rPr>
            </w:r>
            <w:r>
              <w:rPr>
                <w:webHidden/>
              </w:rPr>
              <w:fldChar w:fldCharType="separate"/>
            </w:r>
            <w:r>
              <w:rPr>
                <w:webHidden/>
              </w:rPr>
              <w:t>28</w:t>
            </w:r>
            <w:r>
              <w:rPr>
                <w:webHidden/>
              </w:rPr>
              <w:fldChar w:fldCharType="end"/>
            </w:r>
          </w:hyperlink>
        </w:p>
        <w:p w14:paraId="61FAEBD4" w14:textId="26C3357A" w:rsidR="00055435" w:rsidRDefault="00055435" w:rsidP="00055435">
          <w:pPr>
            <w:pStyle w:val="TJ2"/>
            <w:rPr>
              <w:rFonts w:asciiTheme="minorHAnsi" w:eastAsiaTheme="minorEastAsia" w:hAnsiTheme="minorHAnsi" w:cstheme="minorBidi"/>
              <w:szCs w:val="22"/>
              <w:lang w:val="hu-HU"/>
            </w:rPr>
          </w:pPr>
          <w:hyperlink w:anchor="_Toc156221234" w:history="1">
            <w:r w:rsidRPr="008577BD">
              <w:rPr>
                <w:rStyle w:val="Hiperhivatkozs"/>
              </w:rPr>
              <w:t>4.2</w:t>
            </w:r>
            <w:r>
              <w:rPr>
                <w:rFonts w:asciiTheme="minorHAnsi" w:eastAsiaTheme="minorEastAsia" w:hAnsiTheme="minorHAnsi" w:cstheme="minorBidi"/>
                <w:szCs w:val="22"/>
                <w:lang w:val="hu-HU"/>
              </w:rPr>
              <w:tab/>
            </w:r>
            <w:r w:rsidRPr="008577BD">
              <w:rPr>
                <w:rStyle w:val="Hiperhivatkozs"/>
              </w:rPr>
              <w:t>Edit nomination</w:t>
            </w:r>
            <w:r>
              <w:rPr>
                <w:webHidden/>
              </w:rPr>
              <w:tab/>
            </w:r>
            <w:r>
              <w:rPr>
                <w:webHidden/>
              </w:rPr>
              <w:fldChar w:fldCharType="begin"/>
            </w:r>
            <w:r>
              <w:rPr>
                <w:webHidden/>
              </w:rPr>
              <w:instrText xml:space="preserve"> PAGEREF _Toc156221234 \h </w:instrText>
            </w:r>
            <w:r>
              <w:rPr>
                <w:webHidden/>
              </w:rPr>
            </w:r>
            <w:r>
              <w:rPr>
                <w:webHidden/>
              </w:rPr>
              <w:fldChar w:fldCharType="separate"/>
            </w:r>
            <w:r>
              <w:rPr>
                <w:webHidden/>
              </w:rPr>
              <w:t>30</w:t>
            </w:r>
            <w:r>
              <w:rPr>
                <w:webHidden/>
              </w:rPr>
              <w:fldChar w:fldCharType="end"/>
            </w:r>
          </w:hyperlink>
        </w:p>
        <w:p w14:paraId="723615C1" w14:textId="2A904592" w:rsidR="00055435" w:rsidRDefault="00055435">
          <w:pPr>
            <w:pStyle w:val="TJ3"/>
            <w:rPr>
              <w:rFonts w:asciiTheme="minorHAnsi" w:eastAsiaTheme="minorEastAsia" w:hAnsiTheme="minorHAnsi" w:cstheme="minorBidi"/>
              <w:b w:val="0"/>
              <w:szCs w:val="22"/>
              <w:lang w:val="hu-HU"/>
            </w:rPr>
          </w:pPr>
          <w:hyperlink w:anchor="_Toc156221235" w:history="1">
            <w:r w:rsidRPr="008577BD">
              <w:rPr>
                <w:rStyle w:val="Hiperhivatkozs"/>
              </w:rPr>
              <w:t>4.2.1</w:t>
            </w:r>
            <w:r>
              <w:rPr>
                <w:rFonts w:asciiTheme="minorHAnsi" w:eastAsiaTheme="minorEastAsia" w:hAnsiTheme="minorHAnsi" w:cstheme="minorBidi"/>
                <w:b w:val="0"/>
                <w:szCs w:val="22"/>
                <w:lang w:val="hu-HU"/>
              </w:rPr>
              <w:tab/>
            </w:r>
            <w:r w:rsidRPr="008577BD">
              <w:rPr>
                <w:rStyle w:val="Hiperhivatkozs"/>
              </w:rPr>
              <w:t>Registering a new nomination row</w:t>
            </w:r>
            <w:r>
              <w:rPr>
                <w:webHidden/>
              </w:rPr>
              <w:tab/>
            </w:r>
            <w:r>
              <w:rPr>
                <w:webHidden/>
              </w:rPr>
              <w:fldChar w:fldCharType="begin"/>
            </w:r>
            <w:r>
              <w:rPr>
                <w:webHidden/>
              </w:rPr>
              <w:instrText xml:space="preserve"> PAGEREF _Toc156221235 \h </w:instrText>
            </w:r>
            <w:r>
              <w:rPr>
                <w:webHidden/>
              </w:rPr>
            </w:r>
            <w:r>
              <w:rPr>
                <w:webHidden/>
              </w:rPr>
              <w:fldChar w:fldCharType="separate"/>
            </w:r>
            <w:r>
              <w:rPr>
                <w:webHidden/>
              </w:rPr>
              <w:t>31</w:t>
            </w:r>
            <w:r>
              <w:rPr>
                <w:webHidden/>
              </w:rPr>
              <w:fldChar w:fldCharType="end"/>
            </w:r>
          </w:hyperlink>
        </w:p>
        <w:p w14:paraId="1FED82FA" w14:textId="7CCFF310" w:rsidR="00055435" w:rsidRDefault="00055435">
          <w:pPr>
            <w:pStyle w:val="TJ3"/>
            <w:rPr>
              <w:rFonts w:asciiTheme="minorHAnsi" w:eastAsiaTheme="minorEastAsia" w:hAnsiTheme="minorHAnsi" w:cstheme="minorBidi"/>
              <w:b w:val="0"/>
              <w:szCs w:val="22"/>
              <w:lang w:val="hu-HU"/>
            </w:rPr>
          </w:pPr>
          <w:hyperlink w:anchor="_Toc156221236" w:history="1">
            <w:r w:rsidRPr="008577BD">
              <w:rPr>
                <w:rStyle w:val="Hiperhivatkozs"/>
              </w:rPr>
              <w:t>4.2.2</w:t>
            </w:r>
            <w:r>
              <w:rPr>
                <w:rFonts w:asciiTheme="minorHAnsi" w:eastAsiaTheme="minorEastAsia" w:hAnsiTheme="minorHAnsi" w:cstheme="minorBidi"/>
                <w:b w:val="0"/>
                <w:szCs w:val="22"/>
                <w:lang w:val="hu-HU"/>
              </w:rPr>
              <w:tab/>
            </w:r>
            <w:r w:rsidRPr="008577BD">
              <w:rPr>
                <w:rStyle w:val="Hiperhivatkozs"/>
              </w:rPr>
              <w:t>Edit nomination row</w:t>
            </w:r>
            <w:r>
              <w:rPr>
                <w:webHidden/>
              </w:rPr>
              <w:tab/>
            </w:r>
            <w:r>
              <w:rPr>
                <w:webHidden/>
              </w:rPr>
              <w:fldChar w:fldCharType="begin"/>
            </w:r>
            <w:r>
              <w:rPr>
                <w:webHidden/>
              </w:rPr>
              <w:instrText xml:space="preserve"> PAGEREF _Toc156221236 \h </w:instrText>
            </w:r>
            <w:r>
              <w:rPr>
                <w:webHidden/>
              </w:rPr>
            </w:r>
            <w:r>
              <w:rPr>
                <w:webHidden/>
              </w:rPr>
              <w:fldChar w:fldCharType="separate"/>
            </w:r>
            <w:r>
              <w:rPr>
                <w:webHidden/>
              </w:rPr>
              <w:t>33</w:t>
            </w:r>
            <w:r>
              <w:rPr>
                <w:webHidden/>
              </w:rPr>
              <w:fldChar w:fldCharType="end"/>
            </w:r>
          </w:hyperlink>
        </w:p>
        <w:p w14:paraId="75C68004" w14:textId="6743075B" w:rsidR="00055435" w:rsidRDefault="00055435">
          <w:pPr>
            <w:pStyle w:val="TJ3"/>
            <w:rPr>
              <w:rFonts w:asciiTheme="minorHAnsi" w:eastAsiaTheme="minorEastAsia" w:hAnsiTheme="minorHAnsi" w:cstheme="minorBidi"/>
              <w:b w:val="0"/>
              <w:szCs w:val="22"/>
              <w:lang w:val="hu-HU"/>
            </w:rPr>
          </w:pPr>
          <w:hyperlink w:anchor="_Toc156221237" w:history="1">
            <w:r w:rsidRPr="008577BD">
              <w:rPr>
                <w:rStyle w:val="Hiperhivatkozs"/>
              </w:rPr>
              <w:t>4.2.3</w:t>
            </w:r>
            <w:r>
              <w:rPr>
                <w:rFonts w:asciiTheme="minorHAnsi" w:eastAsiaTheme="minorEastAsia" w:hAnsiTheme="minorHAnsi" w:cstheme="minorBidi"/>
                <w:b w:val="0"/>
                <w:szCs w:val="22"/>
                <w:lang w:val="hu-HU"/>
              </w:rPr>
              <w:tab/>
            </w:r>
            <w:r w:rsidRPr="008577BD">
              <w:rPr>
                <w:rStyle w:val="Hiperhivatkozs"/>
              </w:rPr>
              <w:t>Fill nomination row with zeros</w:t>
            </w:r>
            <w:r>
              <w:rPr>
                <w:webHidden/>
              </w:rPr>
              <w:tab/>
            </w:r>
            <w:r>
              <w:rPr>
                <w:webHidden/>
              </w:rPr>
              <w:fldChar w:fldCharType="begin"/>
            </w:r>
            <w:r>
              <w:rPr>
                <w:webHidden/>
              </w:rPr>
              <w:instrText xml:space="preserve"> PAGEREF _Toc156221237 \h </w:instrText>
            </w:r>
            <w:r>
              <w:rPr>
                <w:webHidden/>
              </w:rPr>
            </w:r>
            <w:r>
              <w:rPr>
                <w:webHidden/>
              </w:rPr>
              <w:fldChar w:fldCharType="separate"/>
            </w:r>
            <w:r>
              <w:rPr>
                <w:webHidden/>
              </w:rPr>
              <w:t>36</w:t>
            </w:r>
            <w:r>
              <w:rPr>
                <w:webHidden/>
              </w:rPr>
              <w:fldChar w:fldCharType="end"/>
            </w:r>
          </w:hyperlink>
        </w:p>
        <w:p w14:paraId="5B2A196E" w14:textId="645FF27F" w:rsidR="00055435" w:rsidRDefault="00055435">
          <w:pPr>
            <w:pStyle w:val="TJ3"/>
            <w:rPr>
              <w:rFonts w:asciiTheme="minorHAnsi" w:eastAsiaTheme="minorEastAsia" w:hAnsiTheme="minorHAnsi" w:cstheme="minorBidi"/>
              <w:b w:val="0"/>
              <w:szCs w:val="22"/>
              <w:lang w:val="hu-HU"/>
            </w:rPr>
          </w:pPr>
          <w:hyperlink w:anchor="_Toc156221238" w:history="1">
            <w:r w:rsidRPr="008577BD">
              <w:rPr>
                <w:rStyle w:val="Hiperhivatkozs"/>
              </w:rPr>
              <w:t>4.2.4</w:t>
            </w:r>
            <w:r>
              <w:rPr>
                <w:rFonts w:asciiTheme="minorHAnsi" w:eastAsiaTheme="minorEastAsia" w:hAnsiTheme="minorHAnsi" w:cstheme="minorBidi"/>
                <w:b w:val="0"/>
                <w:szCs w:val="22"/>
                <w:lang w:val="hu-HU"/>
              </w:rPr>
              <w:tab/>
            </w:r>
            <w:r w:rsidRPr="008577BD">
              <w:rPr>
                <w:rStyle w:val="Hiperhivatkozs"/>
              </w:rPr>
              <w:t>Edit hourly distribution</w:t>
            </w:r>
            <w:r>
              <w:rPr>
                <w:webHidden/>
              </w:rPr>
              <w:tab/>
            </w:r>
            <w:r>
              <w:rPr>
                <w:webHidden/>
              </w:rPr>
              <w:fldChar w:fldCharType="begin"/>
            </w:r>
            <w:r>
              <w:rPr>
                <w:webHidden/>
              </w:rPr>
              <w:instrText xml:space="preserve"> PAGEREF _Toc156221238 \h </w:instrText>
            </w:r>
            <w:r>
              <w:rPr>
                <w:webHidden/>
              </w:rPr>
            </w:r>
            <w:r>
              <w:rPr>
                <w:webHidden/>
              </w:rPr>
              <w:fldChar w:fldCharType="separate"/>
            </w:r>
            <w:r>
              <w:rPr>
                <w:webHidden/>
              </w:rPr>
              <w:t>38</w:t>
            </w:r>
            <w:r>
              <w:rPr>
                <w:webHidden/>
              </w:rPr>
              <w:fldChar w:fldCharType="end"/>
            </w:r>
          </w:hyperlink>
        </w:p>
        <w:p w14:paraId="791E7417" w14:textId="2B7C5547" w:rsidR="00055435" w:rsidRDefault="00055435">
          <w:pPr>
            <w:pStyle w:val="TJ3"/>
            <w:rPr>
              <w:rFonts w:asciiTheme="minorHAnsi" w:eastAsiaTheme="minorEastAsia" w:hAnsiTheme="minorHAnsi" w:cstheme="minorBidi"/>
              <w:b w:val="0"/>
              <w:szCs w:val="22"/>
              <w:lang w:val="hu-HU"/>
            </w:rPr>
          </w:pPr>
          <w:hyperlink w:anchor="_Toc156221239" w:history="1">
            <w:r w:rsidRPr="008577BD">
              <w:rPr>
                <w:rStyle w:val="Hiperhivatkozs"/>
              </w:rPr>
              <w:t>4.2.5</w:t>
            </w:r>
            <w:r>
              <w:rPr>
                <w:rFonts w:asciiTheme="minorHAnsi" w:eastAsiaTheme="minorEastAsia" w:hAnsiTheme="minorHAnsi" w:cstheme="minorBidi"/>
                <w:b w:val="0"/>
                <w:szCs w:val="22"/>
                <w:lang w:val="hu-HU"/>
              </w:rPr>
              <w:tab/>
            </w:r>
            <w:r w:rsidRPr="008577BD">
              <w:rPr>
                <w:rStyle w:val="Hiperhivatkozs"/>
              </w:rPr>
              <w:t>Fill down</w:t>
            </w:r>
            <w:r>
              <w:rPr>
                <w:webHidden/>
              </w:rPr>
              <w:tab/>
            </w:r>
            <w:r>
              <w:rPr>
                <w:webHidden/>
              </w:rPr>
              <w:fldChar w:fldCharType="begin"/>
            </w:r>
            <w:r>
              <w:rPr>
                <w:webHidden/>
              </w:rPr>
              <w:instrText xml:space="preserve"> PAGEREF _Toc156221239 \h </w:instrText>
            </w:r>
            <w:r>
              <w:rPr>
                <w:webHidden/>
              </w:rPr>
            </w:r>
            <w:r>
              <w:rPr>
                <w:webHidden/>
              </w:rPr>
              <w:fldChar w:fldCharType="separate"/>
            </w:r>
            <w:r>
              <w:rPr>
                <w:webHidden/>
              </w:rPr>
              <w:t>39</w:t>
            </w:r>
            <w:r>
              <w:rPr>
                <w:webHidden/>
              </w:rPr>
              <w:fldChar w:fldCharType="end"/>
            </w:r>
          </w:hyperlink>
        </w:p>
        <w:p w14:paraId="20587C1C" w14:textId="42E8DA8E" w:rsidR="00055435" w:rsidRDefault="00055435">
          <w:pPr>
            <w:pStyle w:val="TJ3"/>
            <w:rPr>
              <w:rFonts w:asciiTheme="minorHAnsi" w:eastAsiaTheme="minorEastAsia" w:hAnsiTheme="minorHAnsi" w:cstheme="minorBidi"/>
              <w:b w:val="0"/>
              <w:szCs w:val="22"/>
              <w:lang w:val="hu-HU"/>
            </w:rPr>
          </w:pPr>
          <w:hyperlink w:anchor="_Toc156221240" w:history="1">
            <w:r w:rsidRPr="008577BD">
              <w:rPr>
                <w:rStyle w:val="Hiperhivatkozs"/>
              </w:rPr>
              <w:t>4.2.6</w:t>
            </w:r>
            <w:r>
              <w:rPr>
                <w:rFonts w:asciiTheme="minorHAnsi" w:eastAsiaTheme="minorEastAsia" w:hAnsiTheme="minorHAnsi" w:cstheme="minorBidi"/>
                <w:b w:val="0"/>
                <w:szCs w:val="22"/>
                <w:lang w:val="hu-HU"/>
              </w:rPr>
              <w:tab/>
            </w:r>
            <w:r w:rsidRPr="008577BD">
              <w:rPr>
                <w:rStyle w:val="Hiperhivatkozs"/>
              </w:rPr>
              <w:t>Transfer yesterday</w:t>
            </w:r>
            <w:r>
              <w:rPr>
                <w:webHidden/>
              </w:rPr>
              <w:tab/>
            </w:r>
            <w:r>
              <w:rPr>
                <w:webHidden/>
              </w:rPr>
              <w:fldChar w:fldCharType="begin"/>
            </w:r>
            <w:r>
              <w:rPr>
                <w:webHidden/>
              </w:rPr>
              <w:instrText xml:space="preserve"> PAGEREF _Toc156221240 \h </w:instrText>
            </w:r>
            <w:r>
              <w:rPr>
                <w:webHidden/>
              </w:rPr>
            </w:r>
            <w:r>
              <w:rPr>
                <w:webHidden/>
              </w:rPr>
              <w:fldChar w:fldCharType="separate"/>
            </w:r>
            <w:r>
              <w:rPr>
                <w:webHidden/>
              </w:rPr>
              <w:t>40</w:t>
            </w:r>
            <w:r>
              <w:rPr>
                <w:webHidden/>
              </w:rPr>
              <w:fldChar w:fldCharType="end"/>
            </w:r>
          </w:hyperlink>
        </w:p>
        <w:p w14:paraId="7D9E0B6B" w14:textId="191289FE" w:rsidR="00055435" w:rsidRDefault="00055435" w:rsidP="00055435">
          <w:pPr>
            <w:pStyle w:val="TJ2"/>
            <w:rPr>
              <w:rFonts w:asciiTheme="minorHAnsi" w:eastAsiaTheme="minorEastAsia" w:hAnsiTheme="minorHAnsi" w:cstheme="minorBidi"/>
              <w:szCs w:val="22"/>
              <w:lang w:val="hu-HU"/>
            </w:rPr>
          </w:pPr>
          <w:hyperlink w:anchor="_Toc156221241" w:history="1">
            <w:r w:rsidRPr="008577BD">
              <w:rPr>
                <w:rStyle w:val="Hiperhivatkozs"/>
              </w:rPr>
              <w:t>4.3</w:t>
            </w:r>
            <w:r>
              <w:rPr>
                <w:rFonts w:asciiTheme="minorHAnsi" w:eastAsiaTheme="minorEastAsia" w:hAnsiTheme="minorHAnsi" w:cstheme="minorBidi"/>
                <w:szCs w:val="22"/>
                <w:lang w:val="hu-HU"/>
              </w:rPr>
              <w:tab/>
            </w:r>
            <w:r w:rsidRPr="008577BD">
              <w:rPr>
                <w:rStyle w:val="Hiperhivatkozs"/>
              </w:rPr>
              <w:t>Export nomination rows</w:t>
            </w:r>
            <w:r>
              <w:rPr>
                <w:webHidden/>
              </w:rPr>
              <w:tab/>
            </w:r>
            <w:r>
              <w:rPr>
                <w:webHidden/>
              </w:rPr>
              <w:fldChar w:fldCharType="begin"/>
            </w:r>
            <w:r>
              <w:rPr>
                <w:webHidden/>
              </w:rPr>
              <w:instrText xml:space="preserve"> PAGEREF _Toc156221241 \h </w:instrText>
            </w:r>
            <w:r>
              <w:rPr>
                <w:webHidden/>
              </w:rPr>
            </w:r>
            <w:r>
              <w:rPr>
                <w:webHidden/>
              </w:rPr>
              <w:fldChar w:fldCharType="separate"/>
            </w:r>
            <w:r>
              <w:rPr>
                <w:webHidden/>
              </w:rPr>
              <w:t>42</w:t>
            </w:r>
            <w:r>
              <w:rPr>
                <w:webHidden/>
              </w:rPr>
              <w:fldChar w:fldCharType="end"/>
            </w:r>
          </w:hyperlink>
        </w:p>
        <w:p w14:paraId="3329127D" w14:textId="0DE14FC1" w:rsidR="00055435" w:rsidRDefault="00055435" w:rsidP="00055435">
          <w:pPr>
            <w:pStyle w:val="TJ2"/>
            <w:rPr>
              <w:rFonts w:asciiTheme="minorHAnsi" w:eastAsiaTheme="minorEastAsia" w:hAnsiTheme="minorHAnsi" w:cstheme="minorBidi"/>
              <w:szCs w:val="22"/>
              <w:lang w:val="hu-HU"/>
            </w:rPr>
          </w:pPr>
          <w:hyperlink w:anchor="_Toc156221242" w:history="1">
            <w:r w:rsidRPr="008577BD">
              <w:rPr>
                <w:rStyle w:val="Hiperhivatkozs"/>
              </w:rPr>
              <w:t>4.4</w:t>
            </w:r>
            <w:r>
              <w:rPr>
                <w:rFonts w:asciiTheme="minorHAnsi" w:eastAsiaTheme="minorEastAsia" w:hAnsiTheme="minorHAnsi" w:cstheme="minorBidi"/>
                <w:szCs w:val="22"/>
                <w:lang w:val="hu-HU"/>
              </w:rPr>
              <w:tab/>
            </w:r>
            <w:r w:rsidRPr="008577BD">
              <w:rPr>
                <w:rStyle w:val="Hiperhivatkozs"/>
              </w:rPr>
              <w:t>Import nomination rows</w:t>
            </w:r>
            <w:r>
              <w:rPr>
                <w:webHidden/>
              </w:rPr>
              <w:tab/>
            </w:r>
            <w:r>
              <w:rPr>
                <w:webHidden/>
              </w:rPr>
              <w:fldChar w:fldCharType="begin"/>
            </w:r>
            <w:r>
              <w:rPr>
                <w:webHidden/>
              </w:rPr>
              <w:instrText xml:space="preserve"> PAGEREF _Toc156221242 \h </w:instrText>
            </w:r>
            <w:r>
              <w:rPr>
                <w:webHidden/>
              </w:rPr>
            </w:r>
            <w:r>
              <w:rPr>
                <w:webHidden/>
              </w:rPr>
              <w:fldChar w:fldCharType="separate"/>
            </w:r>
            <w:r>
              <w:rPr>
                <w:webHidden/>
              </w:rPr>
              <w:t>43</w:t>
            </w:r>
            <w:r>
              <w:rPr>
                <w:webHidden/>
              </w:rPr>
              <w:fldChar w:fldCharType="end"/>
            </w:r>
          </w:hyperlink>
        </w:p>
        <w:p w14:paraId="49B720BF" w14:textId="0E61A772" w:rsidR="00055435" w:rsidRDefault="00055435">
          <w:pPr>
            <w:pStyle w:val="TJ3"/>
            <w:rPr>
              <w:rFonts w:asciiTheme="minorHAnsi" w:eastAsiaTheme="minorEastAsia" w:hAnsiTheme="minorHAnsi" w:cstheme="minorBidi"/>
              <w:b w:val="0"/>
              <w:szCs w:val="22"/>
              <w:lang w:val="hu-HU"/>
            </w:rPr>
          </w:pPr>
          <w:hyperlink w:anchor="_Toc156221243" w:history="1">
            <w:r w:rsidRPr="008577BD">
              <w:rPr>
                <w:rStyle w:val="Hiperhivatkozs"/>
              </w:rPr>
              <w:t>4.4.1</w:t>
            </w:r>
            <w:r>
              <w:rPr>
                <w:rFonts w:asciiTheme="minorHAnsi" w:eastAsiaTheme="minorEastAsia" w:hAnsiTheme="minorHAnsi" w:cstheme="minorBidi"/>
                <w:b w:val="0"/>
                <w:szCs w:val="22"/>
                <w:lang w:val="hu-HU"/>
              </w:rPr>
              <w:tab/>
            </w:r>
            <w:r w:rsidRPr="008577BD">
              <w:rPr>
                <w:rStyle w:val="Hiperhivatkozs"/>
              </w:rPr>
              <w:t>Fault possibilities</w:t>
            </w:r>
            <w:r>
              <w:rPr>
                <w:webHidden/>
              </w:rPr>
              <w:tab/>
            </w:r>
            <w:r>
              <w:rPr>
                <w:webHidden/>
              </w:rPr>
              <w:fldChar w:fldCharType="begin"/>
            </w:r>
            <w:r>
              <w:rPr>
                <w:webHidden/>
              </w:rPr>
              <w:instrText xml:space="preserve"> PAGEREF _Toc156221243 \h </w:instrText>
            </w:r>
            <w:r>
              <w:rPr>
                <w:webHidden/>
              </w:rPr>
            </w:r>
            <w:r>
              <w:rPr>
                <w:webHidden/>
              </w:rPr>
              <w:fldChar w:fldCharType="separate"/>
            </w:r>
            <w:r>
              <w:rPr>
                <w:webHidden/>
              </w:rPr>
              <w:t>43</w:t>
            </w:r>
            <w:r>
              <w:rPr>
                <w:webHidden/>
              </w:rPr>
              <w:fldChar w:fldCharType="end"/>
            </w:r>
          </w:hyperlink>
        </w:p>
        <w:p w14:paraId="11702957" w14:textId="326134EF" w:rsidR="00055435" w:rsidRDefault="00055435">
          <w:pPr>
            <w:pStyle w:val="TJ3"/>
            <w:rPr>
              <w:rFonts w:asciiTheme="minorHAnsi" w:eastAsiaTheme="minorEastAsia" w:hAnsiTheme="minorHAnsi" w:cstheme="minorBidi"/>
              <w:b w:val="0"/>
              <w:szCs w:val="22"/>
              <w:lang w:val="hu-HU"/>
            </w:rPr>
          </w:pPr>
          <w:hyperlink w:anchor="_Toc156221244" w:history="1">
            <w:r w:rsidRPr="008577BD">
              <w:rPr>
                <w:rStyle w:val="Hiperhivatkozs"/>
              </w:rPr>
              <w:t>4.4.2</w:t>
            </w:r>
            <w:r>
              <w:rPr>
                <w:rFonts w:asciiTheme="minorHAnsi" w:eastAsiaTheme="minorEastAsia" w:hAnsiTheme="minorHAnsi" w:cstheme="minorBidi"/>
                <w:b w:val="0"/>
                <w:szCs w:val="22"/>
                <w:lang w:val="hu-HU"/>
              </w:rPr>
              <w:tab/>
            </w:r>
            <w:r w:rsidRPr="008577BD">
              <w:rPr>
                <w:rStyle w:val="Hiperhivatkozs"/>
              </w:rPr>
              <w:t>Structure of the to be imported Excel</w:t>
            </w:r>
            <w:r>
              <w:rPr>
                <w:webHidden/>
              </w:rPr>
              <w:tab/>
            </w:r>
            <w:r>
              <w:rPr>
                <w:webHidden/>
              </w:rPr>
              <w:fldChar w:fldCharType="begin"/>
            </w:r>
            <w:r>
              <w:rPr>
                <w:webHidden/>
              </w:rPr>
              <w:instrText xml:space="preserve"> PAGEREF _Toc156221244 \h </w:instrText>
            </w:r>
            <w:r>
              <w:rPr>
                <w:webHidden/>
              </w:rPr>
            </w:r>
            <w:r>
              <w:rPr>
                <w:webHidden/>
              </w:rPr>
              <w:fldChar w:fldCharType="separate"/>
            </w:r>
            <w:r>
              <w:rPr>
                <w:webHidden/>
              </w:rPr>
              <w:t>45</w:t>
            </w:r>
            <w:r>
              <w:rPr>
                <w:webHidden/>
              </w:rPr>
              <w:fldChar w:fldCharType="end"/>
            </w:r>
          </w:hyperlink>
        </w:p>
        <w:p w14:paraId="16EE9BF1" w14:textId="461B4B73" w:rsidR="00055435" w:rsidRDefault="00055435" w:rsidP="00055435">
          <w:pPr>
            <w:pStyle w:val="TJ2"/>
            <w:rPr>
              <w:rFonts w:asciiTheme="minorHAnsi" w:eastAsiaTheme="minorEastAsia" w:hAnsiTheme="minorHAnsi" w:cstheme="minorBidi"/>
              <w:szCs w:val="22"/>
              <w:lang w:val="hu-HU"/>
            </w:rPr>
          </w:pPr>
          <w:hyperlink w:anchor="_Toc156221245" w:history="1">
            <w:r w:rsidRPr="008577BD">
              <w:rPr>
                <w:rStyle w:val="Hiperhivatkozs"/>
              </w:rPr>
              <w:t>4.5</w:t>
            </w:r>
            <w:r>
              <w:rPr>
                <w:rFonts w:asciiTheme="minorHAnsi" w:eastAsiaTheme="minorEastAsia" w:hAnsiTheme="minorHAnsi" w:cstheme="minorBidi"/>
                <w:szCs w:val="22"/>
                <w:lang w:val="hu-HU"/>
              </w:rPr>
              <w:tab/>
            </w:r>
            <w:r w:rsidRPr="008577BD">
              <w:rPr>
                <w:rStyle w:val="Hiperhivatkozs"/>
              </w:rPr>
              <w:t>Single side nomination</w:t>
            </w:r>
            <w:r>
              <w:rPr>
                <w:webHidden/>
              </w:rPr>
              <w:tab/>
            </w:r>
            <w:r>
              <w:rPr>
                <w:webHidden/>
              </w:rPr>
              <w:fldChar w:fldCharType="begin"/>
            </w:r>
            <w:r>
              <w:rPr>
                <w:webHidden/>
              </w:rPr>
              <w:instrText xml:space="preserve"> PAGEREF _Toc156221245 \h </w:instrText>
            </w:r>
            <w:r>
              <w:rPr>
                <w:webHidden/>
              </w:rPr>
            </w:r>
            <w:r>
              <w:rPr>
                <w:webHidden/>
              </w:rPr>
              <w:fldChar w:fldCharType="separate"/>
            </w:r>
            <w:r>
              <w:rPr>
                <w:webHidden/>
              </w:rPr>
              <w:t>47</w:t>
            </w:r>
            <w:r>
              <w:rPr>
                <w:webHidden/>
              </w:rPr>
              <w:fldChar w:fldCharType="end"/>
            </w:r>
          </w:hyperlink>
        </w:p>
        <w:p w14:paraId="5AE11BE7" w14:textId="11CEFB6C" w:rsidR="00055435" w:rsidRDefault="00055435" w:rsidP="00055435">
          <w:pPr>
            <w:pStyle w:val="TJ2"/>
            <w:rPr>
              <w:rFonts w:asciiTheme="minorHAnsi" w:eastAsiaTheme="minorEastAsia" w:hAnsiTheme="minorHAnsi" w:cstheme="minorBidi"/>
              <w:szCs w:val="22"/>
              <w:lang w:val="hu-HU"/>
            </w:rPr>
          </w:pPr>
          <w:hyperlink w:anchor="_Toc156221246" w:history="1">
            <w:r w:rsidRPr="008577BD">
              <w:rPr>
                <w:rStyle w:val="Hiperhivatkozs"/>
              </w:rPr>
              <w:t>4.6</w:t>
            </w:r>
            <w:r>
              <w:rPr>
                <w:rFonts w:asciiTheme="minorHAnsi" w:eastAsiaTheme="minorEastAsia" w:hAnsiTheme="minorHAnsi" w:cstheme="minorBidi"/>
                <w:szCs w:val="22"/>
                <w:lang w:val="hu-HU"/>
              </w:rPr>
              <w:tab/>
            </w:r>
            <w:r w:rsidRPr="008577BD">
              <w:rPr>
                <w:rStyle w:val="Hiperhivatkozs"/>
              </w:rPr>
              <w:t>Submitting overnomination</w:t>
            </w:r>
            <w:r>
              <w:rPr>
                <w:webHidden/>
              </w:rPr>
              <w:tab/>
            </w:r>
            <w:r>
              <w:rPr>
                <w:webHidden/>
              </w:rPr>
              <w:fldChar w:fldCharType="begin"/>
            </w:r>
            <w:r>
              <w:rPr>
                <w:webHidden/>
              </w:rPr>
              <w:instrText xml:space="preserve"> PAGEREF _Toc156221246 \h </w:instrText>
            </w:r>
            <w:r>
              <w:rPr>
                <w:webHidden/>
              </w:rPr>
            </w:r>
            <w:r>
              <w:rPr>
                <w:webHidden/>
              </w:rPr>
              <w:fldChar w:fldCharType="separate"/>
            </w:r>
            <w:r>
              <w:rPr>
                <w:webHidden/>
              </w:rPr>
              <w:t>48</w:t>
            </w:r>
            <w:r>
              <w:rPr>
                <w:webHidden/>
              </w:rPr>
              <w:fldChar w:fldCharType="end"/>
            </w:r>
          </w:hyperlink>
        </w:p>
        <w:p w14:paraId="08F86555" w14:textId="0299C83D" w:rsidR="00055435" w:rsidRDefault="00055435" w:rsidP="00055435">
          <w:pPr>
            <w:pStyle w:val="TJ2"/>
            <w:rPr>
              <w:rFonts w:asciiTheme="minorHAnsi" w:eastAsiaTheme="minorEastAsia" w:hAnsiTheme="minorHAnsi" w:cstheme="minorBidi"/>
              <w:szCs w:val="22"/>
              <w:lang w:val="hu-HU"/>
            </w:rPr>
          </w:pPr>
          <w:hyperlink w:anchor="_Toc156221247" w:history="1">
            <w:r w:rsidRPr="008577BD">
              <w:rPr>
                <w:rStyle w:val="Hiperhivatkozs"/>
              </w:rPr>
              <w:t>4.7</w:t>
            </w:r>
            <w:r>
              <w:rPr>
                <w:rFonts w:asciiTheme="minorHAnsi" w:eastAsiaTheme="minorEastAsia" w:hAnsiTheme="minorHAnsi" w:cstheme="minorBidi"/>
                <w:szCs w:val="22"/>
                <w:lang w:val="hu-HU"/>
              </w:rPr>
              <w:tab/>
            </w:r>
            <w:r w:rsidRPr="008577BD">
              <w:rPr>
                <w:rStyle w:val="Hiperhivatkozs"/>
              </w:rPr>
              <w:t>Manage trade notifications</w:t>
            </w:r>
            <w:r>
              <w:rPr>
                <w:webHidden/>
              </w:rPr>
              <w:tab/>
            </w:r>
            <w:r>
              <w:rPr>
                <w:webHidden/>
              </w:rPr>
              <w:fldChar w:fldCharType="begin"/>
            </w:r>
            <w:r>
              <w:rPr>
                <w:webHidden/>
              </w:rPr>
              <w:instrText xml:space="preserve"> PAGEREF _Toc156221247 \h </w:instrText>
            </w:r>
            <w:r>
              <w:rPr>
                <w:webHidden/>
              </w:rPr>
            </w:r>
            <w:r>
              <w:rPr>
                <w:webHidden/>
              </w:rPr>
              <w:fldChar w:fldCharType="separate"/>
            </w:r>
            <w:r>
              <w:rPr>
                <w:webHidden/>
              </w:rPr>
              <w:t>50</w:t>
            </w:r>
            <w:r>
              <w:rPr>
                <w:webHidden/>
              </w:rPr>
              <w:fldChar w:fldCharType="end"/>
            </w:r>
          </w:hyperlink>
        </w:p>
        <w:p w14:paraId="3C541D62" w14:textId="1BB45015" w:rsidR="00055435" w:rsidRDefault="00055435">
          <w:pPr>
            <w:pStyle w:val="TJ3"/>
            <w:rPr>
              <w:rFonts w:asciiTheme="minorHAnsi" w:eastAsiaTheme="minorEastAsia" w:hAnsiTheme="minorHAnsi" w:cstheme="minorBidi"/>
              <w:b w:val="0"/>
              <w:szCs w:val="22"/>
              <w:lang w:val="hu-HU"/>
            </w:rPr>
          </w:pPr>
          <w:hyperlink w:anchor="_Toc156221248" w:history="1">
            <w:r w:rsidRPr="008577BD">
              <w:rPr>
                <w:rStyle w:val="Hiperhivatkozs"/>
              </w:rPr>
              <w:t>4.7.1</w:t>
            </w:r>
            <w:r>
              <w:rPr>
                <w:rFonts w:asciiTheme="minorHAnsi" w:eastAsiaTheme="minorEastAsia" w:hAnsiTheme="minorHAnsi" w:cstheme="minorBidi"/>
                <w:b w:val="0"/>
                <w:szCs w:val="22"/>
                <w:lang w:val="hu-HU"/>
              </w:rPr>
              <w:tab/>
            </w:r>
            <w:r w:rsidRPr="008577BD">
              <w:rPr>
                <w:rStyle w:val="Hiperhivatkozs"/>
              </w:rPr>
              <w:t>Recording manual trade rows</w:t>
            </w:r>
            <w:r>
              <w:rPr>
                <w:webHidden/>
              </w:rPr>
              <w:tab/>
            </w:r>
            <w:r>
              <w:rPr>
                <w:webHidden/>
              </w:rPr>
              <w:fldChar w:fldCharType="begin"/>
            </w:r>
            <w:r>
              <w:rPr>
                <w:webHidden/>
              </w:rPr>
              <w:instrText xml:space="preserve"> PAGEREF _Toc156221248 \h </w:instrText>
            </w:r>
            <w:r>
              <w:rPr>
                <w:webHidden/>
              </w:rPr>
            </w:r>
            <w:r>
              <w:rPr>
                <w:webHidden/>
              </w:rPr>
              <w:fldChar w:fldCharType="separate"/>
            </w:r>
            <w:r>
              <w:rPr>
                <w:webHidden/>
              </w:rPr>
              <w:t>50</w:t>
            </w:r>
            <w:r>
              <w:rPr>
                <w:webHidden/>
              </w:rPr>
              <w:fldChar w:fldCharType="end"/>
            </w:r>
          </w:hyperlink>
        </w:p>
        <w:p w14:paraId="01F81897" w14:textId="7DA4C34C" w:rsidR="00055435" w:rsidRDefault="00055435">
          <w:pPr>
            <w:pStyle w:val="TJ3"/>
            <w:rPr>
              <w:rFonts w:asciiTheme="minorHAnsi" w:eastAsiaTheme="minorEastAsia" w:hAnsiTheme="minorHAnsi" w:cstheme="minorBidi"/>
              <w:b w:val="0"/>
              <w:szCs w:val="22"/>
              <w:lang w:val="hu-HU"/>
            </w:rPr>
          </w:pPr>
          <w:hyperlink w:anchor="_Toc156221249" w:history="1">
            <w:r w:rsidRPr="008577BD">
              <w:rPr>
                <w:rStyle w:val="Hiperhivatkozs"/>
              </w:rPr>
              <w:t>4.7.2</w:t>
            </w:r>
            <w:r>
              <w:rPr>
                <w:rFonts w:asciiTheme="minorHAnsi" w:eastAsiaTheme="minorEastAsia" w:hAnsiTheme="minorHAnsi" w:cstheme="minorBidi"/>
                <w:b w:val="0"/>
                <w:szCs w:val="22"/>
                <w:lang w:val="hu-HU"/>
              </w:rPr>
              <w:tab/>
            </w:r>
            <w:r w:rsidRPr="008577BD">
              <w:rPr>
                <w:rStyle w:val="Hiperhivatkozs"/>
              </w:rPr>
              <w:t>Erase trade row</w:t>
            </w:r>
            <w:r>
              <w:rPr>
                <w:webHidden/>
              </w:rPr>
              <w:tab/>
            </w:r>
            <w:r>
              <w:rPr>
                <w:webHidden/>
              </w:rPr>
              <w:fldChar w:fldCharType="begin"/>
            </w:r>
            <w:r>
              <w:rPr>
                <w:webHidden/>
              </w:rPr>
              <w:instrText xml:space="preserve"> PAGEREF _Toc156221249 \h </w:instrText>
            </w:r>
            <w:r>
              <w:rPr>
                <w:webHidden/>
              </w:rPr>
            </w:r>
            <w:r>
              <w:rPr>
                <w:webHidden/>
              </w:rPr>
              <w:fldChar w:fldCharType="separate"/>
            </w:r>
            <w:r>
              <w:rPr>
                <w:webHidden/>
              </w:rPr>
              <w:t>52</w:t>
            </w:r>
            <w:r>
              <w:rPr>
                <w:webHidden/>
              </w:rPr>
              <w:fldChar w:fldCharType="end"/>
            </w:r>
          </w:hyperlink>
        </w:p>
        <w:p w14:paraId="25D4001F" w14:textId="744101D6" w:rsidR="00055435" w:rsidRDefault="00055435">
          <w:pPr>
            <w:pStyle w:val="TJ3"/>
            <w:rPr>
              <w:rFonts w:asciiTheme="minorHAnsi" w:eastAsiaTheme="minorEastAsia" w:hAnsiTheme="minorHAnsi" w:cstheme="minorBidi"/>
              <w:b w:val="0"/>
              <w:szCs w:val="22"/>
              <w:lang w:val="hu-HU"/>
            </w:rPr>
          </w:pPr>
          <w:hyperlink w:anchor="_Toc156221250" w:history="1">
            <w:r w:rsidRPr="008577BD">
              <w:rPr>
                <w:rStyle w:val="Hiperhivatkozs"/>
              </w:rPr>
              <w:t>4.7.3</w:t>
            </w:r>
            <w:r>
              <w:rPr>
                <w:rFonts w:asciiTheme="minorHAnsi" w:eastAsiaTheme="minorEastAsia" w:hAnsiTheme="minorHAnsi" w:cstheme="minorBidi"/>
                <w:b w:val="0"/>
                <w:szCs w:val="22"/>
                <w:lang w:val="hu-HU"/>
              </w:rPr>
              <w:tab/>
            </w:r>
            <w:r w:rsidRPr="008577BD">
              <w:rPr>
                <w:rStyle w:val="Hiperhivatkozs"/>
              </w:rPr>
              <w:t>Mark cancel trade notification</w:t>
            </w:r>
            <w:r>
              <w:rPr>
                <w:webHidden/>
              </w:rPr>
              <w:tab/>
            </w:r>
            <w:r>
              <w:rPr>
                <w:webHidden/>
              </w:rPr>
              <w:fldChar w:fldCharType="begin"/>
            </w:r>
            <w:r>
              <w:rPr>
                <w:webHidden/>
              </w:rPr>
              <w:instrText xml:space="preserve"> PAGEREF _Toc156221250 \h </w:instrText>
            </w:r>
            <w:r>
              <w:rPr>
                <w:webHidden/>
              </w:rPr>
            </w:r>
            <w:r>
              <w:rPr>
                <w:webHidden/>
              </w:rPr>
              <w:fldChar w:fldCharType="separate"/>
            </w:r>
            <w:r>
              <w:rPr>
                <w:webHidden/>
              </w:rPr>
              <w:t>53</w:t>
            </w:r>
            <w:r>
              <w:rPr>
                <w:webHidden/>
              </w:rPr>
              <w:fldChar w:fldCharType="end"/>
            </w:r>
          </w:hyperlink>
        </w:p>
        <w:p w14:paraId="51155FA2" w14:textId="7CBCC56C" w:rsidR="00055435" w:rsidRDefault="00055435">
          <w:pPr>
            <w:pStyle w:val="TJ3"/>
            <w:rPr>
              <w:rFonts w:asciiTheme="minorHAnsi" w:eastAsiaTheme="minorEastAsia" w:hAnsiTheme="minorHAnsi" w:cstheme="minorBidi"/>
              <w:b w:val="0"/>
              <w:szCs w:val="22"/>
              <w:lang w:val="hu-HU"/>
            </w:rPr>
          </w:pPr>
          <w:hyperlink w:anchor="_Toc156221251" w:history="1">
            <w:r w:rsidRPr="008577BD">
              <w:rPr>
                <w:rStyle w:val="Hiperhivatkozs"/>
              </w:rPr>
              <w:t>4.7.4</w:t>
            </w:r>
            <w:r>
              <w:rPr>
                <w:rFonts w:asciiTheme="minorHAnsi" w:eastAsiaTheme="minorEastAsia" w:hAnsiTheme="minorHAnsi" w:cstheme="minorBidi"/>
                <w:b w:val="0"/>
                <w:szCs w:val="22"/>
                <w:lang w:val="hu-HU"/>
              </w:rPr>
              <w:tab/>
            </w:r>
            <w:r w:rsidRPr="008577BD">
              <w:rPr>
                <w:rStyle w:val="Hiperhivatkozs"/>
              </w:rPr>
              <w:t>Trade notification Excel export</w:t>
            </w:r>
            <w:r>
              <w:rPr>
                <w:webHidden/>
              </w:rPr>
              <w:tab/>
            </w:r>
            <w:r>
              <w:rPr>
                <w:webHidden/>
              </w:rPr>
              <w:fldChar w:fldCharType="begin"/>
            </w:r>
            <w:r>
              <w:rPr>
                <w:webHidden/>
              </w:rPr>
              <w:instrText xml:space="preserve"> PAGEREF _Toc156221251 \h </w:instrText>
            </w:r>
            <w:r>
              <w:rPr>
                <w:webHidden/>
              </w:rPr>
            </w:r>
            <w:r>
              <w:rPr>
                <w:webHidden/>
              </w:rPr>
              <w:fldChar w:fldCharType="separate"/>
            </w:r>
            <w:r>
              <w:rPr>
                <w:webHidden/>
              </w:rPr>
              <w:t>54</w:t>
            </w:r>
            <w:r>
              <w:rPr>
                <w:webHidden/>
              </w:rPr>
              <w:fldChar w:fldCharType="end"/>
            </w:r>
          </w:hyperlink>
        </w:p>
        <w:p w14:paraId="3C02A770" w14:textId="503004A5" w:rsidR="00055435" w:rsidRDefault="00055435">
          <w:pPr>
            <w:pStyle w:val="TJ3"/>
            <w:rPr>
              <w:rFonts w:asciiTheme="minorHAnsi" w:eastAsiaTheme="minorEastAsia" w:hAnsiTheme="minorHAnsi" w:cstheme="minorBidi"/>
              <w:b w:val="0"/>
              <w:szCs w:val="22"/>
              <w:lang w:val="hu-HU"/>
            </w:rPr>
          </w:pPr>
          <w:hyperlink w:anchor="_Toc156221252" w:history="1">
            <w:r w:rsidRPr="008577BD">
              <w:rPr>
                <w:rStyle w:val="Hiperhivatkozs"/>
              </w:rPr>
              <w:t>4.7.5</w:t>
            </w:r>
            <w:r>
              <w:rPr>
                <w:rFonts w:asciiTheme="minorHAnsi" w:eastAsiaTheme="minorEastAsia" w:hAnsiTheme="minorHAnsi" w:cstheme="minorBidi"/>
                <w:b w:val="0"/>
                <w:szCs w:val="22"/>
                <w:lang w:val="hu-HU"/>
              </w:rPr>
              <w:tab/>
            </w:r>
            <w:r w:rsidRPr="008577BD">
              <w:rPr>
                <w:rStyle w:val="Hiperhivatkozs"/>
              </w:rPr>
              <w:t>Trade notification Excel import</w:t>
            </w:r>
            <w:r>
              <w:rPr>
                <w:webHidden/>
              </w:rPr>
              <w:tab/>
            </w:r>
            <w:r>
              <w:rPr>
                <w:webHidden/>
              </w:rPr>
              <w:fldChar w:fldCharType="begin"/>
            </w:r>
            <w:r>
              <w:rPr>
                <w:webHidden/>
              </w:rPr>
              <w:instrText xml:space="preserve"> PAGEREF _Toc156221252 \h </w:instrText>
            </w:r>
            <w:r>
              <w:rPr>
                <w:webHidden/>
              </w:rPr>
            </w:r>
            <w:r>
              <w:rPr>
                <w:webHidden/>
              </w:rPr>
              <w:fldChar w:fldCharType="separate"/>
            </w:r>
            <w:r>
              <w:rPr>
                <w:webHidden/>
              </w:rPr>
              <w:t>55</w:t>
            </w:r>
            <w:r>
              <w:rPr>
                <w:webHidden/>
              </w:rPr>
              <w:fldChar w:fldCharType="end"/>
            </w:r>
          </w:hyperlink>
        </w:p>
        <w:p w14:paraId="4CDE4882" w14:textId="37A4AA84" w:rsidR="00055435" w:rsidRDefault="00055435">
          <w:pPr>
            <w:pStyle w:val="TJ3"/>
            <w:rPr>
              <w:rFonts w:asciiTheme="minorHAnsi" w:eastAsiaTheme="minorEastAsia" w:hAnsiTheme="minorHAnsi" w:cstheme="minorBidi"/>
              <w:b w:val="0"/>
              <w:szCs w:val="22"/>
              <w:lang w:val="hu-HU"/>
            </w:rPr>
          </w:pPr>
          <w:hyperlink w:anchor="_Toc156221253" w:history="1">
            <w:r w:rsidRPr="008577BD">
              <w:rPr>
                <w:rStyle w:val="Hiperhivatkozs"/>
              </w:rPr>
              <w:t>4.7.6</w:t>
            </w:r>
            <w:r>
              <w:rPr>
                <w:rFonts w:asciiTheme="minorHAnsi" w:eastAsiaTheme="minorEastAsia" w:hAnsiTheme="minorHAnsi" w:cstheme="minorBidi"/>
                <w:b w:val="0"/>
                <w:szCs w:val="22"/>
                <w:lang w:val="hu-HU"/>
              </w:rPr>
              <w:tab/>
            </w:r>
            <w:r w:rsidRPr="008577BD">
              <w:rPr>
                <w:rStyle w:val="Hiperhivatkozs"/>
              </w:rPr>
              <w:t>View Market transaction</w:t>
            </w:r>
            <w:r>
              <w:rPr>
                <w:webHidden/>
              </w:rPr>
              <w:tab/>
            </w:r>
            <w:r>
              <w:rPr>
                <w:webHidden/>
              </w:rPr>
              <w:fldChar w:fldCharType="begin"/>
            </w:r>
            <w:r>
              <w:rPr>
                <w:webHidden/>
              </w:rPr>
              <w:instrText xml:space="preserve"> PAGEREF _Toc156221253 \h </w:instrText>
            </w:r>
            <w:r>
              <w:rPr>
                <w:webHidden/>
              </w:rPr>
            </w:r>
            <w:r>
              <w:rPr>
                <w:webHidden/>
              </w:rPr>
              <w:fldChar w:fldCharType="separate"/>
            </w:r>
            <w:r>
              <w:rPr>
                <w:webHidden/>
              </w:rPr>
              <w:t>56</w:t>
            </w:r>
            <w:r>
              <w:rPr>
                <w:webHidden/>
              </w:rPr>
              <w:fldChar w:fldCharType="end"/>
            </w:r>
          </w:hyperlink>
        </w:p>
        <w:p w14:paraId="06906E62" w14:textId="685E693F" w:rsidR="00055435" w:rsidRDefault="00055435" w:rsidP="00055435">
          <w:pPr>
            <w:pStyle w:val="TJ2"/>
            <w:rPr>
              <w:rFonts w:asciiTheme="minorHAnsi" w:eastAsiaTheme="minorEastAsia" w:hAnsiTheme="minorHAnsi" w:cstheme="minorBidi"/>
              <w:szCs w:val="22"/>
              <w:lang w:val="hu-HU"/>
            </w:rPr>
          </w:pPr>
          <w:hyperlink w:anchor="_Toc156221254" w:history="1">
            <w:r w:rsidRPr="008577BD">
              <w:rPr>
                <w:rStyle w:val="Hiperhivatkozs"/>
              </w:rPr>
              <w:t>4.8</w:t>
            </w:r>
            <w:r>
              <w:rPr>
                <w:rFonts w:asciiTheme="minorHAnsi" w:eastAsiaTheme="minorEastAsia" w:hAnsiTheme="minorHAnsi" w:cstheme="minorBidi"/>
                <w:szCs w:val="22"/>
                <w:lang w:val="hu-HU"/>
              </w:rPr>
              <w:tab/>
            </w:r>
            <w:r w:rsidRPr="008577BD">
              <w:rPr>
                <w:rStyle w:val="Hiperhivatkozs"/>
              </w:rPr>
              <w:t>RENOM cycle documents</w:t>
            </w:r>
            <w:r>
              <w:rPr>
                <w:webHidden/>
              </w:rPr>
              <w:tab/>
            </w:r>
            <w:r>
              <w:rPr>
                <w:webHidden/>
              </w:rPr>
              <w:fldChar w:fldCharType="begin"/>
            </w:r>
            <w:r>
              <w:rPr>
                <w:webHidden/>
              </w:rPr>
              <w:instrText xml:space="preserve"> PAGEREF _Toc156221254 \h </w:instrText>
            </w:r>
            <w:r>
              <w:rPr>
                <w:webHidden/>
              </w:rPr>
            </w:r>
            <w:r>
              <w:rPr>
                <w:webHidden/>
              </w:rPr>
              <w:fldChar w:fldCharType="separate"/>
            </w:r>
            <w:r>
              <w:rPr>
                <w:webHidden/>
              </w:rPr>
              <w:t>57</w:t>
            </w:r>
            <w:r>
              <w:rPr>
                <w:webHidden/>
              </w:rPr>
              <w:fldChar w:fldCharType="end"/>
            </w:r>
          </w:hyperlink>
        </w:p>
        <w:p w14:paraId="6DE76031" w14:textId="7FBDC9E0" w:rsidR="00055435" w:rsidRDefault="00055435" w:rsidP="00055435">
          <w:pPr>
            <w:pStyle w:val="TJ2"/>
            <w:rPr>
              <w:rFonts w:asciiTheme="minorHAnsi" w:eastAsiaTheme="minorEastAsia" w:hAnsiTheme="minorHAnsi" w:cstheme="minorBidi"/>
              <w:szCs w:val="22"/>
              <w:lang w:val="hu-HU"/>
            </w:rPr>
          </w:pPr>
          <w:hyperlink w:anchor="_Toc156221255" w:history="1">
            <w:r w:rsidRPr="008577BD">
              <w:rPr>
                <w:rStyle w:val="Hiperhivatkozs"/>
              </w:rPr>
              <w:t>4.9</w:t>
            </w:r>
            <w:r>
              <w:rPr>
                <w:rFonts w:asciiTheme="minorHAnsi" w:eastAsiaTheme="minorEastAsia" w:hAnsiTheme="minorHAnsi" w:cstheme="minorBidi"/>
                <w:szCs w:val="22"/>
                <w:lang w:val="hu-HU"/>
              </w:rPr>
              <w:tab/>
            </w:r>
            <w:r w:rsidRPr="008577BD">
              <w:rPr>
                <w:rStyle w:val="Hiperhivatkozs"/>
              </w:rPr>
              <w:t>View cycle documents</w:t>
            </w:r>
            <w:r>
              <w:rPr>
                <w:webHidden/>
              </w:rPr>
              <w:tab/>
            </w:r>
            <w:r>
              <w:rPr>
                <w:webHidden/>
              </w:rPr>
              <w:fldChar w:fldCharType="begin"/>
            </w:r>
            <w:r>
              <w:rPr>
                <w:webHidden/>
              </w:rPr>
              <w:instrText xml:space="preserve"> PAGEREF _Toc156221255 \h </w:instrText>
            </w:r>
            <w:r>
              <w:rPr>
                <w:webHidden/>
              </w:rPr>
            </w:r>
            <w:r>
              <w:rPr>
                <w:webHidden/>
              </w:rPr>
              <w:fldChar w:fldCharType="separate"/>
            </w:r>
            <w:r>
              <w:rPr>
                <w:webHidden/>
              </w:rPr>
              <w:t>57</w:t>
            </w:r>
            <w:r>
              <w:rPr>
                <w:webHidden/>
              </w:rPr>
              <w:fldChar w:fldCharType="end"/>
            </w:r>
          </w:hyperlink>
        </w:p>
        <w:p w14:paraId="606239A6" w14:textId="24E16FA9" w:rsidR="00055435" w:rsidRDefault="00055435" w:rsidP="00055435">
          <w:pPr>
            <w:pStyle w:val="TJ2"/>
            <w:rPr>
              <w:rFonts w:asciiTheme="minorHAnsi" w:eastAsiaTheme="minorEastAsia" w:hAnsiTheme="minorHAnsi" w:cstheme="minorBidi"/>
              <w:szCs w:val="22"/>
              <w:lang w:val="hu-HU"/>
            </w:rPr>
          </w:pPr>
          <w:hyperlink w:anchor="_Toc156221256" w:history="1">
            <w:r w:rsidRPr="008577BD">
              <w:rPr>
                <w:rStyle w:val="Hiperhivatkozs"/>
              </w:rPr>
              <w:t>4.10</w:t>
            </w:r>
            <w:r>
              <w:rPr>
                <w:rFonts w:asciiTheme="minorHAnsi" w:eastAsiaTheme="minorEastAsia" w:hAnsiTheme="minorHAnsi" w:cstheme="minorBidi"/>
                <w:szCs w:val="22"/>
                <w:lang w:val="hu-HU"/>
              </w:rPr>
              <w:tab/>
            </w:r>
            <w:r w:rsidRPr="008577BD">
              <w:rPr>
                <w:rStyle w:val="Hiperhivatkozs"/>
              </w:rPr>
              <w:t>Nomination rows</w:t>
            </w:r>
            <w:r>
              <w:rPr>
                <w:webHidden/>
              </w:rPr>
              <w:tab/>
            </w:r>
            <w:r>
              <w:rPr>
                <w:webHidden/>
              </w:rPr>
              <w:fldChar w:fldCharType="begin"/>
            </w:r>
            <w:r>
              <w:rPr>
                <w:webHidden/>
              </w:rPr>
              <w:instrText xml:space="preserve"> PAGEREF _Toc156221256 \h </w:instrText>
            </w:r>
            <w:r>
              <w:rPr>
                <w:webHidden/>
              </w:rPr>
            </w:r>
            <w:r>
              <w:rPr>
                <w:webHidden/>
              </w:rPr>
              <w:fldChar w:fldCharType="separate"/>
            </w:r>
            <w:r>
              <w:rPr>
                <w:webHidden/>
              </w:rPr>
              <w:t>58</w:t>
            </w:r>
            <w:r>
              <w:rPr>
                <w:webHidden/>
              </w:rPr>
              <w:fldChar w:fldCharType="end"/>
            </w:r>
          </w:hyperlink>
        </w:p>
        <w:p w14:paraId="334A8D44" w14:textId="772BD2AE" w:rsidR="00055435" w:rsidRDefault="00055435" w:rsidP="00055435">
          <w:pPr>
            <w:pStyle w:val="TJ2"/>
            <w:rPr>
              <w:rFonts w:asciiTheme="minorHAnsi" w:eastAsiaTheme="minorEastAsia" w:hAnsiTheme="minorHAnsi" w:cstheme="minorBidi"/>
              <w:szCs w:val="22"/>
              <w:lang w:val="hu-HU"/>
            </w:rPr>
          </w:pPr>
          <w:hyperlink w:anchor="_Toc156221257" w:history="1">
            <w:r w:rsidRPr="008577BD">
              <w:rPr>
                <w:rStyle w:val="Hiperhivatkozs"/>
              </w:rPr>
              <w:t>4.11</w:t>
            </w:r>
            <w:r>
              <w:rPr>
                <w:rFonts w:asciiTheme="minorHAnsi" w:eastAsiaTheme="minorEastAsia" w:hAnsiTheme="minorHAnsi" w:cstheme="minorBidi"/>
                <w:szCs w:val="22"/>
                <w:lang w:val="hu-HU"/>
              </w:rPr>
              <w:tab/>
            </w:r>
            <w:r w:rsidRPr="008577BD">
              <w:rPr>
                <w:rStyle w:val="Hiperhivatkozs"/>
              </w:rPr>
              <w:t>Trade notifications</w:t>
            </w:r>
            <w:r>
              <w:rPr>
                <w:webHidden/>
              </w:rPr>
              <w:tab/>
            </w:r>
            <w:r>
              <w:rPr>
                <w:webHidden/>
              </w:rPr>
              <w:fldChar w:fldCharType="begin"/>
            </w:r>
            <w:r>
              <w:rPr>
                <w:webHidden/>
              </w:rPr>
              <w:instrText xml:space="preserve"> PAGEREF _Toc156221257 \h </w:instrText>
            </w:r>
            <w:r>
              <w:rPr>
                <w:webHidden/>
              </w:rPr>
            </w:r>
            <w:r>
              <w:rPr>
                <w:webHidden/>
              </w:rPr>
              <w:fldChar w:fldCharType="separate"/>
            </w:r>
            <w:r>
              <w:rPr>
                <w:webHidden/>
              </w:rPr>
              <w:t>58</w:t>
            </w:r>
            <w:r>
              <w:rPr>
                <w:webHidden/>
              </w:rPr>
              <w:fldChar w:fldCharType="end"/>
            </w:r>
          </w:hyperlink>
        </w:p>
        <w:p w14:paraId="4E1A3C20" w14:textId="1B4B8644" w:rsidR="00055435" w:rsidRDefault="00055435" w:rsidP="00055435">
          <w:pPr>
            <w:pStyle w:val="TJ2"/>
            <w:rPr>
              <w:rFonts w:asciiTheme="minorHAnsi" w:eastAsiaTheme="minorEastAsia" w:hAnsiTheme="minorHAnsi" w:cstheme="minorBidi"/>
              <w:szCs w:val="22"/>
              <w:lang w:val="hu-HU"/>
            </w:rPr>
          </w:pPr>
          <w:hyperlink w:anchor="_Toc156221258" w:history="1">
            <w:r w:rsidRPr="008577BD">
              <w:rPr>
                <w:rStyle w:val="Hiperhivatkozs"/>
              </w:rPr>
              <w:t>4.12</w:t>
            </w:r>
            <w:r>
              <w:rPr>
                <w:rFonts w:asciiTheme="minorHAnsi" w:eastAsiaTheme="minorEastAsia" w:hAnsiTheme="minorHAnsi" w:cstheme="minorBidi"/>
                <w:szCs w:val="22"/>
                <w:lang w:val="hu-HU"/>
              </w:rPr>
              <w:tab/>
            </w:r>
            <w:r w:rsidRPr="008577BD">
              <w:rPr>
                <w:rStyle w:val="Hiperhivatkozs"/>
              </w:rPr>
              <w:t>Market transaction rows</w:t>
            </w:r>
            <w:r>
              <w:rPr>
                <w:webHidden/>
              </w:rPr>
              <w:tab/>
            </w:r>
            <w:r>
              <w:rPr>
                <w:webHidden/>
              </w:rPr>
              <w:fldChar w:fldCharType="begin"/>
            </w:r>
            <w:r>
              <w:rPr>
                <w:webHidden/>
              </w:rPr>
              <w:instrText xml:space="preserve"> PAGEREF _Toc156221258 \h </w:instrText>
            </w:r>
            <w:r>
              <w:rPr>
                <w:webHidden/>
              </w:rPr>
            </w:r>
            <w:r>
              <w:rPr>
                <w:webHidden/>
              </w:rPr>
              <w:fldChar w:fldCharType="separate"/>
            </w:r>
            <w:r>
              <w:rPr>
                <w:webHidden/>
              </w:rPr>
              <w:t>58</w:t>
            </w:r>
            <w:r>
              <w:rPr>
                <w:webHidden/>
              </w:rPr>
              <w:fldChar w:fldCharType="end"/>
            </w:r>
          </w:hyperlink>
        </w:p>
        <w:p w14:paraId="5F8169F8" w14:textId="06CE9118" w:rsidR="00055435" w:rsidRDefault="00055435" w:rsidP="00055435">
          <w:pPr>
            <w:pStyle w:val="TJ2"/>
            <w:rPr>
              <w:rFonts w:asciiTheme="minorHAnsi" w:eastAsiaTheme="minorEastAsia" w:hAnsiTheme="minorHAnsi" w:cstheme="minorBidi"/>
              <w:szCs w:val="22"/>
              <w:lang w:val="hu-HU"/>
            </w:rPr>
          </w:pPr>
          <w:hyperlink w:anchor="_Toc156221259" w:history="1">
            <w:r w:rsidRPr="008577BD">
              <w:rPr>
                <w:rStyle w:val="Hiperhivatkozs"/>
              </w:rPr>
              <w:t>4.13</w:t>
            </w:r>
            <w:r>
              <w:rPr>
                <w:rFonts w:asciiTheme="minorHAnsi" w:eastAsiaTheme="minorEastAsia" w:hAnsiTheme="minorHAnsi" w:cstheme="minorBidi"/>
                <w:szCs w:val="22"/>
                <w:lang w:val="hu-HU"/>
              </w:rPr>
              <w:tab/>
            </w:r>
            <w:r w:rsidRPr="008577BD">
              <w:rPr>
                <w:rStyle w:val="Hiperhivatkozs"/>
              </w:rPr>
              <w:t>Within day obligation notifications</w:t>
            </w:r>
            <w:r>
              <w:rPr>
                <w:webHidden/>
              </w:rPr>
              <w:tab/>
            </w:r>
            <w:r>
              <w:rPr>
                <w:webHidden/>
              </w:rPr>
              <w:fldChar w:fldCharType="begin"/>
            </w:r>
            <w:r>
              <w:rPr>
                <w:webHidden/>
              </w:rPr>
              <w:instrText xml:space="preserve"> PAGEREF _Toc156221259 \h </w:instrText>
            </w:r>
            <w:r>
              <w:rPr>
                <w:webHidden/>
              </w:rPr>
            </w:r>
            <w:r>
              <w:rPr>
                <w:webHidden/>
              </w:rPr>
              <w:fldChar w:fldCharType="separate"/>
            </w:r>
            <w:r>
              <w:rPr>
                <w:webHidden/>
              </w:rPr>
              <w:t>59</w:t>
            </w:r>
            <w:r>
              <w:rPr>
                <w:webHidden/>
              </w:rPr>
              <w:fldChar w:fldCharType="end"/>
            </w:r>
          </w:hyperlink>
        </w:p>
        <w:p w14:paraId="02CB40D7" w14:textId="2456A291" w:rsidR="00055435" w:rsidRDefault="00055435">
          <w:pPr>
            <w:pStyle w:val="TJ3"/>
            <w:rPr>
              <w:rFonts w:asciiTheme="minorHAnsi" w:eastAsiaTheme="minorEastAsia" w:hAnsiTheme="minorHAnsi" w:cstheme="minorBidi"/>
              <w:b w:val="0"/>
              <w:szCs w:val="22"/>
              <w:lang w:val="hu-HU"/>
            </w:rPr>
          </w:pPr>
          <w:hyperlink w:anchor="_Toc156221260" w:history="1">
            <w:r w:rsidRPr="008577BD">
              <w:rPr>
                <w:rStyle w:val="Hiperhivatkozs"/>
              </w:rPr>
              <w:t>4.13.1</w:t>
            </w:r>
            <w:r>
              <w:rPr>
                <w:rFonts w:asciiTheme="minorHAnsi" w:eastAsiaTheme="minorEastAsia" w:hAnsiTheme="minorHAnsi" w:cstheme="minorBidi"/>
                <w:b w:val="0"/>
                <w:szCs w:val="22"/>
                <w:lang w:val="hu-HU"/>
              </w:rPr>
              <w:tab/>
            </w:r>
            <w:r w:rsidRPr="008577BD">
              <w:rPr>
                <w:rStyle w:val="Hiperhivatkozs"/>
              </w:rPr>
              <w:t>E-mail értesítés küldése portfólió WDO határértéksértésről (NZ0019)</w:t>
            </w:r>
            <w:r>
              <w:rPr>
                <w:webHidden/>
              </w:rPr>
              <w:tab/>
            </w:r>
            <w:r>
              <w:rPr>
                <w:webHidden/>
              </w:rPr>
              <w:fldChar w:fldCharType="begin"/>
            </w:r>
            <w:r>
              <w:rPr>
                <w:webHidden/>
              </w:rPr>
              <w:instrText xml:space="preserve"> PAGEREF _Toc156221260 \h </w:instrText>
            </w:r>
            <w:r>
              <w:rPr>
                <w:webHidden/>
              </w:rPr>
            </w:r>
            <w:r>
              <w:rPr>
                <w:webHidden/>
              </w:rPr>
              <w:fldChar w:fldCharType="separate"/>
            </w:r>
            <w:r>
              <w:rPr>
                <w:webHidden/>
              </w:rPr>
              <w:t>59</w:t>
            </w:r>
            <w:r>
              <w:rPr>
                <w:webHidden/>
              </w:rPr>
              <w:fldChar w:fldCharType="end"/>
            </w:r>
          </w:hyperlink>
        </w:p>
        <w:p w14:paraId="4A83213E" w14:textId="6D70E28E" w:rsidR="00055435" w:rsidRDefault="00055435">
          <w:pPr>
            <w:pStyle w:val="TJ1"/>
            <w:rPr>
              <w:rFonts w:asciiTheme="minorHAnsi" w:eastAsiaTheme="minorEastAsia" w:hAnsiTheme="minorHAnsi" w:cstheme="minorBidi"/>
              <w:b w:val="0"/>
              <w:szCs w:val="22"/>
              <w:lang w:val="hu-HU"/>
            </w:rPr>
          </w:pPr>
          <w:hyperlink w:anchor="_Toc156221261" w:history="1">
            <w:r w:rsidRPr="008577BD">
              <w:rPr>
                <w:rStyle w:val="Hiperhivatkozs"/>
              </w:rPr>
              <w:t>5.</w:t>
            </w:r>
            <w:r>
              <w:rPr>
                <w:rFonts w:asciiTheme="minorHAnsi" w:eastAsiaTheme="minorEastAsia" w:hAnsiTheme="minorHAnsi" w:cstheme="minorBidi"/>
                <w:b w:val="0"/>
                <w:szCs w:val="22"/>
                <w:lang w:val="hu-HU"/>
              </w:rPr>
              <w:tab/>
            </w:r>
            <w:r w:rsidRPr="008577BD">
              <w:rPr>
                <w:rStyle w:val="Hiperhivatkozs"/>
              </w:rPr>
              <w:t>Capacity</w:t>
            </w:r>
            <w:r>
              <w:rPr>
                <w:webHidden/>
              </w:rPr>
              <w:tab/>
            </w:r>
            <w:r>
              <w:rPr>
                <w:webHidden/>
              </w:rPr>
              <w:fldChar w:fldCharType="begin"/>
            </w:r>
            <w:r>
              <w:rPr>
                <w:webHidden/>
              </w:rPr>
              <w:instrText xml:space="preserve"> PAGEREF _Toc156221261 \h </w:instrText>
            </w:r>
            <w:r>
              <w:rPr>
                <w:webHidden/>
              </w:rPr>
            </w:r>
            <w:r>
              <w:rPr>
                <w:webHidden/>
              </w:rPr>
              <w:fldChar w:fldCharType="separate"/>
            </w:r>
            <w:r>
              <w:rPr>
                <w:webHidden/>
              </w:rPr>
              <w:t>60</w:t>
            </w:r>
            <w:r>
              <w:rPr>
                <w:webHidden/>
              </w:rPr>
              <w:fldChar w:fldCharType="end"/>
            </w:r>
          </w:hyperlink>
        </w:p>
        <w:p w14:paraId="239F16A7" w14:textId="41631781" w:rsidR="00055435" w:rsidRDefault="00055435" w:rsidP="00055435">
          <w:pPr>
            <w:pStyle w:val="TJ2"/>
            <w:rPr>
              <w:rFonts w:asciiTheme="minorHAnsi" w:eastAsiaTheme="minorEastAsia" w:hAnsiTheme="minorHAnsi" w:cstheme="minorBidi"/>
              <w:szCs w:val="22"/>
              <w:lang w:val="hu-HU"/>
            </w:rPr>
          </w:pPr>
          <w:hyperlink w:anchor="_Toc156221262" w:history="1">
            <w:r w:rsidRPr="008577BD">
              <w:rPr>
                <w:rStyle w:val="Hiperhivatkozs"/>
              </w:rPr>
              <w:t>5.1</w:t>
            </w:r>
            <w:r>
              <w:rPr>
                <w:rFonts w:asciiTheme="minorHAnsi" w:eastAsiaTheme="minorEastAsia" w:hAnsiTheme="minorHAnsi" w:cstheme="minorBidi"/>
                <w:szCs w:val="22"/>
                <w:lang w:val="hu-HU"/>
              </w:rPr>
              <w:tab/>
            </w:r>
            <w:r w:rsidRPr="008577BD">
              <w:rPr>
                <w:rStyle w:val="Hiperhivatkozs"/>
              </w:rPr>
              <w:t>Capacity transactions</w:t>
            </w:r>
            <w:r>
              <w:rPr>
                <w:webHidden/>
              </w:rPr>
              <w:tab/>
            </w:r>
            <w:r>
              <w:rPr>
                <w:webHidden/>
              </w:rPr>
              <w:fldChar w:fldCharType="begin"/>
            </w:r>
            <w:r>
              <w:rPr>
                <w:webHidden/>
              </w:rPr>
              <w:instrText xml:space="preserve"> PAGEREF _Toc156221262 \h </w:instrText>
            </w:r>
            <w:r>
              <w:rPr>
                <w:webHidden/>
              </w:rPr>
            </w:r>
            <w:r>
              <w:rPr>
                <w:webHidden/>
              </w:rPr>
              <w:fldChar w:fldCharType="separate"/>
            </w:r>
            <w:r>
              <w:rPr>
                <w:webHidden/>
              </w:rPr>
              <w:t>60</w:t>
            </w:r>
            <w:r>
              <w:rPr>
                <w:webHidden/>
              </w:rPr>
              <w:fldChar w:fldCharType="end"/>
            </w:r>
          </w:hyperlink>
        </w:p>
        <w:p w14:paraId="2934C7F5" w14:textId="70C677F2" w:rsidR="00055435" w:rsidRDefault="00055435">
          <w:pPr>
            <w:pStyle w:val="TJ3"/>
            <w:rPr>
              <w:rFonts w:asciiTheme="minorHAnsi" w:eastAsiaTheme="minorEastAsia" w:hAnsiTheme="minorHAnsi" w:cstheme="minorBidi"/>
              <w:b w:val="0"/>
              <w:szCs w:val="22"/>
              <w:lang w:val="hu-HU"/>
            </w:rPr>
          </w:pPr>
          <w:hyperlink w:anchor="_Toc156221263" w:history="1">
            <w:r w:rsidRPr="008577BD">
              <w:rPr>
                <w:rStyle w:val="Hiperhivatkozs"/>
              </w:rPr>
              <w:t>5.1.1</w:t>
            </w:r>
            <w:r>
              <w:rPr>
                <w:rFonts w:asciiTheme="minorHAnsi" w:eastAsiaTheme="minorEastAsia" w:hAnsiTheme="minorHAnsi" w:cstheme="minorBidi"/>
                <w:b w:val="0"/>
                <w:szCs w:val="22"/>
                <w:lang w:val="hu-HU"/>
              </w:rPr>
              <w:tab/>
            </w:r>
            <w:r w:rsidRPr="008577BD">
              <w:rPr>
                <w:rStyle w:val="Hiperhivatkozs"/>
              </w:rPr>
              <w:t>List capacity transactions</w:t>
            </w:r>
            <w:r>
              <w:rPr>
                <w:webHidden/>
              </w:rPr>
              <w:tab/>
            </w:r>
            <w:r>
              <w:rPr>
                <w:webHidden/>
              </w:rPr>
              <w:fldChar w:fldCharType="begin"/>
            </w:r>
            <w:r>
              <w:rPr>
                <w:webHidden/>
              </w:rPr>
              <w:instrText xml:space="preserve"> PAGEREF _Toc156221263 \h </w:instrText>
            </w:r>
            <w:r>
              <w:rPr>
                <w:webHidden/>
              </w:rPr>
            </w:r>
            <w:r>
              <w:rPr>
                <w:webHidden/>
              </w:rPr>
              <w:fldChar w:fldCharType="separate"/>
            </w:r>
            <w:r>
              <w:rPr>
                <w:webHidden/>
              </w:rPr>
              <w:t>60</w:t>
            </w:r>
            <w:r>
              <w:rPr>
                <w:webHidden/>
              </w:rPr>
              <w:fldChar w:fldCharType="end"/>
            </w:r>
          </w:hyperlink>
        </w:p>
        <w:p w14:paraId="68E7B9D3" w14:textId="4733B821" w:rsidR="00055435" w:rsidRDefault="00055435">
          <w:pPr>
            <w:pStyle w:val="TJ3"/>
            <w:rPr>
              <w:rFonts w:asciiTheme="minorHAnsi" w:eastAsiaTheme="minorEastAsia" w:hAnsiTheme="minorHAnsi" w:cstheme="minorBidi"/>
              <w:b w:val="0"/>
              <w:szCs w:val="22"/>
              <w:lang w:val="hu-HU"/>
            </w:rPr>
          </w:pPr>
          <w:hyperlink w:anchor="_Toc156221264" w:history="1">
            <w:r w:rsidRPr="008577BD">
              <w:rPr>
                <w:rStyle w:val="Hiperhivatkozs"/>
              </w:rPr>
              <w:t>5.1.2</w:t>
            </w:r>
            <w:r>
              <w:rPr>
                <w:rFonts w:asciiTheme="minorHAnsi" w:eastAsiaTheme="minorEastAsia" w:hAnsiTheme="minorHAnsi" w:cstheme="minorBidi"/>
                <w:b w:val="0"/>
                <w:szCs w:val="22"/>
                <w:lang w:val="hu-HU"/>
              </w:rPr>
              <w:tab/>
            </w:r>
            <w:r w:rsidRPr="008577BD">
              <w:rPr>
                <w:rStyle w:val="Hiperhivatkozs"/>
              </w:rPr>
              <w:t>View capacity transaction</w:t>
            </w:r>
            <w:r>
              <w:rPr>
                <w:webHidden/>
              </w:rPr>
              <w:tab/>
            </w:r>
            <w:r>
              <w:rPr>
                <w:webHidden/>
              </w:rPr>
              <w:fldChar w:fldCharType="begin"/>
            </w:r>
            <w:r>
              <w:rPr>
                <w:webHidden/>
              </w:rPr>
              <w:instrText xml:space="preserve"> PAGEREF _Toc156221264 \h </w:instrText>
            </w:r>
            <w:r>
              <w:rPr>
                <w:webHidden/>
              </w:rPr>
            </w:r>
            <w:r>
              <w:rPr>
                <w:webHidden/>
              </w:rPr>
              <w:fldChar w:fldCharType="separate"/>
            </w:r>
            <w:r>
              <w:rPr>
                <w:webHidden/>
              </w:rPr>
              <w:t>60</w:t>
            </w:r>
            <w:r>
              <w:rPr>
                <w:webHidden/>
              </w:rPr>
              <w:fldChar w:fldCharType="end"/>
            </w:r>
          </w:hyperlink>
        </w:p>
        <w:p w14:paraId="1CD0B9DB" w14:textId="10466ECE" w:rsidR="00055435" w:rsidRDefault="00055435" w:rsidP="00055435">
          <w:pPr>
            <w:pStyle w:val="TJ2"/>
            <w:rPr>
              <w:rFonts w:asciiTheme="minorHAnsi" w:eastAsiaTheme="minorEastAsia" w:hAnsiTheme="minorHAnsi" w:cstheme="minorBidi"/>
              <w:szCs w:val="22"/>
              <w:lang w:val="hu-HU"/>
            </w:rPr>
          </w:pPr>
          <w:hyperlink w:anchor="_Toc156221265" w:history="1">
            <w:r w:rsidRPr="008577BD">
              <w:rPr>
                <w:rStyle w:val="Hiperhivatkozs"/>
              </w:rPr>
              <w:t>5.2</w:t>
            </w:r>
            <w:r>
              <w:rPr>
                <w:rFonts w:asciiTheme="minorHAnsi" w:eastAsiaTheme="minorEastAsia" w:hAnsiTheme="minorHAnsi" w:cstheme="minorBidi"/>
                <w:szCs w:val="22"/>
                <w:lang w:val="hu-HU"/>
              </w:rPr>
              <w:tab/>
            </w:r>
            <w:r w:rsidRPr="008577BD">
              <w:rPr>
                <w:rStyle w:val="Hiperhivatkozs"/>
              </w:rPr>
              <w:t>Capacity diagram</w:t>
            </w:r>
            <w:r>
              <w:rPr>
                <w:webHidden/>
              </w:rPr>
              <w:tab/>
            </w:r>
            <w:r>
              <w:rPr>
                <w:webHidden/>
              </w:rPr>
              <w:fldChar w:fldCharType="begin"/>
            </w:r>
            <w:r>
              <w:rPr>
                <w:webHidden/>
              </w:rPr>
              <w:instrText xml:space="preserve"> PAGEREF _Toc156221265 \h </w:instrText>
            </w:r>
            <w:r>
              <w:rPr>
                <w:webHidden/>
              </w:rPr>
            </w:r>
            <w:r>
              <w:rPr>
                <w:webHidden/>
              </w:rPr>
              <w:fldChar w:fldCharType="separate"/>
            </w:r>
            <w:r>
              <w:rPr>
                <w:webHidden/>
              </w:rPr>
              <w:t>61</w:t>
            </w:r>
            <w:r>
              <w:rPr>
                <w:webHidden/>
              </w:rPr>
              <w:fldChar w:fldCharType="end"/>
            </w:r>
          </w:hyperlink>
        </w:p>
        <w:p w14:paraId="0E76D71C" w14:textId="0529D707" w:rsidR="00055435" w:rsidRDefault="00055435">
          <w:pPr>
            <w:pStyle w:val="TJ3"/>
            <w:rPr>
              <w:rFonts w:asciiTheme="minorHAnsi" w:eastAsiaTheme="minorEastAsia" w:hAnsiTheme="minorHAnsi" w:cstheme="minorBidi"/>
              <w:b w:val="0"/>
              <w:szCs w:val="22"/>
              <w:lang w:val="hu-HU"/>
            </w:rPr>
          </w:pPr>
          <w:hyperlink w:anchor="_Toc156221266" w:history="1">
            <w:r w:rsidRPr="008577BD">
              <w:rPr>
                <w:rStyle w:val="Hiperhivatkozs"/>
              </w:rPr>
              <w:t>5.2.1</w:t>
            </w:r>
            <w:r>
              <w:rPr>
                <w:rFonts w:asciiTheme="minorHAnsi" w:eastAsiaTheme="minorEastAsia" w:hAnsiTheme="minorHAnsi" w:cstheme="minorBidi"/>
                <w:b w:val="0"/>
                <w:szCs w:val="22"/>
                <w:lang w:val="hu-HU"/>
              </w:rPr>
              <w:tab/>
            </w:r>
            <w:r w:rsidRPr="008577BD">
              <w:rPr>
                <w:rStyle w:val="Hiperhivatkozs"/>
              </w:rPr>
              <w:t>View Capacity diagram</w:t>
            </w:r>
            <w:r>
              <w:rPr>
                <w:webHidden/>
              </w:rPr>
              <w:tab/>
            </w:r>
            <w:r>
              <w:rPr>
                <w:webHidden/>
              </w:rPr>
              <w:fldChar w:fldCharType="begin"/>
            </w:r>
            <w:r>
              <w:rPr>
                <w:webHidden/>
              </w:rPr>
              <w:instrText xml:space="preserve"> PAGEREF _Toc156221266 \h </w:instrText>
            </w:r>
            <w:r>
              <w:rPr>
                <w:webHidden/>
              </w:rPr>
            </w:r>
            <w:r>
              <w:rPr>
                <w:webHidden/>
              </w:rPr>
              <w:fldChar w:fldCharType="separate"/>
            </w:r>
            <w:r>
              <w:rPr>
                <w:webHidden/>
              </w:rPr>
              <w:t>61</w:t>
            </w:r>
            <w:r>
              <w:rPr>
                <w:webHidden/>
              </w:rPr>
              <w:fldChar w:fldCharType="end"/>
            </w:r>
          </w:hyperlink>
        </w:p>
        <w:p w14:paraId="00270AC4" w14:textId="34F2075B" w:rsidR="00055435" w:rsidRDefault="00055435" w:rsidP="00055435">
          <w:pPr>
            <w:pStyle w:val="TJ2"/>
            <w:rPr>
              <w:rFonts w:asciiTheme="minorHAnsi" w:eastAsiaTheme="minorEastAsia" w:hAnsiTheme="minorHAnsi" w:cstheme="minorBidi"/>
              <w:szCs w:val="22"/>
              <w:lang w:val="hu-HU"/>
            </w:rPr>
          </w:pPr>
          <w:hyperlink w:anchor="_Toc156221267" w:history="1">
            <w:r w:rsidRPr="008577BD">
              <w:rPr>
                <w:rStyle w:val="Hiperhivatkozs"/>
              </w:rPr>
              <w:t>5.3</w:t>
            </w:r>
            <w:r>
              <w:rPr>
                <w:rFonts w:asciiTheme="minorHAnsi" w:eastAsiaTheme="minorEastAsia" w:hAnsiTheme="minorHAnsi" w:cstheme="minorBidi"/>
                <w:szCs w:val="22"/>
                <w:lang w:val="hu-HU"/>
              </w:rPr>
              <w:tab/>
            </w:r>
            <w:r w:rsidRPr="008577BD">
              <w:rPr>
                <w:rStyle w:val="Hiperhivatkozs"/>
              </w:rPr>
              <w:t>Capacity demand forecast</w:t>
            </w:r>
            <w:r>
              <w:rPr>
                <w:webHidden/>
              </w:rPr>
              <w:tab/>
            </w:r>
            <w:r>
              <w:rPr>
                <w:webHidden/>
              </w:rPr>
              <w:fldChar w:fldCharType="begin"/>
            </w:r>
            <w:r>
              <w:rPr>
                <w:webHidden/>
              </w:rPr>
              <w:instrText xml:space="preserve"> PAGEREF _Toc156221267 \h </w:instrText>
            </w:r>
            <w:r>
              <w:rPr>
                <w:webHidden/>
              </w:rPr>
            </w:r>
            <w:r>
              <w:rPr>
                <w:webHidden/>
              </w:rPr>
              <w:fldChar w:fldCharType="separate"/>
            </w:r>
            <w:r>
              <w:rPr>
                <w:webHidden/>
              </w:rPr>
              <w:t>68</w:t>
            </w:r>
            <w:r>
              <w:rPr>
                <w:webHidden/>
              </w:rPr>
              <w:fldChar w:fldCharType="end"/>
            </w:r>
          </w:hyperlink>
        </w:p>
        <w:p w14:paraId="74D4C084" w14:textId="7989FE26" w:rsidR="00055435" w:rsidRDefault="00055435">
          <w:pPr>
            <w:pStyle w:val="TJ3"/>
            <w:rPr>
              <w:rFonts w:asciiTheme="minorHAnsi" w:eastAsiaTheme="minorEastAsia" w:hAnsiTheme="minorHAnsi" w:cstheme="minorBidi"/>
              <w:b w:val="0"/>
              <w:szCs w:val="22"/>
              <w:lang w:val="hu-HU"/>
            </w:rPr>
          </w:pPr>
          <w:hyperlink w:anchor="_Toc156221268" w:history="1">
            <w:r w:rsidRPr="008577BD">
              <w:rPr>
                <w:rStyle w:val="Hiperhivatkozs"/>
              </w:rPr>
              <w:t>5.3.1</w:t>
            </w:r>
            <w:r>
              <w:rPr>
                <w:rFonts w:asciiTheme="minorHAnsi" w:eastAsiaTheme="minorEastAsia" w:hAnsiTheme="minorHAnsi" w:cstheme="minorBidi"/>
                <w:b w:val="0"/>
                <w:szCs w:val="22"/>
                <w:lang w:val="hu-HU"/>
              </w:rPr>
              <w:tab/>
            </w:r>
            <w:r w:rsidRPr="008577BD">
              <w:rPr>
                <w:rStyle w:val="Hiperhivatkozs"/>
              </w:rPr>
              <w:t>Data provisions</w:t>
            </w:r>
            <w:r>
              <w:rPr>
                <w:webHidden/>
              </w:rPr>
              <w:tab/>
            </w:r>
            <w:r>
              <w:rPr>
                <w:webHidden/>
              </w:rPr>
              <w:fldChar w:fldCharType="begin"/>
            </w:r>
            <w:r>
              <w:rPr>
                <w:webHidden/>
              </w:rPr>
              <w:instrText xml:space="preserve"> PAGEREF _Toc156221268 \h </w:instrText>
            </w:r>
            <w:r>
              <w:rPr>
                <w:webHidden/>
              </w:rPr>
            </w:r>
            <w:r>
              <w:rPr>
                <w:webHidden/>
              </w:rPr>
              <w:fldChar w:fldCharType="separate"/>
            </w:r>
            <w:r>
              <w:rPr>
                <w:webHidden/>
              </w:rPr>
              <w:t>68</w:t>
            </w:r>
            <w:r>
              <w:rPr>
                <w:webHidden/>
              </w:rPr>
              <w:fldChar w:fldCharType="end"/>
            </w:r>
          </w:hyperlink>
        </w:p>
        <w:p w14:paraId="20EA7474" w14:textId="259D09D3" w:rsidR="00055435" w:rsidRDefault="00055435">
          <w:pPr>
            <w:pStyle w:val="TJ1"/>
            <w:rPr>
              <w:rFonts w:asciiTheme="minorHAnsi" w:eastAsiaTheme="minorEastAsia" w:hAnsiTheme="minorHAnsi" w:cstheme="minorBidi"/>
              <w:b w:val="0"/>
              <w:szCs w:val="22"/>
              <w:lang w:val="hu-HU"/>
            </w:rPr>
          </w:pPr>
          <w:hyperlink w:anchor="_Toc156221269" w:history="1">
            <w:r w:rsidRPr="008577BD">
              <w:rPr>
                <w:rStyle w:val="Hiperhivatkozs"/>
              </w:rPr>
              <w:t>6.</w:t>
            </w:r>
            <w:r>
              <w:rPr>
                <w:rFonts w:asciiTheme="minorHAnsi" w:eastAsiaTheme="minorEastAsia" w:hAnsiTheme="minorHAnsi" w:cstheme="minorBidi"/>
                <w:b w:val="0"/>
                <w:szCs w:val="22"/>
                <w:lang w:val="hu-HU"/>
              </w:rPr>
              <w:tab/>
            </w:r>
            <w:r w:rsidRPr="008577BD">
              <w:rPr>
                <w:rStyle w:val="Hiperhivatkozs"/>
              </w:rPr>
              <w:t>Contract</w:t>
            </w:r>
            <w:r>
              <w:rPr>
                <w:webHidden/>
              </w:rPr>
              <w:tab/>
            </w:r>
            <w:r>
              <w:rPr>
                <w:webHidden/>
              </w:rPr>
              <w:fldChar w:fldCharType="begin"/>
            </w:r>
            <w:r>
              <w:rPr>
                <w:webHidden/>
              </w:rPr>
              <w:instrText xml:space="preserve"> PAGEREF _Toc156221269 \h </w:instrText>
            </w:r>
            <w:r>
              <w:rPr>
                <w:webHidden/>
              </w:rPr>
            </w:r>
            <w:r>
              <w:rPr>
                <w:webHidden/>
              </w:rPr>
              <w:fldChar w:fldCharType="separate"/>
            </w:r>
            <w:r>
              <w:rPr>
                <w:webHidden/>
              </w:rPr>
              <w:t>69</w:t>
            </w:r>
            <w:r>
              <w:rPr>
                <w:webHidden/>
              </w:rPr>
              <w:fldChar w:fldCharType="end"/>
            </w:r>
          </w:hyperlink>
        </w:p>
        <w:p w14:paraId="5D82489A" w14:textId="6FF504B5" w:rsidR="00055435" w:rsidRDefault="00055435" w:rsidP="00055435">
          <w:pPr>
            <w:pStyle w:val="TJ2"/>
            <w:rPr>
              <w:rFonts w:asciiTheme="minorHAnsi" w:eastAsiaTheme="minorEastAsia" w:hAnsiTheme="minorHAnsi" w:cstheme="minorBidi"/>
              <w:szCs w:val="22"/>
              <w:lang w:val="hu-HU"/>
            </w:rPr>
          </w:pPr>
          <w:hyperlink w:anchor="_Toc156221270" w:history="1">
            <w:r w:rsidRPr="008577BD">
              <w:rPr>
                <w:rStyle w:val="Hiperhivatkozs"/>
              </w:rPr>
              <w:t>6.1</w:t>
            </w:r>
            <w:r>
              <w:rPr>
                <w:rFonts w:asciiTheme="minorHAnsi" w:eastAsiaTheme="minorEastAsia" w:hAnsiTheme="minorHAnsi" w:cstheme="minorBidi"/>
                <w:szCs w:val="22"/>
                <w:lang w:val="hu-HU"/>
              </w:rPr>
              <w:tab/>
            </w:r>
            <w:r w:rsidRPr="008577BD">
              <w:rPr>
                <w:rStyle w:val="Hiperhivatkozs"/>
              </w:rPr>
              <w:t>Capacity contracts</w:t>
            </w:r>
            <w:r>
              <w:rPr>
                <w:webHidden/>
              </w:rPr>
              <w:tab/>
            </w:r>
            <w:r>
              <w:rPr>
                <w:webHidden/>
              </w:rPr>
              <w:fldChar w:fldCharType="begin"/>
            </w:r>
            <w:r>
              <w:rPr>
                <w:webHidden/>
              </w:rPr>
              <w:instrText xml:space="preserve"> PAGEREF _Toc156221270 \h </w:instrText>
            </w:r>
            <w:r>
              <w:rPr>
                <w:webHidden/>
              </w:rPr>
            </w:r>
            <w:r>
              <w:rPr>
                <w:webHidden/>
              </w:rPr>
              <w:fldChar w:fldCharType="separate"/>
            </w:r>
            <w:r>
              <w:rPr>
                <w:webHidden/>
              </w:rPr>
              <w:t>69</w:t>
            </w:r>
            <w:r>
              <w:rPr>
                <w:webHidden/>
              </w:rPr>
              <w:fldChar w:fldCharType="end"/>
            </w:r>
          </w:hyperlink>
        </w:p>
        <w:p w14:paraId="6A281A34" w14:textId="3CC18D72" w:rsidR="00055435" w:rsidRDefault="00055435">
          <w:pPr>
            <w:pStyle w:val="TJ3"/>
            <w:rPr>
              <w:rFonts w:asciiTheme="minorHAnsi" w:eastAsiaTheme="minorEastAsia" w:hAnsiTheme="minorHAnsi" w:cstheme="minorBidi"/>
              <w:b w:val="0"/>
              <w:szCs w:val="22"/>
              <w:lang w:val="hu-HU"/>
            </w:rPr>
          </w:pPr>
          <w:hyperlink w:anchor="_Toc156221271" w:history="1">
            <w:r w:rsidRPr="008577BD">
              <w:rPr>
                <w:rStyle w:val="Hiperhivatkozs"/>
              </w:rPr>
              <w:t>6.1.1</w:t>
            </w:r>
            <w:r>
              <w:rPr>
                <w:rFonts w:asciiTheme="minorHAnsi" w:eastAsiaTheme="minorEastAsia" w:hAnsiTheme="minorHAnsi" w:cstheme="minorBidi"/>
                <w:b w:val="0"/>
                <w:szCs w:val="22"/>
                <w:lang w:val="hu-HU"/>
              </w:rPr>
              <w:tab/>
            </w:r>
            <w:r w:rsidRPr="008577BD">
              <w:rPr>
                <w:rStyle w:val="Hiperhivatkozs"/>
              </w:rPr>
              <w:t>List Capacity contracts</w:t>
            </w:r>
            <w:r>
              <w:rPr>
                <w:webHidden/>
              </w:rPr>
              <w:tab/>
            </w:r>
            <w:r>
              <w:rPr>
                <w:webHidden/>
              </w:rPr>
              <w:fldChar w:fldCharType="begin"/>
            </w:r>
            <w:r>
              <w:rPr>
                <w:webHidden/>
              </w:rPr>
              <w:instrText xml:space="preserve"> PAGEREF _Toc156221271 \h </w:instrText>
            </w:r>
            <w:r>
              <w:rPr>
                <w:webHidden/>
              </w:rPr>
            </w:r>
            <w:r>
              <w:rPr>
                <w:webHidden/>
              </w:rPr>
              <w:fldChar w:fldCharType="separate"/>
            </w:r>
            <w:r>
              <w:rPr>
                <w:webHidden/>
              </w:rPr>
              <w:t>69</w:t>
            </w:r>
            <w:r>
              <w:rPr>
                <w:webHidden/>
              </w:rPr>
              <w:fldChar w:fldCharType="end"/>
            </w:r>
          </w:hyperlink>
        </w:p>
        <w:p w14:paraId="1F822A10" w14:textId="58297652" w:rsidR="00055435" w:rsidRDefault="00055435">
          <w:pPr>
            <w:pStyle w:val="TJ3"/>
            <w:rPr>
              <w:rFonts w:asciiTheme="minorHAnsi" w:eastAsiaTheme="minorEastAsia" w:hAnsiTheme="minorHAnsi" w:cstheme="minorBidi"/>
              <w:b w:val="0"/>
              <w:szCs w:val="22"/>
              <w:lang w:val="hu-HU"/>
            </w:rPr>
          </w:pPr>
          <w:hyperlink w:anchor="_Toc156221272" w:history="1">
            <w:r w:rsidRPr="008577BD">
              <w:rPr>
                <w:rStyle w:val="Hiperhivatkozs"/>
              </w:rPr>
              <w:t>6.1.2</w:t>
            </w:r>
            <w:r>
              <w:rPr>
                <w:rFonts w:asciiTheme="minorHAnsi" w:eastAsiaTheme="minorEastAsia" w:hAnsiTheme="minorHAnsi" w:cstheme="minorBidi"/>
                <w:b w:val="0"/>
                <w:szCs w:val="22"/>
                <w:lang w:val="hu-HU"/>
              </w:rPr>
              <w:tab/>
            </w:r>
            <w:r w:rsidRPr="008577BD">
              <w:rPr>
                <w:rStyle w:val="Hiperhivatkozs"/>
              </w:rPr>
              <w:t>View capacity contract</w:t>
            </w:r>
            <w:r>
              <w:rPr>
                <w:webHidden/>
              </w:rPr>
              <w:tab/>
            </w:r>
            <w:r>
              <w:rPr>
                <w:webHidden/>
              </w:rPr>
              <w:fldChar w:fldCharType="begin"/>
            </w:r>
            <w:r>
              <w:rPr>
                <w:webHidden/>
              </w:rPr>
              <w:instrText xml:space="preserve"> PAGEREF _Toc156221272 \h </w:instrText>
            </w:r>
            <w:r>
              <w:rPr>
                <w:webHidden/>
              </w:rPr>
            </w:r>
            <w:r>
              <w:rPr>
                <w:webHidden/>
              </w:rPr>
              <w:fldChar w:fldCharType="separate"/>
            </w:r>
            <w:r>
              <w:rPr>
                <w:webHidden/>
              </w:rPr>
              <w:t>70</w:t>
            </w:r>
            <w:r>
              <w:rPr>
                <w:webHidden/>
              </w:rPr>
              <w:fldChar w:fldCharType="end"/>
            </w:r>
          </w:hyperlink>
        </w:p>
        <w:p w14:paraId="5F94743D" w14:textId="19536347" w:rsidR="00055435" w:rsidRDefault="00055435">
          <w:pPr>
            <w:pStyle w:val="TJ3"/>
            <w:rPr>
              <w:rFonts w:asciiTheme="minorHAnsi" w:eastAsiaTheme="minorEastAsia" w:hAnsiTheme="minorHAnsi" w:cstheme="minorBidi"/>
              <w:b w:val="0"/>
              <w:szCs w:val="22"/>
              <w:lang w:val="hu-HU"/>
            </w:rPr>
          </w:pPr>
          <w:hyperlink w:anchor="_Toc156221273" w:history="1">
            <w:r w:rsidRPr="008577BD">
              <w:rPr>
                <w:rStyle w:val="Hiperhivatkozs"/>
              </w:rPr>
              <w:t>6.1.3</w:t>
            </w:r>
            <w:r>
              <w:rPr>
                <w:rFonts w:asciiTheme="minorHAnsi" w:eastAsiaTheme="minorEastAsia" w:hAnsiTheme="minorHAnsi" w:cstheme="minorBidi"/>
                <w:b w:val="0"/>
                <w:szCs w:val="22"/>
                <w:lang w:val="hu-HU"/>
              </w:rPr>
              <w:tab/>
            </w:r>
            <w:r w:rsidRPr="008577BD">
              <w:rPr>
                <w:rStyle w:val="Hiperhivatkozs"/>
              </w:rPr>
              <w:t>Download contractual documents</w:t>
            </w:r>
            <w:r>
              <w:rPr>
                <w:webHidden/>
              </w:rPr>
              <w:tab/>
            </w:r>
            <w:r>
              <w:rPr>
                <w:webHidden/>
              </w:rPr>
              <w:fldChar w:fldCharType="begin"/>
            </w:r>
            <w:r>
              <w:rPr>
                <w:webHidden/>
              </w:rPr>
              <w:instrText xml:space="preserve"> PAGEREF _Toc156221273 \h </w:instrText>
            </w:r>
            <w:r>
              <w:rPr>
                <w:webHidden/>
              </w:rPr>
            </w:r>
            <w:r>
              <w:rPr>
                <w:webHidden/>
              </w:rPr>
              <w:fldChar w:fldCharType="separate"/>
            </w:r>
            <w:r>
              <w:rPr>
                <w:webHidden/>
              </w:rPr>
              <w:t>70</w:t>
            </w:r>
            <w:r>
              <w:rPr>
                <w:webHidden/>
              </w:rPr>
              <w:fldChar w:fldCharType="end"/>
            </w:r>
          </w:hyperlink>
        </w:p>
        <w:p w14:paraId="5D3C2C7D" w14:textId="5D4086EF" w:rsidR="00055435" w:rsidRDefault="00055435">
          <w:pPr>
            <w:pStyle w:val="TJ3"/>
            <w:rPr>
              <w:rFonts w:asciiTheme="minorHAnsi" w:eastAsiaTheme="minorEastAsia" w:hAnsiTheme="minorHAnsi" w:cstheme="minorBidi"/>
              <w:b w:val="0"/>
              <w:szCs w:val="22"/>
              <w:lang w:val="hu-HU"/>
            </w:rPr>
          </w:pPr>
          <w:hyperlink w:anchor="_Toc156221274" w:history="1">
            <w:r w:rsidRPr="008577BD">
              <w:rPr>
                <w:rStyle w:val="Hiperhivatkozs"/>
              </w:rPr>
              <w:t>6.1.4</w:t>
            </w:r>
            <w:r>
              <w:rPr>
                <w:rFonts w:asciiTheme="minorHAnsi" w:eastAsiaTheme="minorEastAsia" w:hAnsiTheme="minorHAnsi" w:cstheme="minorBidi"/>
                <w:b w:val="0"/>
                <w:szCs w:val="22"/>
                <w:lang w:val="hu-HU"/>
              </w:rPr>
              <w:tab/>
            </w:r>
            <w:r w:rsidRPr="008577BD">
              <w:rPr>
                <w:rStyle w:val="Hiperhivatkozs"/>
              </w:rPr>
              <w:t>Capacity contract Excel export</w:t>
            </w:r>
            <w:r>
              <w:rPr>
                <w:webHidden/>
              </w:rPr>
              <w:tab/>
            </w:r>
            <w:r>
              <w:rPr>
                <w:webHidden/>
              </w:rPr>
              <w:fldChar w:fldCharType="begin"/>
            </w:r>
            <w:r>
              <w:rPr>
                <w:webHidden/>
              </w:rPr>
              <w:instrText xml:space="preserve"> PAGEREF _Toc156221274 \h </w:instrText>
            </w:r>
            <w:r>
              <w:rPr>
                <w:webHidden/>
              </w:rPr>
            </w:r>
            <w:r>
              <w:rPr>
                <w:webHidden/>
              </w:rPr>
              <w:fldChar w:fldCharType="separate"/>
            </w:r>
            <w:r>
              <w:rPr>
                <w:webHidden/>
              </w:rPr>
              <w:t>71</w:t>
            </w:r>
            <w:r>
              <w:rPr>
                <w:webHidden/>
              </w:rPr>
              <w:fldChar w:fldCharType="end"/>
            </w:r>
          </w:hyperlink>
        </w:p>
        <w:p w14:paraId="68839990" w14:textId="3799E7AF" w:rsidR="00055435" w:rsidRDefault="00055435" w:rsidP="00055435">
          <w:pPr>
            <w:pStyle w:val="TJ2"/>
            <w:rPr>
              <w:rFonts w:asciiTheme="minorHAnsi" w:eastAsiaTheme="minorEastAsia" w:hAnsiTheme="minorHAnsi" w:cstheme="minorBidi"/>
              <w:szCs w:val="22"/>
              <w:lang w:val="hu-HU"/>
            </w:rPr>
          </w:pPr>
          <w:hyperlink w:anchor="_Toc156221275" w:history="1">
            <w:r w:rsidRPr="008577BD">
              <w:rPr>
                <w:rStyle w:val="Hiperhivatkozs"/>
              </w:rPr>
              <w:t>6.2</w:t>
            </w:r>
            <w:r>
              <w:rPr>
                <w:rFonts w:asciiTheme="minorHAnsi" w:eastAsiaTheme="minorEastAsia" w:hAnsiTheme="minorHAnsi" w:cstheme="minorBidi"/>
                <w:szCs w:val="22"/>
                <w:lang w:val="hu-HU"/>
              </w:rPr>
              <w:tab/>
            </w:r>
            <w:r w:rsidRPr="008577BD">
              <w:rPr>
                <w:rStyle w:val="Hiperhivatkozs"/>
              </w:rPr>
              <w:t>Customer migration</w:t>
            </w:r>
            <w:r>
              <w:rPr>
                <w:webHidden/>
              </w:rPr>
              <w:tab/>
            </w:r>
            <w:r>
              <w:rPr>
                <w:webHidden/>
              </w:rPr>
              <w:fldChar w:fldCharType="begin"/>
            </w:r>
            <w:r>
              <w:rPr>
                <w:webHidden/>
              </w:rPr>
              <w:instrText xml:space="preserve"> PAGEREF _Toc156221275 \h </w:instrText>
            </w:r>
            <w:r>
              <w:rPr>
                <w:webHidden/>
              </w:rPr>
            </w:r>
            <w:r>
              <w:rPr>
                <w:webHidden/>
              </w:rPr>
              <w:fldChar w:fldCharType="separate"/>
            </w:r>
            <w:r>
              <w:rPr>
                <w:webHidden/>
              </w:rPr>
              <w:t>72</w:t>
            </w:r>
            <w:r>
              <w:rPr>
                <w:webHidden/>
              </w:rPr>
              <w:fldChar w:fldCharType="end"/>
            </w:r>
          </w:hyperlink>
        </w:p>
        <w:p w14:paraId="1BA72792" w14:textId="56D5D3AE" w:rsidR="00055435" w:rsidRDefault="00055435">
          <w:pPr>
            <w:pStyle w:val="TJ3"/>
            <w:rPr>
              <w:rFonts w:asciiTheme="minorHAnsi" w:eastAsiaTheme="minorEastAsia" w:hAnsiTheme="minorHAnsi" w:cstheme="minorBidi"/>
              <w:b w:val="0"/>
              <w:szCs w:val="22"/>
              <w:lang w:val="hu-HU"/>
            </w:rPr>
          </w:pPr>
          <w:hyperlink w:anchor="_Toc156221276" w:history="1">
            <w:r w:rsidRPr="008577BD">
              <w:rPr>
                <w:rStyle w:val="Hiperhivatkozs"/>
              </w:rPr>
              <w:t>6.2.1</w:t>
            </w:r>
            <w:r>
              <w:rPr>
                <w:rFonts w:asciiTheme="minorHAnsi" w:eastAsiaTheme="minorEastAsia" w:hAnsiTheme="minorHAnsi" w:cstheme="minorBidi"/>
                <w:b w:val="0"/>
                <w:szCs w:val="22"/>
                <w:lang w:val="hu-HU"/>
              </w:rPr>
              <w:tab/>
            </w:r>
            <w:r w:rsidRPr="008577BD">
              <w:rPr>
                <w:rStyle w:val="Hiperhivatkozs"/>
              </w:rPr>
              <w:t>List Customer Migration</w:t>
            </w:r>
            <w:r>
              <w:rPr>
                <w:webHidden/>
              </w:rPr>
              <w:tab/>
            </w:r>
            <w:r>
              <w:rPr>
                <w:webHidden/>
              </w:rPr>
              <w:fldChar w:fldCharType="begin"/>
            </w:r>
            <w:r>
              <w:rPr>
                <w:webHidden/>
              </w:rPr>
              <w:instrText xml:space="preserve"> PAGEREF _Toc156221276 \h </w:instrText>
            </w:r>
            <w:r>
              <w:rPr>
                <w:webHidden/>
              </w:rPr>
            </w:r>
            <w:r>
              <w:rPr>
                <w:webHidden/>
              </w:rPr>
              <w:fldChar w:fldCharType="separate"/>
            </w:r>
            <w:r>
              <w:rPr>
                <w:webHidden/>
              </w:rPr>
              <w:t>73</w:t>
            </w:r>
            <w:r>
              <w:rPr>
                <w:webHidden/>
              </w:rPr>
              <w:fldChar w:fldCharType="end"/>
            </w:r>
          </w:hyperlink>
        </w:p>
        <w:p w14:paraId="76A5C1FC" w14:textId="6AF3B901" w:rsidR="00055435" w:rsidRDefault="00055435">
          <w:pPr>
            <w:pStyle w:val="TJ3"/>
            <w:rPr>
              <w:rFonts w:asciiTheme="minorHAnsi" w:eastAsiaTheme="minorEastAsia" w:hAnsiTheme="minorHAnsi" w:cstheme="minorBidi"/>
              <w:b w:val="0"/>
              <w:szCs w:val="22"/>
              <w:lang w:val="hu-HU"/>
            </w:rPr>
          </w:pPr>
          <w:hyperlink w:anchor="_Toc156221277" w:history="1">
            <w:r w:rsidRPr="008577BD">
              <w:rPr>
                <w:rStyle w:val="Hiperhivatkozs"/>
              </w:rPr>
              <w:t>6.2.2</w:t>
            </w:r>
            <w:r>
              <w:rPr>
                <w:rFonts w:asciiTheme="minorHAnsi" w:eastAsiaTheme="minorEastAsia" w:hAnsiTheme="minorHAnsi" w:cstheme="minorBidi"/>
                <w:b w:val="0"/>
                <w:szCs w:val="22"/>
                <w:lang w:val="hu-HU"/>
              </w:rPr>
              <w:tab/>
            </w:r>
            <w:r w:rsidRPr="008577BD">
              <w:rPr>
                <w:rStyle w:val="Hiperhivatkozs"/>
              </w:rPr>
              <w:t>View Customer Migration</w:t>
            </w:r>
            <w:r>
              <w:rPr>
                <w:webHidden/>
              </w:rPr>
              <w:tab/>
            </w:r>
            <w:r>
              <w:rPr>
                <w:webHidden/>
              </w:rPr>
              <w:fldChar w:fldCharType="begin"/>
            </w:r>
            <w:r>
              <w:rPr>
                <w:webHidden/>
              </w:rPr>
              <w:instrText xml:space="preserve"> PAGEREF _Toc156221277 \h </w:instrText>
            </w:r>
            <w:r>
              <w:rPr>
                <w:webHidden/>
              </w:rPr>
            </w:r>
            <w:r>
              <w:rPr>
                <w:webHidden/>
              </w:rPr>
              <w:fldChar w:fldCharType="separate"/>
            </w:r>
            <w:r>
              <w:rPr>
                <w:webHidden/>
              </w:rPr>
              <w:t>73</w:t>
            </w:r>
            <w:r>
              <w:rPr>
                <w:webHidden/>
              </w:rPr>
              <w:fldChar w:fldCharType="end"/>
            </w:r>
          </w:hyperlink>
        </w:p>
        <w:p w14:paraId="500FD85B" w14:textId="50CD2225" w:rsidR="00055435" w:rsidRDefault="00055435">
          <w:pPr>
            <w:pStyle w:val="TJ3"/>
            <w:rPr>
              <w:rFonts w:asciiTheme="minorHAnsi" w:eastAsiaTheme="minorEastAsia" w:hAnsiTheme="minorHAnsi" w:cstheme="minorBidi"/>
              <w:b w:val="0"/>
              <w:szCs w:val="22"/>
              <w:lang w:val="hu-HU"/>
            </w:rPr>
          </w:pPr>
          <w:hyperlink w:anchor="_Toc156221278" w:history="1">
            <w:r w:rsidRPr="008577BD">
              <w:rPr>
                <w:rStyle w:val="Hiperhivatkozs"/>
              </w:rPr>
              <w:t>6.2.3</w:t>
            </w:r>
            <w:r>
              <w:rPr>
                <w:rFonts w:asciiTheme="minorHAnsi" w:eastAsiaTheme="minorEastAsia" w:hAnsiTheme="minorHAnsi" w:cstheme="minorBidi"/>
                <w:b w:val="0"/>
                <w:szCs w:val="22"/>
                <w:lang w:val="hu-HU"/>
              </w:rPr>
              <w:tab/>
            </w:r>
            <w:r w:rsidRPr="008577BD">
              <w:rPr>
                <w:rStyle w:val="Hiperhivatkozs"/>
              </w:rPr>
              <w:t>Recording new Customer Migration</w:t>
            </w:r>
            <w:r>
              <w:rPr>
                <w:webHidden/>
              </w:rPr>
              <w:tab/>
            </w:r>
            <w:r>
              <w:rPr>
                <w:webHidden/>
              </w:rPr>
              <w:fldChar w:fldCharType="begin"/>
            </w:r>
            <w:r>
              <w:rPr>
                <w:webHidden/>
              </w:rPr>
              <w:instrText xml:space="preserve"> PAGEREF _Toc156221278 \h </w:instrText>
            </w:r>
            <w:r>
              <w:rPr>
                <w:webHidden/>
              </w:rPr>
            </w:r>
            <w:r>
              <w:rPr>
                <w:webHidden/>
              </w:rPr>
              <w:fldChar w:fldCharType="separate"/>
            </w:r>
            <w:r>
              <w:rPr>
                <w:webHidden/>
              </w:rPr>
              <w:t>74</w:t>
            </w:r>
            <w:r>
              <w:rPr>
                <w:webHidden/>
              </w:rPr>
              <w:fldChar w:fldCharType="end"/>
            </w:r>
          </w:hyperlink>
        </w:p>
        <w:p w14:paraId="0AEC05FC" w14:textId="6F7D3130" w:rsidR="00055435" w:rsidRDefault="00055435">
          <w:pPr>
            <w:pStyle w:val="TJ3"/>
            <w:rPr>
              <w:rFonts w:asciiTheme="minorHAnsi" w:eastAsiaTheme="minorEastAsia" w:hAnsiTheme="minorHAnsi" w:cstheme="minorBidi"/>
              <w:b w:val="0"/>
              <w:szCs w:val="22"/>
              <w:lang w:val="hu-HU"/>
            </w:rPr>
          </w:pPr>
          <w:hyperlink w:anchor="_Toc156221279" w:history="1">
            <w:r w:rsidRPr="008577BD">
              <w:rPr>
                <w:rStyle w:val="Hiperhivatkozs"/>
              </w:rPr>
              <w:t>6.2.4</w:t>
            </w:r>
            <w:r>
              <w:rPr>
                <w:rFonts w:asciiTheme="minorHAnsi" w:eastAsiaTheme="minorEastAsia" w:hAnsiTheme="minorHAnsi" w:cstheme="minorBidi"/>
                <w:b w:val="0"/>
                <w:szCs w:val="22"/>
                <w:lang w:val="hu-HU"/>
              </w:rPr>
              <w:tab/>
            </w:r>
            <w:r w:rsidRPr="008577BD">
              <w:rPr>
                <w:rStyle w:val="Hiperhivatkozs"/>
              </w:rPr>
              <w:t>Edit Customer Migration</w:t>
            </w:r>
            <w:r>
              <w:rPr>
                <w:webHidden/>
              </w:rPr>
              <w:tab/>
            </w:r>
            <w:r>
              <w:rPr>
                <w:webHidden/>
              </w:rPr>
              <w:fldChar w:fldCharType="begin"/>
            </w:r>
            <w:r>
              <w:rPr>
                <w:webHidden/>
              </w:rPr>
              <w:instrText xml:space="preserve"> PAGEREF _Toc156221279 \h </w:instrText>
            </w:r>
            <w:r>
              <w:rPr>
                <w:webHidden/>
              </w:rPr>
            </w:r>
            <w:r>
              <w:rPr>
                <w:webHidden/>
              </w:rPr>
              <w:fldChar w:fldCharType="separate"/>
            </w:r>
            <w:r>
              <w:rPr>
                <w:webHidden/>
              </w:rPr>
              <w:t>75</w:t>
            </w:r>
            <w:r>
              <w:rPr>
                <w:webHidden/>
              </w:rPr>
              <w:fldChar w:fldCharType="end"/>
            </w:r>
          </w:hyperlink>
        </w:p>
        <w:p w14:paraId="1BAE4FBE" w14:textId="6103743F" w:rsidR="00055435" w:rsidRDefault="00055435">
          <w:pPr>
            <w:pStyle w:val="TJ3"/>
            <w:rPr>
              <w:rFonts w:asciiTheme="minorHAnsi" w:eastAsiaTheme="minorEastAsia" w:hAnsiTheme="minorHAnsi" w:cstheme="minorBidi"/>
              <w:b w:val="0"/>
              <w:szCs w:val="22"/>
              <w:lang w:val="hu-HU"/>
            </w:rPr>
          </w:pPr>
          <w:hyperlink w:anchor="_Toc156221280" w:history="1">
            <w:r w:rsidRPr="008577BD">
              <w:rPr>
                <w:rStyle w:val="Hiperhivatkozs"/>
              </w:rPr>
              <w:t>6.2.5</w:t>
            </w:r>
            <w:r>
              <w:rPr>
                <w:rFonts w:asciiTheme="minorHAnsi" w:eastAsiaTheme="minorEastAsia" w:hAnsiTheme="minorHAnsi" w:cstheme="minorBidi"/>
                <w:b w:val="0"/>
                <w:szCs w:val="22"/>
                <w:lang w:val="hu-HU"/>
              </w:rPr>
              <w:tab/>
            </w:r>
            <w:r w:rsidRPr="008577BD">
              <w:rPr>
                <w:rStyle w:val="Hiperhivatkozs"/>
              </w:rPr>
              <w:t>Send Customer Migration for approval</w:t>
            </w:r>
            <w:r>
              <w:rPr>
                <w:webHidden/>
              </w:rPr>
              <w:tab/>
            </w:r>
            <w:r>
              <w:rPr>
                <w:webHidden/>
              </w:rPr>
              <w:fldChar w:fldCharType="begin"/>
            </w:r>
            <w:r>
              <w:rPr>
                <w:webHidden/>
              </w:rPr>
              <w:instrText xml:space="preserve"> PAGEREF _Toc156221280 \h </w:instrText>
            </w:r>
            <w:r>
              <w:rPr>
                <w:webHidden/>
              </w:rPr>
            </w:r>
            <w:r>
              <w:rPr>
                <w:webHidden/>
              </w:rPr>
              <w:fldChar w:fldCharType="separate"/>
            </w:r>
            <w:r>
              <w:rPr>
                <w:webHidden/>
              </w:rPr>
              <w:t>75</w:t>
            </w:r>
            <w:r>
              <w:rPr>
                <w:webHidden/>
              </w:rPr>
              <w:fldChar w:fldCharType="end"/>
            </w:r>
          </w:hyperlink>
        </w:p>
        <w:p w14:paraId="0935F289" w14:textId="11F9FD6C" w:rsidR="00055435" w:rsidRDefault="00055435">
          <w:pPr>
            <w:pStyle w:val="TJ3"/>
            <w:rPr>
              <w:rFonts w:asciiTheme="minorHAnsi" w:eastAsiaTheme="minorEastAsia" w:hAnsiTheme="minorHAnsi" w:cstheme="minorBidi"/>
              <w:b w:val="0"/>
              <w:szCs w:val="22"/>
              <w:lang w:val="hu-HU"/>
            </w:rPr>
          </w:pPr>
          <w:hyperlink w:anchor="_Toc156221281" w:history="1">
            <w:r w:rsidRPr="008577BD">
              <w:rPr>
                <w:rStyle w:val="Hiperhivatkozs"/>
              </w:rPr>
              <w:t>6.2.6</w:t>
            </w:r>
            <w:r>
              <w:rPr>
                <w:rFonts w:asciiTheme="minorHAnsi" w:eastAsiaTheme="minorEastAsia" w:hAnsiTheme="minorHAnsi" w:cstheme="minorBidi"/>
                <w:b w:val="0"/>
                <w:szCs w:val="22"/>
                <w:lang w:val="hu-HU"/>
              </w:rPr>
              <w:tab/>
            </w:r>
            <w:r w:rsidRPr="008577BD">
              <w:rPr>
                <w:rStyle w:val="Hiperhivatkozs"/>
              </w:rPr>
              <w:t>Recipient partner accepts Customer Migration</w:t>
            </w:r>
            <w:r>
              <w:rPr>
                <w:webHidden/>
              </w:rPr>
              <w:tab/>
            </w:r>
            <w:r>
              <w:rPr>
                <w:webHidden/>
              </w:rPr>
              <w:fldChar w:fldCharType="begin"/>
            </w:r>
            <w:r>
              <w:rPr>
                <w:webHidden/>
              </w:rPr>
              <w:instrText xml:space="preserve"> PAGEREF _Toc156221281 \h </w:instrText>
            </w:r>
            <w:r>
              <w:rPr>
                <w:webHidden/>
              </w:rPr>
            </w:r>
            <w:r>
              <w:rPr>
                <w:webHidden/>
              </w:rPr>
              <w:fldChar w:fldCharType="separate"/>
            </w:r>
            <w:r>
              <w:rPr>
                <w:webHidden/>
              </w:rPr>
              <w:t>76</w:t>
            </w:r>
            <w:r>
              <w:rPr>
                <w:webHidden/>
              </w:rPr>
              <w:fldChar w:fldCharType="end"/>
            </w:r>
          </w:hyperlink>
        </w:p>
        <w:p w14:paraId="75A62252" w14:textId="1FCBE03C" w:rsidR="00055435" w:rsidRDefault="00055435">
          <w:pPr>
            <w:pStyle w:val="TJ3"/>
            <w:rPr>
              <w:rFonts w:asciiTheme="minorHAnsi" w:eastAsiaTheme="minorEastAsia" w:hAnsiTheme="minorHAnsi" w:cstheme="minorBidi"/>
              <w:b w:val="0"/>
              <w:szCs w:val="22"/>
              <w:lang w:val="hu-HU"/>
            </w:rPr>
          </w:pPr>
          <w:hyperlink w:anchor="_Toc156221282" w:history="1">
            <w:r w:rsidRPr="008577BD">
              <w:rPr>
                <w:rStyle w:val="Hiperhivatkozs"/>
              </w:rPr>
              <w:t>6.2.7</w:t>
            </w:r>
            <w:r>
              <w:rPr>
                <w:rFonts w:asciiTheme="minorHAnsi" w:eastAsiaTheme="minorEastAsia" w:hAnsiTheme="minorHAnsi" w:cstheme="minorBidi"/>
                <w:b w:val="0"/>
                <w:szCs w:val="22"/>
                <w:lang w:val="hu-HU"/>
              </w:rPr>
              <w:tab/>
            </w:r>
            <w:r w:rsidRPr="008577BD">
              <w:rPr>
                <w:rStyle w:val="Hiperhivatkozs"/>
              </w:rPr>
              <w:t>Recipient partner rejects Customer Migration</w:t>
            </w:r>
            <w:r>
              <w:rPr>
                <w:webHidden/>
              </w:rPr>
              <w:tab/>
            </w:r>
            <w:r>
              <w:rPr>
                <w:webHidden/>
              </w:rPr>
              <w:fldChar w:fldCharType="begin"/>
            </w:r>
            <w:r>
              <w:rPr>
                <w:webHidden/>
              </w:rPr>
              <w:instrText xml:space="preserve"> PAGEREF _Toc156221282 \h </w:instrText>
            </w:r>
            <w:r>
              <w:rPr>
                <w:webHidden/>
              </w:rPr>
            </w:r>
            <w:r>
              <w:rPr>
                <w:webHidden/>
              </w:rPr>
              <w:fldChar w:fldCharType="separate"/>
            </w:r>
            <w:r>
              <w:rPr>
                <w:webHidden/>
              </w:rPr>
              <w:t>76</w:t>
            </w:r>
            <w:r>
              <w:rPr>
                <w:webHidden/>
              </w:rPr>
              <w:fldChar w:fldCharType="end"/>
            </w:r>
          </w:hyperlink>
        </w:p>
        <w:p w14:paraId="017F989B" w14:textId="6865F70D" w:rsidR="00055435" w:rsidRDefault="00055435">
          <w:pPr>
            <w:pStyle w:val="TJ3"/>
            <w:rPr>
              <w:rFonts w:asciiTheme="minorHAnsi" w:eastAsiaTheme="minorEastAsia" w:hAnsiTheme="minorHAnsi" w:cstheme="minorBidi"/>
              <w:b w:val="0"/>
              <w:szCs w:val="22"/>
              <w:lang w:val="hu-HU"/>
            </w:rPr>
          </w:pPr>
          <w:hyperlink w:anchor="_Toc156221283" w:history="1">
            <w:r w:rsidRPr="008577BD">
              <w:rPr>
                <w:rStyle w:val="Hiperhivatkozs"/>
              </w:rPr>
              <w:t>6.2.8</w:t>
            </w:r>
            <w:r>
              <w:rPr>
                <w:rFonts w:asciiTheme="minorHAnsi" w:eastAsiaTheme="minorEastAsia" w:hAnsiTheme="minorHAnsi" w:cstheme="minorBidi"/>
                <w:b w:val="0"/>
                <w:szCs w:val="22"/>
                <w:lang w:val="hu-HU"/>
              </w:rPr>
              <w:tab/>
            </w:r>
            <w:r w:rsidRPr="008577BD">
              <w:rPr>
                <w:rStyle w:val="Hiperhivatkozs"/>
              </w:rPr>
              <w:t>Delete Customer Migration</w:t>
            </w:r>
            <w:r>
              <w:rPr>
                <w:webHidden/>
              </w:rPr>
              <w:tab/>
            </w:r>
            <w:r>
              <w:rPr>
                <w:webHidden/>
              </w:rPr>
              <w:fldChar w:fldCharType="begin"/>
            </w:r>
            <w:r>
              <w:rPr>
                <w:webHidden/>
              </w:rPr>
              <w:instrText xml:space="preserve"> PAGEREF _Toc156221283 \h </w:instrText>
            </w:r>
            <w:r>
              <w:rPr>
                <w:webHidden/>
              </w:rPr>
            </w:r>
            <w:r>
              <w:rPr>
                <w:webHidden/>
              </w:rPr>
              <w:fldChar w:fldCharType="separate"/>
            </w:r>
            <w:r>
              <w:rPr>
                <w:webHidden/>
              </w:rPr>
              <w:t>76</w:t>
            </w:r>
            <w:r>
              <w:rPr>
                <w:webHidden/>
              </w:rPr>
              <w:fldChar w:fldCharType="end"/>
            </w:r>
          </w:hyperlink>
        </w:p>
        <w:p w14:paraId="170E2CAE" w14:textId="3250D4FF" w:rsidR="00055435" w:rsidRDefault="00055435">
          <w:pPr>
            <w:pStyle w:val="TJ3"/>
            <w:rPr>
              <w:rFonts w:asciiTheme="minorHAnsi" w:eastAsiaTheme="minorEastAsia" w:hAnsiTheme="minorHAnsi" w:cstheme="minorBidi"/>
              <w:b w:val="0"/>
              <w:szCs w:val="22"/>
              <w:lang w:val="hu-HU"/>
            </w:rPr>
          </w:pPr>
          <w:hyperlink w:anchor="_Toc156221284" w:history="1">
            <w:r w:rsidRPr="008577BD">
              <w:rPr>
                <w:rStyle w:val="Hiperhivatkozs"/>
              </w:rPr>
              <w:t>6.2.9</w:t>
            </w:r>
            <w:r>
              <w:rPr>
                <w:rFonts w:asciiTheme="minorHAnsi" w:eastAsiaTheme="minorEastAsia" w:hAnsiTheme="minorHAnsi" w:cstheme="minorBidi"/>
                <w:b w:val="0"/>
                <w:szCs w:val="22"/>
                <w:lang w:val="hu-HU"/>
              </w:rPr>
              <w:tab/>
            </w:r>
            <w:r w:rsidRPr="008577BD">
              <w:rPr>
                <w:rStyle w:val="Hiperhivatkozs"/>
              </w:rPr>
              <w:t>Export Customer Migration</w:t>
            </w:r>
            <w:r>
              <w:rPr>
                <w:webHidden/>
              </w:rPr>
              <w:tab/>
            </w:r>
            <w:r>
              <w:rPr>
                <w:webHidden/>
              </w:rPr>
              <w:fldChar w:fldCharType="begin"/>
            </w:r>
            <w:r>
              <w:rPr>
                <w:webHidden/>
              </w:rPr>
              <w:instrText xml:space="preserve"> PAGEREF _Toc156221284 \h </w:instrText>
            </w:r>
            <w:r>
              <w:rPr>
                <w:webHidden/>
              </w:rPr>
            </w:r>
            <w:r>
              <w:rPr>
                <w:webHidden/>
              </w:rPr>
              <w:fldChar w:fldCharType="separate"/>
            </w:r>
            <w:r>
              <w:rPr>
                <w:webHidden/>
              </w:rPr>
              <w:t>77</w:t>
            </w:r>
            <w:r>
              <w:rPr>
                <w:webHidden/>
              </w:rPr>
              <w:fldChar w:fldCharType="end"/>
            </w:r>
          </w:hyperlink>
        </w:p>
        <w:p w14:paraId="15D4D5CC" w14:textId="626AE5DA" w:rsidR="00055435" w:rsidRDefault="00055435">
          <w:pPr>
            <w:pStyle w:val="TJ3"/>
            <w:rPr>
              <w:rFonts w:asciiTheme="minorHAnsi" w:eastAsiaTheme="minorEastAsia" w:hAnsiTheme="minorHAnsi" w:cstheme="minorBidi"/>
              <w:b w:val="0"/>
              <w:szCs w:val="22"/>
              <w:lang w:val="hu-HU"/>
            </w:rPr>
          </w:pPr>
          <w:hyperlink w:anchor="_Toc156221285" w:history="1">
            <w:r w:rsidRPr="008577BD">
              <w:rPr>
                <w:rStyle w:val="Hiperhivatkozs"/>
              </w:rPr>
              <w:t>6.2.10</w:t>
            </w:r>
            <w:r>
              <w:rPr>
                <w:rFonts w:asciiTheme="minorHAnsi" w:eastAsiaTheme="minorEastAsia" w:hAnsiTheme="minorHAnsi" w:cstheme="minorBidi"/>
                <w:b w:val="0"/>
                <w:szCs w:val="22"/>
                <w:lang w:val="hu-HU"/>
              </w:rPr>
              <w:tab/>
            </w:r>
            <w:r w:rsidRPr="008577BD">
              <w:rPr>
                <w:rStyle w:val="Hiperhivatkozs"/>
              </w:rPr>
              <w:t>Import Customer Migration</w:t>
            </w:r>
            <w:r>
              <w:rPr>
                <w:webHidden/>
              </w:rPr>
              <w:tab/>
            </w:r>
            <w:r>
              <w:rPr>
                <w:webHidden/>
              </w:rPr>
              <w:fldChar w:fldCharType="begin"/>
            </w:r>
            <w:r>
              <w:rPr>
                <w:webHidden/>
              </w:rPr>
              <w:instrText xml:space="preserve"> PAGEREF _Toc156221285 \h </w:instrText>
            </w:r>
            <w:r>
              <w:rPr>
                <w:webHidden/>
              </w:rPr>
            </w:r>
            <w:r>
              <w:rPr>
                <w:webHidden/>
              </w:rPr>
              <w:fldChar w:fldCharType="separate"/>
            </w:r>
            <w:r>
              <w:rPr>
                <w:webHidden/>
              </w:rPr>
              <w:t>77</w:t>
            </w:r>
            <w:r>
              <w:rPr>
                <w:webHidden/>
              </w:rPr>
              <w:fldChar w:fldCharType="end"/>
            </w:r>
          </w:hyperlink>
        </w:p>
        <w:p w14:paraId="211AB623" w14:textId="52A66BB9" w:rsidR="00055435" w:rsidRDefault="00055435">
          <w:pPr>
            <w:pStyle w:val="TJ3"/>
            <w:rPr>
              <w:rFonts w:asciiTheme="minorHAnsi" w:eastAsiaTheme="minorEastAsia" w:hAnsiTheme="minorHAnsi" w:cstheme="minorBidi"/>
              <w:b w:val="0"/>
              <w:szCs w:val="22"/>
              <w:lang w:val="hu-HU"/>
            </w:rPr>
          </w:pPr>
          <w:hyperlink w:anchor="_Toc156221286" w:history="1">
            <w:r w:rsidRPr="008577BD">
              <w:rPr>
                <w:rStyle w:val="Hiperhivatkozs"/>
              </w:rPr>
              <w:t>6.2.11</w:t>
            </w:r>
            <w:r>
              <w:rPr>
                <w:rFonts w:asciiTheme="minorHAnsi" w:eastAsiaTheme="minorEastAsia" w:hAnsiTheme="minorHAnsi" w:cstheme="minorBidi"/>
                <w:b w:val="0"/>
                <w:szCs w:val="22"/>
                <w:lang w:val="hu-HU"/>
              </w:rPr>
              <w:tab/>
            </w:r>
            <w:r w:rsidRPr="008577BD">
              <w:rPr>
                <w:rStyle w:val="Hiperhivatkozs"/>
              </w:rPr>
              <w:t>Customer migration hand over - take over export</w:t>
            </w:r>
            <w:r>
              <w:rPr>
                <w:webHidden/>
              </w:rPr>
              <w:tab/>
            </w:r>
            <w:r>
              <w:rPr>
                <w:webHidden/>
              </w:rPr>
              <w:fldChar w:fldCharType="begin"/>
            </w:r>
            <w:r>
              <w:rPr>
                <w:webHidden/>
              </w:rPr>
              <w:instrText xml:space="preserve"> PAGEREF _Toc156221286 \h </w:instrText>
            </w:r>
            <w:r>
              <w:rPr>
                <w:webHidden/>
              </w:rPr>
            </w:r>
            <w:r>
              <w:rPr>
                <w:webHidden/>
              </w:rPr>
              <w:fldChar w:fldCharType="separate"/>
            </w:r>
            <w:r>
              <w:rPr>
                <w:webHidden/>
              </w:rPr>
              <w:t>78</w:t>
            </w:r>
            <w:r>
              <w:rPr>
                <w:webHidden/>
              </w:rPr>
              <w:fldChar w:fldCharType="end"/>
            </w:r>
          </w:hyperlink>
        </w:p>
        <w:p w14:paraId="18CA0F55" w14:textId="432E5729" w:rsidR="00055435" w:rsidRDefault="00055435" w:rsidP="00055435">
          <w:pPr>
            <w:pStyle w:val="TJ2"/>
            <w:rPr>
              <w:rFonts w:asciiTheme="minorHAnsi" w:eastAsiaTheme="minorEastAsia" w:hAnsiTheme="minorHAnsi" w:cstheme="minorBidi"/>
              <w:szCs w:val="22"/>
              <w:lang w:val="hu-HU"/>
            </w:rPr>
          </w:pPr>
          <w:hyperlink w:anchor="_Toc156221287" w:history="1">
            <w:r w:rsidRPr="008577BD">
              <w:rPr>
                <w:rStyle w:val="Hiperhivatkozs"/>
              </w:rPr>
              <w:t>6.3</w:t>
            </w:r>
            <w:r>
              <w:rPr>
                <w:rFonts w:asciiTheme="minorHAnsi" w:eastAsiaTheme="minorEastAsia" w:hAnsiTheme="minorHAnsi" w:cstheme="minorBidi"/>
                <w:szCs w:val="22"/>
                <w:lang w:val="hu-HU"/>
              </w:rPr>
              <w:tab/>
            </w:r>
            <w:r w:rsidRPr="008577BD">
              <w:rPr>
                <w:rStyle w:val="Hiperhivatkozs"/>
              </w:rPr>
              <w:t>Capacity Transfers</w:t>
            </w:r>
            <w:r>
              <w:rPr>
                <w:webHidden/>
              </w:rPr>
              <w:tab/>
            </w:r>
            <w:r>
              <w:rPr>
                <w:webHidden/>
              </w:rPr>
              <w:fldChar w:fldCharType="begin"/>
            </w:r>
            <w:r>
              <w:rPr>
                <w:webHidden/>
              </w:rPr>
              <w:instrText xml:space="preserve"> PAGEREF _Toc156221287 \h </w:instrText>
            </w:r>
            <w:r>
              <w:rPr>
                <w:webHidden/>
              </w:rPr>
            </w:r>
            <w:r>
              <w:rPr>
                <w:webHidden/>
              </w:rPr>
              <w:fldChar w:fldCharType="separate"/>
            </w:r>
            <w:r>
              <w:rPr>
                <w:webHidden/>
              </w:rPr>
              <w:t>81</w:t>
            </w:r>
            <w:r>
              <w:rPr>
                <w:webHidden/>
              </w:rPr>
              <w:fldChar w:fldCharType="end"/>
            </w:r>
          </w:hyperlink>
        </w:p>
        <w:p w14:paraId="1ABAEAF6" w14:textId="2A2916BE" w:rsidR="00055435" w:rsidRDefault="00055435">
          <w:pPr>
            <w:pStyle w:val="TJ3"/>
            <w:rPr>
              <w:rFonts w:asciiTheme="minorHAnsi" w:eastAsiaTheme="minorEastAsia" w:hAnsiTheme="minorHAnsi" w:cstheme="minorBidi"/>
              <w:b w:val="0"/>
              <w:szCs w:val="22"/>
              <w:lang w:val="hu-HU"/>
            </w:rPr>
          </w:pPr>
          <w:hyperlink w:anchor="_Toc156221288" w:history="1">
            <w:r w:rsidRPr="008577BD">
              <w:rPr>
                <w:rStyle w:val="Hiperhivatkozs"/>
              </w:rPr>
              <w:t>6.3.1</w:t>
            </w:r>
            <w:r>
              <w:rPr>
                <w:rFonts w:asciiTheme="minorHAnsi" w:eastAsiaTheme="minorEastAsia" w:hAnsiTheme="minorHAnsi" w:cstheme="minorBidi"/>
                <w:b w:val="0"/>
                <w:szCs w:val="22"/>
                <w:lang w:val="hu-HU"/>
              </w:rPr>
              <w:tab/>
            </w:r>
            <w:r w:rsidRPr="008577BD">
              <w:rPr>
                <w:rStyle w:val="Hiperhivatkozs"/>
              </w:rPr>
              <w:t>List capacity transfers</w:t>
            </w:r>
            <w:r>
              <w:rPr>
                <w:webHidden/>
              </w:rPr>
              <w:tab/>
            </w:r>
            <w:r>
              <w:rPr>
                <w:webHidden/>
              </w:rPr>
              <w:fldChar w:fldCharType="begin"/>
            </w:r>
            <w:r>
              <w:rPr>
                <w:webHidden/>
              </w:rPr>
              <w:instrText xml:space="preserve"> PAGEREF _Toc156221288 \h </w:instrText>
            </w:r>
            <w:r>
              <w:rPr>
                <w:webHidden/>
              </w:rPr>
            </w:r>
            <w:r>
              <w:rPr>
                <w:webHidden/>
              </w:rPr>
              <w:fldChar w:fldCharType="separate"/>
            </w:r>
            <w:r>
              <w:rPr>
                <w:webHidden/>
              </w:rPr>
              <w:t>81</w:t>
            </w:r>
            <w:r>
              <w:rPr>
                <w:webHidden/>
              </w:rPr>
              <w:fldChar w:fldCharType="end"/>
            </w:r>
          </w:hyperlink>
        </w:p>
        <w:p w14:paraId="0FD4AE9B" w14:textId="7D18B496" w:rsidR="00055435" w:rsidRDefault="00055435">
          <w:pPr>
            <w:pStyle w:val="TJ3"/>
            <w:rPr>
              <w:rFonts w:asciiTheme="minorHAnsi" w:eastAsiaTheme="minorEastAsia" w:hAnsiTheme="minorHAnsi" w:cstheme="minorBidi"/>
              <w:b w:val="0"/>
              <w:szCs w:val="22"/>
              <w:lang w:val="hu-HU"/>
            </w:rPr>
          </w:pPr>
          <w:hyperlink w:anchor="_Toc156221289" w:history="1">
            <w:r w:rsidRPr="008577BD">
              <w:rPr>
                <w:rStyle w:val="Hiperhivatkozs"/>
              </w:rPr>
              <w:t>6.3.2</w:t>
            </w:r>
            <w:r>
              <w:rPr>
                <w:rFonts w:asciiTheme="minorHAnsi" w:eastAsiaTheme="minorEastAsia" w:hAnsiTheme="minorHAnsi" w:cstheme="minorBidi"/>
                <w:b w:val="0"/>
                <w:szCs w:val="22"/>
                <w:lang w:val="hu-HU"/>
              </w:rPr>
              <w:tab/>
            </w:r>
            <w:r w:rsidRPr="008577BD">
              <w:rPr>
                <w:rStyle w:val="Hiperhivatkozs"/>
              </w:rPr>
              <w:t>View capacity transfers</w:t>
            </w:r>
            <w:r>
              <w:rPr>
                <w:webHidden/>
              </w:rPr>
              <w:tab/>
            </w:r>
            <w:r>
              <w:rPr>
                <w:webHidden/>
              </w:rPr>
              <w:fldChar w:fldCharType="begin"/>
            </w:r>
            <w:r>
              <w:rPr>
                <w:webHidden/>
              </w:rPr>
              <w:instrText xml:space="preserve"> PAGEREF _Toc156221289 \h </w:instrText>
            </w:r>
            <w:r>
              <w:rPr>
                <w:webHidden/>
              </w:rPr>
            </w:r>
            <w:r>
              <w:rPr>
                <w:webHidden/>
              </w:rPr>
              <w:fldChar w:fldCharType="separate"/>
            </w:r>
            <w:r>
              <w:rPr>
                <w:webHidden/>
              </w:rPr>
              <w:t>82</w:t>
            </w:r>
            <w:r>
              <w:rPr>
                <w:webHidden/>
              </w:rPr>
              <w:fldChar w:fldCharType="end"/>
            </w:r>
          </w:hyperlink>
        </w:p>
        <w:p w14:paraId="6D3B3A39" w14:textId="459A7D42" w:rsidR="00055435" w:rsidRDefault="00055435">
          <w:pPr>
            <w:pStyle w:val="TJ3"/>
            <w:rPr>
              <w:rFonts w:asciiTheme="minorHAnsi" w:eastAsiaTheme="minorEastAsia" w:hAnsiTheme="minorHAnsi" w:cstheme="minorBidi"/>
              <w:b w:val="0"/>
              <w:szCs w:val="22"/>
              <w:lang w:val="hu-HU"/>
            </w:rPr>
          </w:pPr>
          <w:hyperlink w:anchor="_Toc156221290" w:history="1">
            <w:r w:rsidRPr="008577BD">
              <w:rPr>
                <w:rStyle w:val="Hiperhivatkozs"/>
              </w:rPr>
              <w:t>6.3.3</w:t>
            </w:r>
            <w:r>
              <w:rPr>
                <w:rFonts w:asciiTheme="minorHAnsi" w:eastAsiaTheme="minorEastAsia" w:hAnsiTheme="minorHAnsi" w:cstheme="minorBidi"/>
                <w:b w:val="0"/>
                <w:szCs w:val="22"/>
                <w:lang w:val="hu-HU"/>
              </w:rPr>
              <w:tab/>
            </w:r>
            <w:r w:rsidRPr="008577BD">
              <w:rPr>
                <w:rStyle w:val="Hiperhivatkozs"/>
              </w:rPr>
              <w:t>Record new capacity transfer manually (BCP procedure)</w:t>
            </w:r>
            <w:r>
              <w:rPr>
                <w:webHidden/>
              </w:rPr>
              <w:tab/>
            </w:r>
            <w:r>
              <w:rPr>
                <w:webHidden/>
              </w:rPr>
              <w:fldChar w:fldCharType="begin"/>
            </w:r>
            <w:r>
              <w:rPr>
                <w:webHidden/>
              </w:rPr>
              <w:instrText xml:space="preserve"> PAGEREF _Toc156221290 \h </w:instrText>
            </w:r>
            <w:r>
              <w:rPr>
                <w:webHidden/>
              </w:rPr>
            </w:r>
            <w:r>
              <w:rPr>
                <w:webHidden/>
              </w:rPr>
              <w:fldChar w:fldCharType="separate"/>
            </w:r>
            <w:r>
              <w:rPr>
                <w:webHidden/>
              </w:rPr>
              <w:t>82</w:t>
            </w:r>
            <w:r>
              <w:rPr>
                <w:webHidden/>
              </w:rPr>
              <w:fldChar w:fldCharType="end"/>
            </w:r>
          </w:hyperlink>
        </w:p>
        <w:p w14:paraId="143590F6" w14:textId="1970827B" w:rsidR="00055435" w:rsidRDefault="00055435">
          <w:pPr>
            <w:pStyle w:val="TJ3"/>
            <w:rPr>
              <w:rFonts w:asciiTheme="minorHAnsi" w:eastAsiaTheme="minorEastAsia" w:hAnsiTheme="minorHAnsi" w:cstheme="minorBidi"/>
              <w:b w:val="0"/>
              <w:szCs w:val="22"/>
              <w:lang w:val="hu-HU"/>
            </w:rPr>
          </w:pPr>
          <w:hyperlink w:anchor="_Toc156221291" w:history="1">
            <w:r w:rsidRPr="008577BD">
              <w:rPr>
                <w:rStyle w:val="Hiperhivatkozs"/>
              </w:rPr>
              <w:t>6.3.4</w:t>
            </w:r>
            <w:r>
              <w:rPr>
                <w:rFonts w:asciiTheme="minorHAnsi" w:eastAsiaTheme="minorEastAsia" w:hAnsiTheme="minorHAnsi" w:cstheme="minorBidi"/>
                <w:b w:val="0"/>
                <w:szCs w:val="22"/>
                <w:lang w:val="hu-HU"/>
              </w:rPr>
              <w:tab/>
            </w:r>
            <w:r w:rsidRPr="008577BD">
              <w:rPr>
                <w:rStyle w:val="Hiperhivatkozs"/>
              </w:rPr>
              <w:t>Edit a manually recorded Capacity transfer</w:t>
            </w:r>
            <w:r>
              <w:rPr>
                <w:webHidden/>
              </w:rPr>
              <w:tab/>
            </w:r>
            <w:r>
              <w:rPr>
                <w:webHidden/>
              </w:rPr>
              <w:fldChar w:fldCharType="begin"/>
            </w:r>
            <w:r>
              <w:rPr>
                <w:webHidden/>
              </w:rPr>
              <w:instrText xml:space="preserve"> PAGEREF _Toc156221291 \h </w:instrText>
            </w:r>
            <w:r>
              <w:rPr>
                <w:webHidden/>
              </w:rPr>
            </w:r>
            <w:r>
              <w:rPr>
                <w:webHidden/>
              </w:rPr>
              <w:fldChar w:fldCharType="separate"/>
            </w:r>
            <w:r>
              <w:rPr>
                <w:webHidden/>
              </w:rPr>
              <w:t>83</w:t>
            </w:r>
            <w:r>
              <w:rPr>
                <w:webHidden/>
              </w:rPr>
              <w:fldChar w:fldCharType="end"/>
            </w:r>
          </w:hyperlink>
        </w:p>
        <w:p w14:paraId="6606ECFB" w14:textId="3C6D3186" w:rsidR="00055435" w:rsidRDefault="00055435">
          <w:pPr>
            <w:pStyle w:val="TJ3"/>
            <w:rPr>
              <w:rFonts w:asciiTheme="minorHAnsi" w:eastAsiaTheme="minorEastAsia" w:hAnsiTheme="minorHAnsi" w:cstheme="minorBidi"/>
              <w:b w:val="0"/>
              <w:szCs w:val="22"/>
              <w:lang w:val="hu-HU"/>
            </w:rPr>
          </w:pPr>
          <w:hyperlink w:anchor="_Toc156221292" w:history="1">
            <w:r w:rsidRPr="008577BD">
              <w:rPr>
                <w:rStyle w:val="Hiperhivatkozs"/>
              </w:rPr>
              <w:t>6.3.5</w:t>
            </w:r>
            <w:r>
              <w:rPr>
                <w:rFonts w:asciiTheme="minorHAnsi" w:eastAsiaTheme="minorEastAsia" w:hAnsiTheme="minorHAnsi" w:cstheme="minorBidi"/>
                <w:b w:val="0"/>
                <w:szCs w:val="22"/>
                <w:lang w:val="hu-HU"/>
              </w:rPr>
              <w:tab/>
            </w:r>
            <w:r w:rsidRPr="008577BD">
              <w:rPr>
                <w:rStyle w:val="Hiperhivatkozs"/>
              </w:rPr>
              <w:t>Send a manually recorded Capacity transfer for approval</w:t>
            </w:r>
            <w:r>
              <w:rPr>
                <w:webHidden/>
              </w:rPr>
              <w:tab/>
            </w:r>
            <w:r>
              <w:rPr>
                <w:webHidden/>
              </w:rPr>
              <w:fldChar w:fldCharType="begin"/>
            </w:r>
            <w:r>
              <w:rPr>
                <w:webHidden/>
              </w:rPr>
              <w:instrText xml:space="preserve"> PAGEREF _Toc156221292 \h </w:instrText>
            </w:r>
            <w:r>
              <w:rPr>
                <w:webHidden/>
              </w:rPr>
            </w:r>
            <w:r>
              <w:rPr>
                <w:webHidden/>
              </w:rPr>
              <w:fldChar w:fldCharType="separate"/>
            </w:r>
            <w:r>
              <w:rPr>
                <w:webHidden/>
              </w:rPr>
              <w:t>84</w:t>
            </w:r>
            <w:r>
              <w:rPr>
                <w:webHidden/>
              </w:rPr>
              <w:fldChar w:fldCharType="end"/>
            </w:r>
          </w:hyperlink>
        </w:p>
        <w:p w14:paraId="32BE3B31" w14:textId="03E02586" w:rsidR="00055435" w:rsidRDefault="00055435">
          <w:pPr>
            <w:pStyle w:val="TJ3"/>
            <w:rPr>
              <w:rFonts w:asciiTheme="minorHAnsi" w:eastAsiaTheme="minorEastAsia" w:hAnsiTheme="minorHAnsi" w:cstheme="minorBidi"/>
              <w:b w:val="0"/>
              <w:szCs w:val="22"/>
              <w:lang w:val="hu-HU"/>
            </w:rPr>
          </w:pPr>
          <w:hyperlink w:anchor="_Toc156221293" w:history="1">
            <w:r w:rsidRPr="008577BD">
              <w:rPr>
                <w:rStyle w:val="Hiperhivatkozs"/>
              </w:rPr>
              <w:t>6.3.6</w:t>
            </w:r>
            <w:r>
              <w:rPr>
                <w:rFonts w:asciiTheme="minorHAnsi" w:eastAsiaTheme="minorEastAsia" w:hAnsiTheme="minorHAnsi" w:cstheme="minorBidi"/>
                <w:b w:val="0"/>
                <w:szCs w:val="22"/>
                <w:lang w:val="hu-HU"/>
              </w:rPr>
              <w:tab/>
            </w:r>
            <w:r w:rsidRPr="008577BD">
              <w:rPr>
                <w:rStyle w:val="Hiperhivatkozs"/>
              </w:rPr>
              <w:t>Recipient partner accepts a manually recorded Capacity transfer</w:t>
            </w:r>
            <w:r>
              <w:rPr>
                <w:webHidden/>
              </w:rPr>
              <w:tab/>
            </w:r>
            <w:r>
              <w:rPr>
                <w:webHidden/>
              </w:rPr>
              <w:fldChar w:fldCharType="begin"/>
            </w:r>
            <w:r>
              <w:rPr>
                <w:webHidden/>
              </w:rPr>
              <w:instrText xml:space="preserve"> PAGEREF _Toc156221293 \h </w:instrText>
            </w:r>
            <w:r>
              <w:rPr>
                <w:webHidden/>
              </w:rPr>
            </w:r>
            <w:r>
              <w:rPr>
                <w:webHidden/>
              </w:rPr>
              <w:fldChar w:fldCharType="separate"/>
            </w:r>
            <w:r>
              <w:rPr>
                <w:webHidden/>
              </w:rPr>
              <w:t>84</w:t>
            </w:r>
            <w:r>
              <w:rPr>
                <w:webHidden/>
              </w:rPr>
              <w:fldChar w:fldCharType="end"/>
            </w:r>
          </w:hyperlink>
        </w:p>
        <w:p w14:paraId="46F190C1" w14:textId="7E5C1F35" w:rsidR="00055435" w:rsidRDefault="00055435">
          <w:pPr>
            <w:pStyle w:val="TJ3"/>
            <w:rPr>
              <w:rFonts w:asciiTheme="minorHAnsi" w:eastAsiaTheme="minorEastAsia" w:hAnsiTheme="minorHAnsi" w:cstheme="minorBidi"/>
              <w:b w:val="0"/>
              <w:szCs w:val="22"/>
              <w:lang w:val="hu-HU"/>
            </w:rPr>
          </w:pPr>
          <w:hyperlink w:anchor="_Toc156221294" w:history="1">
            <w:r w:rsidRPr="008577BD">
              <w:rPr>
                <w:rStyle w:val="Hiperhivatkozs"/>
              </w:rPr>
              <w:t>6.3.7</w:t>
            </w:r>
            <w:r>
              <w:rPr>
                <w:rFonts w:asciiTheme="minorHAnsi" w:eastAsiaTheme="minorEastAsia" w:hAnsiTheme="minorHAnsi" w:cstheme="minorBidi"/>
                <w:b w:val="0"/>
                <w:szCs w:val="22"/>
                <w:lang w:val="hu-HU"/>
              </w:rPr>
              <w:tab/>
            </w:r>
            <w:r w:rsidRPr="008577BD">
              <w:rPr>
                <w:rStyle w:val="Hiperhivatkozs"/>
              </w:rPr>
              <w:t>Recipient Partner rejects a manually recorded Capacity transfer</w:t>
            </w:r>
            <w:r>
              <w:rPr>
                <w:webHidden/>
              </w:rPr>
              <w:tab/>
            </w:r>
            <w:r>
              <w:rPr>
                <w:webHidden/>
              </w:rPr>
              <w:fldChar w:fldCharType="begin"/>
            </w:r>
            <w:r>
              <w:rPr>
                <w:webHidden/>
              </w:rPr>
              <w:instrText xml:space="preserve"> PAGEREF _Toc156221294 \h </w:instrText>
            </w:r>
            <w:r>
              <w:rPr>
                <w:webHidden/>
              </w:rPr>
            </w:r>
            <w:r>
              <w:rPr>
                <w:webHidden/>
              </w:rPr>
              <w:fldChar w:fldCharType="separate"/>
            </w:r>
            <w:r>
              <w:rPr>
                <w:webHidden/>
              </w:rPr>
              <w:t>85</w:t>
            </w:r>
            <w:r>
              <w:rPr>
                <w:webHidden/>
              </w:rPr>
              <w:fldChar w:fldCharType="end"/>
            </w:r>
          </w:hyperlink>
        </w:p>
        <w:p w14:paraId="3C4B20AB" w14:textId="059CAC25" w:rsidR="00055435" w:rsidRDefault="00055435">
          <w:pPr>
            <w:pStyle w:val="TJ3"/>
            <w:rPr>
              <w:rFonts w:asciiTheme="minorHAnsi" w:eastAsiaTheme="minorEastAsia" w:hAnsiTheme="minorHAnsi" w:cstheme="minorBidi"/>
              <w:b w:val="0"/>
              <w:szCs w:val="22"/>
              <w:lang w:val="hu-HU"/>
            </w:rPr>
          </w:pPr>
          <w:hyperlink w:anchor="_Toc156221295" w:history="1">
            <w:r w:rsidRPr="008577BD">
              <w:rPr>
                <w:rStyle w:val="Hiperhivatkozs"/>
              </w:rPr>
              <w:t>6.3.8</w:t>
            </w:r>
            <w:r>
              <w:rPr>
                <w:rFonts w:asciiTheme="minorHAnsi" w:eastAsiaTheme="minorEastAsia" w:hAnsiTheme="minorHAnsi" w:cstheme="minorBidi"/>
                <w:b w:val="0"/>
                <w:szCs w:val="22"/>
                <w:lang w:val="hu-HU"/>
              </w:rPr>
              <w:tab/>
            </w:r>
            <w:r w:rsidRPr="008577BD">
              <w:rPr>
                <w:rStyle w:val="Hiperhivatkozs"/>
              </w:rPr>
              <w:t>Export Capacity transfer</w:t>
            </w:r>
            <w:r>
              <w:rPr>
                <w:webHidden/>
              </w:rPr>
              <w:tab/>
            </w:r>
            <w:r>
              <w:rPr>
                <w:webHidden/>
              </w:rPr>
              <w:fldChar w:fldCharType="begin"/>
            </w:r>
            <w:r>
              <w:rPr>
                <w:webHidden/>
              </w:rPr>
              <w:instrText xml:space="preserve"> PAGEREF _Toc156221295 \h </w:instrText>
            </w:r>
            <w:r>
              <w:rPr>
                <w:webHidden/>
              </w:rPr>
            </w:r>
            <w:r>
              <w:rPr>
                <w:webHidden/>
              </w:rPr>
              <w:fldChar w:fldCharType="separate"/>
            </w:r>
            <w:r>
              <w:rPr>
                <w:webHidden/>
              </w:rPr>
              <w:t>85</w:t>
            </w:r>
            <w:r>
              <w:rPr>
                <w:webHidden/>
              </w:rPr>
              <w:fldChar w:fldCharType="end"/>
            </w:r>
          </w:hyperlink>
        </w:p>
        <w:p w14:paraId="293110D2" w14:textId="19605A04" w:rsidR="00055435" w:rsidRDefault="00055435">
          <w:pPr>
            <w:pStyle w:val="TJ3"/>
            <w:rPr>
              <w:rFonts w:asciiTheme="minorHAnsi" w:eastAsiaTheme="minorEastAsia" w:hAnsiTheme="minorHAnsi" w:cstheme="minorBidi"/>
              <w:b w:val="0"/>
              <w:szCs w:val="22"/>
              <w:lang w:val="hu-HU"/>
            </w:rPr>
          </w:pPr>
          <w:hyperlink w:anchor="_Toc156221296" w:history="1">
            <w:r w:rsidRPr="008577BD">
              <w:rPr>
                <w:rStyle w:val="Hiperhivatkozs"/>
              </w:rPr>
              <w:t>6.3.9</w:t>
            </w:r>
            <w:r>
              <w:rPr>
                <w:rFonts w:asciiTheme="minorHAnsi" w:eastAsiaTheme="minorEastAsia" w:hAnsiTheme="minorHAnsi" w:cstheme="minorBidi"/>
                <w:b w:val="0"/>
                <w:szCs w:val="22"/>
                <w:lang w:val="hu-HU"/>
              </w:rPr>
              <w:tab/>
            </w:r>
            <w:r w:rsidRPr="008577BD">
              <w:rPr>
                <w:rStyle w:val="Hiperhivatkozs"/>
              </w:rPr>
              <w:t>Import Capacity transfer</w:t>
            </w:r>
            <w:r>
              <w:rPr>
                <w:webHidden/>
              </w:rPr>
              <w:tab/>
            </w:r>
            <w:r>
              <w:rPr>
                <w:webHidden/>
              </w:rPr>
              <w:fldChar w:fldCharType="begin"/>
            </w:r>
            <w:r>
              <w:rPr>
                <w:webHidden/>
              </w:rPr>
              <w:instrText xml:space="preserve"> PAGEREF _Toc156221296 \h </w:instrText>
            </w:r>
            <w:r>
              <w:rPr>
                <w:webHidden/>
              </w:rPr>
            </w:r>
            <w:r>
              <w:rPr>
                <w:webHidden/>
              </w:rPr>
              <w:fldChar w:fldCharType="separate"/>
            </w:r>
            <w:r>
              <w:rPr>
                <w:webHidden/>
              </w:rPr>
              <w:t>85</w:t>
            </w:r>
            <w:r>
              <w:rPr>
                <w:webHidden/>
              </w:rPr>
              <w:fldChar w:fldCharType="end"/>
            </w:r>
          </w:hyperlink>
        </w:p>
        <w:p w14:paraId="5A5F13D1" w14:textId="463608D2" w:rsidR="00055435" w:rsidRDefault="00055435" w:rsidP="00055435">
          <w:pPr>
            <w:pStyle w:val="TJ2"/>
            <w:rPr>
              <w:rFonts w:asciiTheme="minorHAnsi" w:eastAsiaTheme="minorEastAsia" w:hAnsiTheme="minorHAnsi" w:cstheme="minorBidi"/>
              <w:szCs w:val="22"/>
              <w:lang w:val="hu-HU"/>
            </w:rPr>
          </w:pPr>
          <w:hyperlink w:anchor="_Toc156221297" w:history="1">
            <w:r w:rsidRPr="008577BD">
              <w:rPr>
                <w:rStyle w:val="Hiperhivatkozs"/>
              </w:rPr>
              <w:t>6.4</w:t>
            </w:r>
            <w:r>
              <w:rPr>
                <w:rFonts w:asciiTheme="minorHAnsi" w:eastAsiaTheme="minorEastAsia" w:hAnsiTheme="minorHAnsi" w:cstheme="minorBidi"/>
                <w:szCs w:val="22"/>
                <w:lang w:val="hu-HU"/>
              </w:rPr>
              <w:tab/>
            </w:r>
            <w:r w:rsidRPr="008577BD">
              <w:rPr>
                <w:rStyle w:val="Hiperhivatkozs"/>
              </w:rPr>
              <w:t>Bilat and Anonym market deals</w:t>
            </w:r>
            <w:r>
              <w:rPr>
                <w:webHidden/>
              </w:rPr>
              <w:tab/>
            </w:r>
            <w:r>
              <w:rPr>
                <w:webHidden/>
              </w:rPr>
              <w:fldChar w:fldCharType="begin"/>
            </w:r>
            <w:r>
              <w:rPr>
                <w:webHidden/>
              </w:rPr>
              <w:instrText xml:space="preserve"> PAGEREF _Toc156221297 \h </w:instrText>
            </w:r>
            <w:r>
              <w:rPr>
                <w:webHidden/>
              </w:rPr>
            </w:r>
            <w:r>
              <w:rPr>
                <w:webHidden/>
              </w:rPr>
              <w:fldChar w:fldCharType="separate"/>
            </w:r>
            <w:r>
              <w:rPr>
                <w:webHidden/>
              </w:rPr>
              <w:t>86</w:t>
            </w:r>
            <w:r>
              <w:rPr>
                <w:webHidden/>
              </w:rPr>
              <w:fldChar w:fldCharType="end"/>
            </w:r>
          </w:hyperlink>
        </w:p>
        <w:p w14:paraId="0C88165D" w14:textId="24718222" w:rsidR="00055435" w:rsidRDefault="00055435" w:rsidP="00055435">
          <w:pPr>
            <w:pStyle w:val="TJ2"/>
            <w:rPr>
              <w:rFonts w:asciiTheme="minorHAnsi" w:eastAsiaTheme="minorEastAsia" w:hAnsiTheme="minorHAnsi" w:cstheme="minorBidi"/>
              <w:szCs w:val="22"/>
              <w:lang w:val="hu-HU"/>
            </w:rPr>
          </w:pPr>
          <w:hyperlink w:anchor="_Toc156221298" w:history="1">
            <w:r w:rsidRPr="008577BD">
              <w:rPr>
                <w:rStyle w:val="Hiperhivatkozs"/>
              </w:rPr>
              <w:t>6.5</w:t>
            </w:r>
            <w:r>
              <w:rPr>
                <w:rFonts w:asciiTheme="minorHAnsi" w:eastAsiaTheme="minorEastAsia" w:hAnsiTheme="minorHAnsi" w:cstheme="minorBidi"/>
                <w:szCs w:val="22"/>
                <w:lang w:val="hu-HU"/>
              </w:rPr>
              <w:tab/>
            </w:r>
            <w:r w:rsidRPr="008577BD">
              <w:rPr>
                <w:rStyle w:val="Hiperhivatkozs"/>
              </w:rPr>
              <w:t>CMP locking</w:t>
            </w:r>
            <w:r>
              <w:rPr>
                <w:webHidden/>
              </w:rPr>
              <w:tab/>
            </w:r>
            <w:r>
              <w:rPr>
                <w:webHidden/>
              </w:rPr>
              <w:fldChar w:fldCharType="begin"/>
            </w:r>
            <w:r>
              <w:rPr>
                <w:webHidden/>
              </w:rPr>
              <w:instrText xml:space="preserve"> PAGEREF _Toc156221298 \h </w:instrText>
            </w:r>
            <w:r>
              <w:rPr>
                <w:webHidden/>
              </w:rPr>
            </w:r>
            <w:r>
              <w:rPr>
                <w:webHidden/>
              </w:rPr>
              <w:fldChar w:fldCharType="separate"/>
            </w:r>
            <w:r>
              <w:rPr>
                <w:webHidden/>
              </w:rPr>
              <w:t>87</w:t>
            </w:r>
            <w:r>
              <w:rPr>
                <w:webHidden/>
              </w:rPr>
              <w:fldChar w:fldCharType="end"/>
            </w:r>
          </w:hyperlink>
        </w:p>
        <w:p w14:paraId="5BCEB4AA" w14:textId="7ADF4D01" w:rsidR="00055435" w:rsidRDefault="00055435">
          <w:pPr>
            <w:pStyle w:val="TJ3"/>
            <w:rPr>
              <w:rFonts w:asciiTheme="minorHAnsi" w:eastAsiaTheme="minorEastAsia" w:hAnsiTheme="minorHAnsi" w:cstheme="minorBidi"/>
              <w:b w:val="0"/>
              <w:szCs w:val="22"/>
              <w:lang w:val="hu-HU"/>
            </w:rPr>
          </w:pPr>
          <w:hyperlink w:anchor="_Toc156221299" w:history="1">
            <w:r w:rsidRPr="008577BD">
              <w:rPr>
                <w:rStyle w:val="Hiperhivatkozs"/>
              </w:rPr>
              <w:t>6.5.1</w:t>
            </w:r>
            <w:r>
              <w:rPr>
                <w:rFonts w:asciiTheme="minorHAnsi" w:eastAsiaTheme="minorEastAsia" w:hAnsiTheme="minorHAnsi" w:cstheme="minorBidi"/>
                <w:b w:val="0"/>
                <w:szCs w:val="22"/>
                <w:lang w:val="hu-HU"/>
              </w:rPr>
              <w:tab/>
            </w:r>
            <w:r w:rsidRPr="008577BD">
              <w:rPr>
                <w:rStyle w:val="Hiperhivatkozs"/>
              </w:rPr>
              <w:t>List CMP locking</w:t>
            </w:r>
            <w:r>
              <w:rPr>
                <w:webHidden/>
              </w:rPr>
              <w:tab/>
            </w:r>
            <w:r>
              <w:rPr>
                <w:webHidden/>
              </w:rPr>
              <w:fldChar w:fldCharType="begin"/>
            </w:r>
            <w:r>
              <w:rPr>
                <w:webHidden/>
              </w:rPr>
              <w:instrText xml:space="preserve"> PAGEREF _Toc156221299 \h </w:instrText>
            </w:r>
            <w:r>
              <w:rPr>
                <w:webHidden/>
              </w:rPr>
            </w:r>
            <w:r>
              <w:rPr>
                <w:webHidden/>
              </w:rPr>
              <w:fldChar w:fldCharType="separate"/>
            </w:r>
            <w:r>
              <w:rPr>
                <w:webHidden/>
              </w:rPr>
              <w:t>87</w:t>
            </w:r>
            <w:r>
              <w:rPr>
                <w:webHidden/>
              </w:rPr>
              <w:fldChar w:fldCharType="end"/>
            </w:r>
          </w:hyperlink>
        </w:p>
        <w:p w14:paraId="23F5D785" w14:textId="553AE0E5" w:rsidR="00055435" w:rsidRDefault="00055435">
          <w:pPr>
            <w:pStyle w:val="TJ3"/>
            <w:rPr>
              <w:rFonts w:asciiTheme="minorHAnsi" w:eastAsiaTheme="minorEastAsia" w:hAnsiTheme="minorHAnsi" w:cstheme="minorBidi"/>
              <w:b w:val="0"/>
              <w:szCs w:val="22"/>
              <w:lang w:val="hu-HU"/>
            </w:rPr>
          </w:pPr>
          <w:hyperlink w:anchor="_Toc156221300" w:history="1">
            <w:r w:rsidRPr="008577BD">
              <w:rPr>
                <w:rStyle w:val="Hiperhivatkozs"/>
              </w:rPr>
              <w:t>6.5.2</w:t>
            </w:r>
            <w:r>
              <w:rPr>
                <w:rFonts w:asciiTheme="minorHAnsi" w:eastAsiaTheme="minorEastAsia" w:hAnsiTheme="minorHAnsi" w:cstheme="minorBidi"/>
                <w:b w:val="0"/>
                <w:szCs w:val="22"/>
                <w:lang w:val="hu-HU"/>
              </w:rPr>
              <w:tab/>
            </w:r>
            <w:r w:rsidRPr="008577BD">
              <w:rPr>
                <w:rStyle w:val="Hiperhivatkozs"/>
              </w:rPr>
              <w:t>View CMP locking</w:t>
            </w:r>
            <w:r>
              <w:rPr>
                <w:webHidden/>
              </w:rPr>
              <w:tab/>
            </w:r>
            <w:r>
              <w:rPr>
                <w:webHidden/>
              </w:rPr>
              <w:fldChar w:fldCharType="begin"/>
            </w:r>
            <w:r>
              <w:rPr>
                <w:webHidden/>
              </w:rPr>
              <w:instrText xml:space="preserve"> PAGEREF _Toc156221300 \h </w:instrText>
            </w:r>
            <w:r>
              <w:rPr>
                <w:webHidden/>
              </w:rPr>
            </w:r>
            <w:r>
              <w:rPr>
                <w:webHidden/>
              </w:rPr>
              <w:fldChar w:fldCharType="separate"/>
            </w:r>
            <w:r>
              <w:rPr>
                <w:webHidden/>
              </w:rPr>
              <w:t>87</w:t>
            </w:r>
            <w:r>
              <w:rPr>
                <w:webHidden/>
              </w:rPr>
              <w:fldChar w:fldCharType="end"/>
            </w:r>
          </w:hyperlink>
        </w:p>
        <w:p w14:paraId="2959C32A" w14:textId="5CEB30B2" w:rsidR="00055435" w:rsidRDefault="00055435" w:rsidP="00055435">
          <w:pPr>
            <w:pStyle w:val="TJ2"/>
            <w:rPr>
              <w:rFonts w:asciiTheme="minorHAnsi" w:eastAsiaTheme="minorEastAsia" w:hAnsiTheme="minorHAnsi" w:cstheme="minorBidi"/>
              <w:szCs w:val="22"/>
              <w:lang w:val="hu-HU"/>
            </w:rPr>
          </w:pPr>
          <w:hyperlink w:anchor="_Toc156221301" w:history="1">
            <w:r w:rsidRPr="008577BD">
              <w:rPr>
                <w:rStyle w:val="Hiperhivatkozs"/>
              </w:rPr>
              <w:t>6.6</w:t>
            </w:r>
            <w:r>
              <w:rPr>
                <w:rFonts w:asciiTheme="minorHAnsi" w:eastAsiaTheme="minorEastAsia" w:hAnsiTheme="minorHAnsi" w:cstheme="minorBidi"/>
                <w:szCs w:val="22"/>
                <w:lang w:val="hu-HU"/>
              </w:rPr>
              <w:tab/>
            </w:r>
            <w:r w:rsidRPr="008577BD">
              <w:rPr>
                <w:rStyle w:val="Hiperhivatkozs"/>
              </w:rPr>
              <w:t>CMP contracts</w:t>
            </w:r>
            <w:r>
              <w:rPr>
                <w:webHidden/>
              </w:rPr>
              <w:tab/>
            </w:r>
            <w:r>
              <w:rPr>
                <w:webHidden/>
              </w:rPr>
              <w:fldChar w:fldCharType="begin"/>
            </w:r>
            <w:r>
              <w:rPr>
                <w:webHidden/>
              </w:rPr>
              <w:instrText xml:space="preserve"> PAGEREF _Toc156221301 \h </w:instrText>
            </w:r>
            <w:r>
              <w:rPr>
                <w:webHidden/>
              </w:rPr>
            </w:r>
            <w:r>
              <w:rPr>
                <w:webHidden/>
              </w:rPr>
              <w:fldChar w:fldCharType="separate"/>
            </w:r>
            <w:r>
              <w:rPr>
                <w:webHidden/>
              </w:rPr>
              <w:t>88</w:t>
            </w:r>
            <w:r>
              <w:rPr>
                <w:webHidden/>
              </w:rPr>
              <w:fldChar w:fldCharType="end"/>
            </w:r>
          </w:hyperlink>
        </w:p>
        <w:p w14:paraId="73A0DE6C" w14:textId="07C45100" w:rsidR="00055435" w:rsidRDefault="00055435">
          <w:pPr>
            <w:pStyle w:val="TJ3"/>
            <w:rPr>
              <w:rFonts w:asciiTheme="minorHAnsi" w:eastAsiaTheme="minorEastAsia" w:hAnsiTheme="minorHAnsi" w:cstheme="minorBidi"/>
              <w:b w:val="0"/>
              <w:szCs w:val="22"/>
              <w:lang w:val="hu-HU"/>
            </w:rPr>
          </w:pPr>
          <w:hyperlink w:anchor="_Toc156221302" w:history="1">
            <w:r w:rsidRPr="008577BD">
              <w:rPr>
                <w:rStyle w:val="Hiperhivatkozs"/>
              </w:rPr>
              <w:t>6.6.1</w:t>
            </w:r>
            <w:r>
              <w:rPr>
                <w:rFonts w:asciiTheme="minorHAnsi" w:eastAsiaTheme="minorEastAsia" w:hAnsiTheme="minorHAnsi" w:cstheme="minorBidi"/>
                <w:b w:val="0"/>
                <w:szCs w:val="22"/>
                <w:lang w:val="hu-HU"/>
              </w:rPr>
              <w:tab/>
            </w:r>
            <w:r w:rsidRPr="008577BD">
              <w:rPr>
                <w:rStyle w:val="Hiperhivatkozs"/>
              </w:rPr>
              <w:t>List of CMP contracts</w:t>
            </w:r>
            <w:r>
              <w:rPr>
                <w:webHidden/>
              </w:rPr>
              <w:tab/>
            </w:r>
            <w:r>
              <w:rPr>
                <w:webHidden/>
              </w:rPr>
              <w:fldChar w:fldCharType="begin"/>
            </w:r>
            <w:r>
              <w:rPr>
                <w:webHidden/>
              </w:rPr>
              <w:instrText xml:space="preserve"> PAGEREF _Toc156221302 \h </w:instrText>
            </w:r>
            <w:r>
              <w:rPr>
                <w:webHidden/>
              </w:rPr>
            </w:r>
            <w:r>
              <w:rPr>
                <w:webHidden/>
              </w:rPr>
              <w:fldChar w:fldCharType="separate"/>
            </w:r>
            <w:r>
              <w:rPr>
                <w:webHidden/>
              </w:rPr>
              <w:t>88</w:t>
            </w:r>
            <w:r>
              <w:rPr>
                <w:webHidden/>
              </w:rPr>
              <w:fldChar w:fldCharType="end"/>
            </w:r>
          </w:hyperlink>
        </w:p>
        <w:p w14:paraId="7D81CFF7" w14:textId="08B65A0D" w:rsidR="00055435" w:rsidRDefault="00055435">
          <w:pPr>
            <w:pStyle w:val="TJ3"/>
            <w:rPr>
              <w:rFonts w:asciiTheme="minorHAnsi" w:eastAsiaTheme="minorEastAsia" w:hAnsiTheme="minorHAnsi" w:cstheme="minorBidi"/>
              <w:b w:val="0"/>
              <w:szCs w:val="22"/>
              <w:lang w:val="hu-HU"/>
            </w:rPr>
          </w:pPr>
          <w:hyperlink w:anchor="_Toc156221303" w:history="1">
            <w:r w:rsidRPr="008577BD">
              <w:rPr>
                <w:rStyle w:val="Hiperhivatkozs"/>
              </w:rPr>
              <w:t>6.6.2</w:t>
            </w:r>
            <w:r>
              <w:rPr>
                <w:rFonts w:asciiTheme="minorHAnsi" w:eastAsiaTheme="minorEastAsia" w:hAnsiTheme="minorHAnsi" w:cstheme="minorBidi"/>
                <w:b w:val="0"/>
                <w:szCs w:val="22"/>
                <w:lang w:val="hu-HU"/>
              </w:rPr>
              <w:tab/>
            </w:r>
            <w:r w:rsidRPr="008577BD">
              <w:rPr>
                <w:rStyle w:val="Hiperhivatkozs"/>
              </w:rPr>
              <w:t>View CMP contracts</w:t>
            </w:r>
            <w:r>
              <w:rPr>
                <w:webHidden/>
              </w:rPr>
              <w:tab/>
            </w:r>
            <w:r>
              <w:rPr>
                <w:webHidden/>
              </w:rPr>
              <w:fldChar w:fldCharType="begin"/>
            </w:r>
            <w:r>
              <w:rPr>
                <w:webHidden/>
              </w:rPr>
              <w:instrText xml:space="preserve"> PAGEREF _Toc156221303 \h </w:instrText>
            </w:r>
            <w:r>
              <w:rPr>
                <w:webHidden/>
              </w:rPr>
            </w:r>
            <w:r>
              <w:rPr>
                <w:webHidden/>
              </w:rPr>
              <w:fldChar w:fldCharType="separate"/>
            </w:r>
            <w:r>
              <w:rPr>
                <w:webHidden/>
              </w:rPr>
              <w:t>88</w:t>
            </w:r>
            <w:r>
              <w:rPr>
                <w:webHidden/>
              </w:rPr>
              <w:fldChar w:fldCharType="end"/>
            </w:r>
          </w:hyperlink>
        </w:p>
        <w:p w14:paraId="781424F2" w14:textId="14500FD4" w:rsidR="00055435" w:rsidRDefault="00055435">
          <w:pPr>
            <w:pStyle w:val="TJ3"/>
            <w:rPr>
              <w:rFonts w:asciiTheme="minorHAnsi" w:eastAsiaTheme="minorEastAsia" w:hAnsiTheme="minorHAnsi" w:cstheme="minorBidi"/>
              <w:b w:val="0"/>
              <w:szCs w:val="22"/>
              <w:lang w:val="hu-HU"/>
            </w:rPr>
          </w:pPr>
          <w:hyperlink w:anchor="_Toc156221304" w:history="1">
            <w:r w:rsidRPr="008577BD">
              <w:rPr>
                <w:rStyle w:val="Hiperhivatkozs"/>
              </w:rPr>
              <w:t>6.6.3</w:t>
            </w:r>
            <w:r>
              <w:rPr>
                <w:rFonts w:asciiTheme="minorHAnsi" w:eastAsiaTheme="minorEastAsia" w:hAnsiTheme="minorHAnsi" w:cstheme="minorBidi"/>
                <w:b w:val="0"/>
                <w:szCs w:val="22"/>
                <w:lang w:val="hu-HU"/>
              </w:rPr>
              <w:tab/>
            </w:r>
            <w:r w:rsidRPr="008577BD">
              <w:rPr>
                <w:rStyle w:val="Hiperhivatkozs"/>
              </w:rPr>
              <w:t>Download CMP contracts</w:t>
            </w:r>
            <w:r>
              <w:rPr>
                <w:webHidden/>
              </w:rPr>
              <w:tab/>
            </w:r>
            <w:r>
              <w:rPr>
                <w:webHidden/>
              </w:rPr>
              <w:fldChar w:fldCharType="begin"/>
            </w:r>
            <w:r>
              <w:rPr>
                <w:webHidden/>
              </w:rPr>
              <w:instrText xml:space="preserve"> PAGEREF _Toc156221304 \h </w:instrText>
            </w:r>
            <w:r>
              <w:rPr>
                <w:webHidden/>
              </w:rPr>
            </w:r>
            <w:r>
              <w:rPr>
                <w:webHidden/>
              </w:rPr>
              <w:fldChar w:fldCharType="separate"/>
            </w:r>
            <w:r>
              <w:rPr>
                <w:webHidden/>
              </w:rPr>
              <w:t>89</w:t>
            </w:r>
            <w:r>
              <w:rPr>
                <w:webHidden/>
              </w:rPr>
              <w:fldChar w:fldCharType="end"/>
            </w:r>
          </w:hyperlink>
        </w:p>
        <w:p w14:paraId="37DA5F9C" w14:textId="4821674C" w:rsidR="00055435" w:rsidRDefault="00055435" w:rsidP="00055435">
          <w:pPr>
            <w:pStyle w:val="TJ2"/>
            <w:rPr>
              <w:rFonts w:asciiTheme="minorHAnsi" w:eastAsiaTheme="minorEastAsia" w:hAnsiTheme="minorHAnsi" w:cstheme="minorBidi"/>
              <w:szCs w:val="22"/>
              <w:lang w:val="hu-HU"/>
            </w:rPr>
          </w:pPr>
          <w:hyperlink w:anchor="_Toc156221305" w:history="1">
            <w:r w:rsidRPr="008577BD">
              <w:rPr>
                <w:rStyle w:val="Hiperhivatkozs"/>
              </w:rPr>
              <w:t>6.7</w:t>
            </w:r>
            <w:r>
              <w:rPr>
                <w:rFonts w:asciiTheme="minorHAnsi" w:eastAsiaTheme="minorEastAsia" w:hAnsiTheme="minorHAnsi" w:cstheme="minorBidi"/>
                <w:szCs w:val="22"/>
                <w:lang w:val="hu-HU"/>
              </w:rPr>
              <w:tab/>
            </w:r>
            <w:r w:rsidRPr="008577BD">
              <w:rPr>
                <w:rStyle w:val="Hiperhivatkozs"/>
              </w:rPr>
              <w:t>Capacity Conversions</w:t>
            </w:r>
            <w:r>
              <w:rPr>
                <w:webHidden/>
              </w:rPr>
              <w:tab/>
            </w:r>
            <w:r>
              <w:rPr>
                <w:webHidden/>
              </w:rPr>
              <w:fldChar w:fldCharType="begin"/>
            </w:r>
            <w:r>
              <w:rPr>
                <w:webHidden/>
              </w:rPr>
              <w:instrText xml:space="preserve"> PAGEREF _Toc156221305 \h </w:instrText>
            </w:r>
            <w:r>
              <w:rPr>
                <w:webHidden/>
              </w:rPr>
            </w:r>
            <w:r>
              <w:rPr>
                <w:webHidden/>
              </w:rPr>
              <w:fldChar w:fldCharType="separate"/>
            </w:r>
            <w:r>
              <w:rPr>
                <w:webHidden/>
              </w:rPr>
              <w:t>89</w:t>
            </w:r>
            <w:r>
              <w:rPr>
                <w:webHidden/>
              </w:rPr>
              <w:fldChar w:fldCharType="end"/>
            </w:r>
          </w:hyperlink>
        </w:p>
        <w:p w14:paraId="4F92BBB6" w14:textId="328BB18A" w:rsidR="00055435" w:rsidRDefault="00055435">
          <w:pPr>
            <w:pStyle w:val="TJ3"/>
            <w:rPr>
              <w:rFonts w:asciiTheme="minorHAnsi" w:eastAsiaTheme="minorEastAsia" w:hAnsiTheme="minorHAnsi" w:cstheme="minorBidi"/>
              <w:b w:val="0"/>
              <w:szCs w:val="22"/>
              <w:lang w:val="hu-HU"/>
            </w:rPr>
          </w:pPr>
          <w:hyperlink w:anchor="_Toc156221306" w:history="1">
            <w:r w:rsidRPr="008577BD">
              <w:rPr>
                <w:rStyle w:val="Hiperhivatkozs"/>
              </w:rPr>
              <w:t>6.7.1</w:t>
            </w:r>
            <w:r>
              <w:rPr>
                <w:rFonts w:asciiTheme="minorHAnsi" w:eastAsiaTheme="minorEastAsia" w:hAnsiTheme="minorHAnsi" w:cstheme="minorBidi"/>
                <w:b w:val="0"/>
                <w:szCs w:val="22"/>
                <w:lang w:val="hu-HU"/>
              </w:rPr>
              <w:tab/>
            </w:r>
            <w:r w:rsidRPr="008577BD">
              <w:rPr>
                <w:rStyle w:val="Hiperhivatkozs"/>
              </w:rPr>
              <w:t>List capacity conversions</w:t>
            </w:r>
            <w:r>
              <w:rPr>
                <w:webHidden/>
              </w:rPr>
              <w:tab/>
            </w:r>
            <w:r>
              <w:rPr>
                <w:webHidden/>
              </w:rPr>
              <w:fldChar w:fldCharType="begin"/>
            </w:r>
            <w:r>
              <w:rPr>
                <w:webHidden/>
              </w:rPr>
              <w:instrText xml:space="preserve"> PAGEREF _Toc156221306 \h </w:instrText>
            </w:r>
            <w:r>
              <w:rPr>
                <w:webHidden/>
              </w:rPr>
            </w:r>
            <w:r>
              <w:rPr>
                <w:webHidden/>
              </w:rPr>
              <w:fldChar w:fldCharType="separate"/>
            </w:r>
            <w:r>
              <w:rPr>
                <w:webHidden/>
              </w:rPr>
              <w:t>89</w:t>
            </w:r>
            <w:r>
              <w:rPr>
                <w:webHidden/>
              </w:rPr>
              <w:fldChar w:fldCharType="end"/>
            </w:r>
          </w:hyperlink>
        </w:p>
        <w:p w14:paraId="4B381F5D" w14:textId="7F7F2D32" w:rsidR="00055435" w:rsidRDefault="00055435">
          <w:pPr>
            <w:pStyle w:val="TJ3"/>
            <w:rPr>
              <w:rFonts w:asciiTheme="minorHAnsi" w:eastAsiaTheme="minorEastAsia" w:hAnsiTheme="minorHAnsi" w:cstheme="minorBidi"/>
              <w:b w:val="0"/>
              <w:szCs w:val="22"/>
              <w:lang w:val="hu-HU"/>
            </w:rPr>
          </w:pPr>
          <w:hyperlink w:anchor="_Toc156221307" w:history="1">
            <w:r w:rsidRPr="008577BD">
              <w:rPr>
                <w:rStyle w:val="Hiperhivatkozs"/>
              </w:rPr>
              <w:t>6.7.2</w:t>
            </w:r>
            <w:r>
              <w:rPr>
                <w:rFonts w:asciiTheme="minorHAnsi" w:eastAsiaTheme="minorEastAsia" w:hAnsiTheme="minorHAnsi" w:cstheme="minorBidi"/>
                <w:b w:val="0"/>
                <w:szCs w:val="22"/>
                <w:lang w:val="hu-HU"/>
              </w:rPr>
              <w:tab/>
            </w:r>
            <w:r w:rsidRPr="008577BD">
              <w:rPr>
                <w:rStyle w:val="Hiperhivatkozs"/>
              </w:rPr>
              <w:t>View capacity conversions</w:t>
            </w:r>
            <w:r>
              <w:rPr>
                <w:webHidden/>
              </w:rPr>
              <w:tab/>
            </w:r>
            <w:r>
              <w:rPr>
                <w:webHidden/>
              </w:rPr>
              <w:fldChar w:fldCharType="begin"/>
            </w:r>
            <w:r>
              <w:rPr>
                <w:webHidden/>
              </w:rPr>
              <w:instrText xml:space="preserve"> PAGEREF _Toc156221307 \h </w:instrText>
            </w:r>
            <w:r>
              <w:rPr>
                <w:webHidden/>
              </w:rPr>
            </w:r>
            <w:r>
              <w:rPr>
                <w:webHidden/>
              </w:rPr>
              <w:fldChar w:fldCharType="separate"/>
            </w:r>
            <w:r>
              <w:rPr>
                <w:webHidden/>
              </w:rPr>
              <w:t>90</w:t>
            </w:r>
            <w:r>
              <w:rPr>
                <w:webHidden/>
              </w:rPr>
              <w:fldChar w:fldCharType="end"/>
            </w:r>
          </w:hyperlink>
        </w:p>
        <w:p w14:paraId="4318225B" w14:textId="0ADA41A6" w:rsidR="00055435" w:rsidRDefault="00055435">
          <w:pPr>
            <w:pStyle w:val="TJ1"/>
            <w:rPr>
              <w:rFonts w:asciiTheme="minorHAnsi" w:eastAsiaTheme="minorEastAsia" w:hAnsiTheme="minorHAnsi" w:cstheme="minorBidi"/>
              <w:b w:val="0"/>
              <w:szCs w:val="22"/>
              <w:lang w:val="hu-HU"/>
            </w:rPr>
          </w:pPr>
          <w:hyperlink w:anchor="_Toc156221308" w:history="1">
            <w:r w:rsidRPr="008577BD">
              <w:rPr>
                <w:rStyle w:val="Hiperhivatkozs"/>
              </w:rPr>
              <w:t>7.</w:t>
            </w:r>
            <w:r>
              <w:rPr>
                <w:rFonts w:asciiTheme="minorHAnsi" w:eastAsiaTheme="minorEastAsia" w:hAnsiTheme="minorHAnsi" w:cstheme="minorBidi"/>
                <w:b w:val="0"/>
                <w:szCs w:val="22"/>
                <w:lang w:val="hu-HU"/>
              </w:rPr>
              <w:tab/>
            </w:r>
            <w:r w:rsidRPr="008577BD">
              <w:rPr>
                <w:rStyle w:val="Hiperhivatkozs"/>
              </w:rPr>
              <w:t>Allocation</w:t>
            </w:r>
            <w:r>
              <w:rPr>
                <w:webHidden/>
              </w:rPr>
              <w:tab/>
            </w:r>
            <w:r>
              <w:rPr>
                <w:webHidden/>
              </w:rPr>
              <w:fldChar w:fldCharType="begin"/>
            </w:r>
            <w:r>
              <w:rPr>
                <w:webHidden/>
              </w:rPr>
              <w:instrText xml:space="preserve"> PAGEREF _Toc156221308 \h </w:instrText>
            </w:r>
            <w:r>
              <w:rPr>
                <w:webHidden/>
              </w:rPr>
            </w:r>
            <w:r>
              <w:rPr>
                <w:webHidden/>
              </w:rPr>
              <w:fldChar w:fldCharType="separate"/>
            </w:r>
            <w:r>
              <w:rPr>
                <w:webHidden/>
              </w:rPr>
              <w:t>90</w:t>
            </w:r>
            <w:r>
              <w:rPr>
                <w:webHidden/>
              </w:rPr>
              <w:fldChar w:fldCharType="end"/>
            </w:r>
          </w:hyperlink>
        </w:p>
        <w:p w14:paraId="0FEAC24C" w14:textId="3334537F" w:rsidR="00055435" w:rsidRDefault="00055435" w:rsidP="00055435">
          <w:pPr>
            <w:pStyle w:val="TJ2"/>
            <w:rPr>
              <w:rFonts w:asciiTheme="minorHAnsi" w:eastAsiaTheme="minorEastAsia" w:hAnsiTheme="minorHAnsi" w:cstheme="minorBidi"/>
              <w:szCs w:val="22"/>
              <w:lang w:val="hu-HU"/>
            </w:rPr>
          </w:pPr>
          <w:hyperlink w:anchor="_Toc156221309" w:history="1">
            <w:r w:rsidRPr="008577BD">
              <w:rPr>
                <w:rStyle w:val="Hiperhivatkozs"/>
              </w:rPr>
              <w:t>7.1</w:t>
            </w:r>
            <w:r>
              <w:rPr>
                <w:rFonts w:asciiTheme="minorHAnsi" w:eastAsiaTheme="minorEastAsia" w:hAnsiTheme="minorHAnsi" w:cstheme="minorBidi"/>
                <w:szCs w:val="22"/>
                <w:lang w:val="hu-HU"/>
              </w:rPr>
              <w:tab/>
            </w:r>
            <w:r w:rsidRPr="008577BD">
              <w:rPr>
                <w:rStyle w:val="Hiperhivatkozs"/>
              </w:rPr>
              <w:t>List allocation items (also with OBA accounting)</w:t>
            </w:r>
            <w:r>
              <w:rPr>
                <w:webHidden/>
              </w:rPr>
              <w:tab/>
            </w:r>
            <w:r>
              <w:rPr>
                <w:webHidden/>
              </w:rPr>
              <w:fldChar w:fldCharType="begin"/>
            </w:r>
            <w:r>
              <w:rPr>
                <w:webHidden/>
              </w:rPr>
              <w:instrText xml:space="preserve"> PAGEREF _Toc156221309 \h </w:instrText>
            </w:r>
            <w:r>
              <w:rPr>
                <w:webHidden/>
              </w:rPr>
            </w:r>
            <w:r>
              <w:rPr>
                <w:webHidden/>
              </w:rPr>
              <w:fldChar w:fldCharType="separate"/>
            </w:r>
            <w:r>
              <w:rPr>
                <w:webHidden/>
              </w:rPr>
              <w:t>90</w:t>
            </w:r>
            <w:r>
              <w:rPr>
                <w:webHidden/>
              </w:rPr>
              <w:fldChar w:fldCharType="end"/>
            </w:r>
          </w:hyperlink>
        </w:p>
        <w:p w14:paraId="3C2C8ACB" w14:textId="794D4D06" w:rsidR="00055435" w:rsidRDefault="00055435">
          <w:pPr>
            <w:pStyle w:val="TJ1"/>
            <w:rPr>
              <w:rFonts w:asciiTheme="minorHAnsi" w:eastAsiaTheme="minorEastAsia" w:hAnsiTheme="minorHAnsi" w:cstheme="minorBidi"/>
              <w:b w:val="0"/>
              <w:szCs w:val="22"/>
              <w:lang w:val="hu-HU"/>
            </w:rPr>
          </w:pPr>
          <w:hyperlink w:anchor="_Toc156221310" w:history="1">
            <w:r w:rsidRPr="008577BD">
              <w:rPr>
                <w:rStyle w:val="Hiperhivatkozs"/>
              </w:rPr>
              <w:t>8.</w:t>
            </w:r>
            <w:r>
              <w:rPr>
                <w:rFonts w:asciiTheme="minorHAnsi" w:eastAsiaTheme="minorEastAsia" w:hAnsiTheme="minorHAnsi" w:cstheme="minorBidi"/>
                <w:b w:val="0"/>
                <w:szCs w:val="22"/>
                <w:lang w:val="hu-HU"/>
              </w:rPr>
              <w:tab/>
            </w:r>
            <w:r w:rsidRPr="008577BD">
              <w:rPr>
                <w:rStyle w:val="Hiperhivatkozs"/>
              </w:rPr>
              <w:t>Accounting / Invoicing</w:t>
            </w:r>
            <w:r>
              <w:rPr>
                <w:webHidden/>
              </w:rPr>
              <w:tab/>
            </w:r>
            <w:r>
              <w:rPr>
                <w:webHidden/>
              </w:rPr>
              <w:fldChar w:fldCharType="begin"/>
            </w:r>
            <w:r>
              <w:rPr>
                <w:webHidden/>
              </w:rPr>
              <w:instrText xml:space="preserve"> PAGEREF _Toc156221310 \h </w:instrText>
            </w:r>
            <w:r>
              <w:rPr>
                <w:webHidden/>
              </w:rPr>
            </w:r>
            <w:r>
              <w:rPr>
                <w:webHidden/>
              </w:rPr>
              <w:fldChar w:fldCharType="separate"/>
            </w:r>
            <w:r>
              <w:rPr>
                <w:webHidden/>
              </w:rPr>
              <w:t>91</w:t>
            </w:r>
            <w:r>
              <w:rPr>
                <w:webHidden/>
              </w:rPr>
              <w:fldChar w:fldCharType="end"/>
            </w:r>
          </w:hyperlink>
        </w:p>
        <w:p w14:paraId="13D55588" w14:textId="59942859" w:rsidR="00055435" w:rsidRDefault="00055435" w:rsidP="00055435">
          <w:pPr>
            <w:pStyle w:val="TJ2"/>
            <w:rPr>
              <w:rFonts w:asciiTheme="minorHAnsi" w:eastAsiaTheme="minorEastAsia" w:hAnsiTheme="minorHAnsi" w:cstheme="minorBidi"/>
              <w:szCs w:val="22"/>
              <w:lang w:val="hu-HU"/>
            </w:rPr>
          </w:pPr>
          <w:hyperlink w:anchor="_Toc156221311" w:history="1">
            <w:r w:rsidRPr="008577BD">
              <w:rPr>
                <w:rStyle w:val="Hiperhivatkozs"/>
              </w:rPr>
              <w:t>8.1</w:t>
            </w:r>
            <w:r>
              <w:rPr>
                <w:rFonts w:asciiTheme="minorHAnsi" w:eastAsiaTheme="minorEastAsia" w:hAnsiTheme="minorHAnsi" w:cstheme="minorBidi"/>
                <w:szCs w:val="22"/>
                <w:lang w:val="hu-HU"/>
              </w:rPr>
              <w:tab/>
            </w:r>
            <w:r w:rsidRPr="008577BD">
              <w:rPr>
                <w:rStyle w:val="Hiperhivatkozs"/>
              </w:rPr>
              <w:t>Document library</w:t>
            </w:r>
            <w:r>
              <w:rPr>
                <w:webHidden/>
              </w:rPr>
              <w:tab/>
            </w:r>
            <w:r>
              <w:rPr>
                <w:webHidden/>
              </w:rPr>
              <w:fldChar w:fldCharType="begin"/>
            </w:r>
            <w:r>
              <w:rPr>
                <w:webHidden/>
              </w:rPr>
              <w:instrText xml:space="preserve"> PAGEREF _Toc156221311 \h </w:instrText>
            </w:r>
            <w:r>
              <w:rPr>
                <w:webHidden/>
              </w:rPr>
            </w:r>
            <w:r>
              <w:rPr>
                <w:webHidden/>
              </w:rPr>
              <w:fldChar w:fldCharType="separate"/>
            </w:r>
            <w:r>
              <w:rPr>
                <w:webHidden/>
              </w:rPr>
              <w:t>91</w:t>
            </w:r>
            <w:r>
              <w:rPr>
                <w:webHidden/>
              </w:rPr>
              <w:fldChar w:fldCharType="end"/>
            </w:r>
          </w:hyperlink>
        </w:p>
        <w:p w14:paraId="7A3EF654" w14:textId="2CEEBAAD" w:rsidR="00055435" w:rsidRDefault="00055435">
          <w:pPr>
            <w:pStyle w:val="TJ3"/>
            <w:rPr>
              <w:rFonts w:asciiTheme="minorHAnsi" w:eastAsiaTheme="minorEastAsia" w:hAnsiTheme="minorHAnsi" w:cstheme="minorBidi"/>
              <w:b w:val="0"/>
              <w:szCs w:val="22"/>
              <w:lang w:val="hu-HU"/>
            </w:rPr>
          </w:pPr>
          <w:hyperlink w:anchor="_Toc156221312" w:history="1">
            <w:r w:rsidRPr="008577BD">
              <w:rPr>
                <w:rStyle w:val="Hiperhivatkozs"/>
              </w:rPr>
              <w:t>8.1.1</w:t>
            </w:r>
            <w:r>
              <w:rPr>
                <w:rFonts w:asciiTheme="minorHAnsi" w:eastAsiaTheme="minorEastAsia" w:hAnsiTheme="minorHAnsi" w:cstheme="minorBidi"/>
                <w:b w:val="0"/>
                <w:szCs w:val="22"/>
                <w:lang w:val="hu-HU"/>
              </w:rPr>
              <w:tab/>
            </w:r>
            <w:r w:rsidRPr="008577BD">
              <w:rPr>
                <w:rStyle w:val="Hiperhivatkozs"/>
              </w:rPr>
              <w:t>List document library</w:t>
            </w:r>
            <w:r>
              <w:rPr>
                <w:webHidden/>
              </w:rPr>
              <w:tab/>
            </w:r>
            <w:r>
              <w:rPr>
                <w:webHidden/>
              </w:rPr>
              <w:fldChar w:fldCharType="begin"/>
            </w:r>
            <w:r>
              <w:rPr>
                <w:webHidden/>
              </w:rPr>
              <w:instrText xml:space="preserve"> PAGEREF _Toc156221312 \h </w:instrText>
            </w:r>
            <w:r>
              <w:rPr>
                <w:webHidden/>
              </w:rPr>
            </w:r>
            <w:r>
              <w:rPr>
                <w:webHidden/>
              </w:rPr>
              <w:fldChar w:fldCharType="separate"/>
            </w:r>
            <w:r>
              <w:rPr>
                <w:webHidden/>
              </w:rPr>
              <w:t>91</w:t>
            </w:r>
            <w:r>
              <w:rPr>
                <w:webHidden/>
              </w:rPr>
              <w:fldChar w:fldCharType="end"/>
            </w:r>
          </w:hyperlink>
        </w:p>
        <w:p w14:paraId="5C7CEFFF" w14:textId="21CFAE42" w:rsidR="00055435" w:rsidRDefault="00055435">
          <w:pPr>
            <w:pStyle w:val="TJ3"/>
            <w:rPr>
              <w:rFonts w:asciiTheme="minorHAnsi" w:eastAsiaTheme="minorEastAsia" w:hAnsiTheme="minorHAnsi" w:cstheme="minorBidi"/>
              <w:b w:val="0"/>
              <w:szCs w:val="22"/>
              <w:lang w:val="hu-HU"/>
            </w:rPr>
          </w:pPr>
          <w:hyperlink w:anchor="_Toc156221313" w:history="1">
            <w:r w:rsidRPr="008577BD">
              <w:rPr>
                <w:rStyle w:val="Hiperhivatkozs"/>
              </w:rPr>
              <w:t>8.1.2</w:t>
            </w:r>
            <w:r>
              <w:rPr>
                <w:rFonts w:asciiTheme="minorHAnsi" w:eastAsiaTheme="minorEastAsia" w:hAnsiTheme="minorHAnsi" w:cstheme="minorBidi"/>
                <w:b w:val="0"/>
                <w:szCs w:val="22"/>
                <w:lang w:val="hu-HU"/>
              </w:rPr>
              <w:tab/>
            </w:r>
            <w:r w:rsidRPr="008577BD">
              <w:rPr>
                <w:rStyle w:val="Hiperhivatkozs"/>
              </w:rPr>
              <w:t>Downloading documents</w:t>
            </w:r>
            <w:r>
              <w:rPr>
                <w:webHidden/>
              </w:rPr>
              <w:tab/>
            </w:r>
            <w:r>
              <w:rPr>
                <w:webHidden/>
              </w:rPr>
              <w:fldChar w:fldCharType="begin"/>
            </w:r>
            <w:r>
              <w:rPr>
                <w:webHidden/>
              </w:rPr>
              <w:instrText xml:space="preserve"> PAGEREF _Toc156221313 \h </w:instrText>
            </w:r>
            <w:r>
              <w:rPr>
                <w:webHidden/>
              </w:rPr>
            </w:r>
            <w:r>
              <w:rPr>
                <w:webHidden/>
              </w:rPr>
              <w:fldChar w:fldCharType="separate"/>
            </w:r>
            <w:r>
              <w:rPr>
                <w:webHidden/>
              </w:rPr>
              <w:t>92</w:t>
            </w:r>
            <w:r>
              <w:rPr>
                <w:webHidden/>
              </w:rPr>
              <w:fldChar w:fldCharType="end"/>
            </w:r>
          </w:hyperlink>
        </w:p>
        <w:p w14:paraId="400FF0AA" w14:textId="2F9387EC" w:rsidR="00055435" w:rsidRDefault="00055435" w:rsidP="00055435">
          <w:pPr>
            <w:pStyle w:val="TJ2"/>
            <w:rPr>
              <w:rFonts w:asciiTheme="minorHAnsi" w:eastAsiaTheme="minorEastAsia" w:hAnsiTheme="minorHAnsi" w:cstheme="minorBidi"/>
              <w:szCs w:val="22"/>
              <w:lang w:val="hu-HU"/>
            </w:rPr>
          </w:pPr>
          <w:hyperlink w:anchor="_Toc156221314" w:history="1">
            <w:r w:rsidRPr="008577BD">
              <w:rPr>
                <w:rStyle w:val="Hiperhivatkozs"/>
              </w:rPr>
              <w:t>8.2</w:t>
            </w:r>
            <w:r>
              <w:rPr>
                <w:rFonts w:asciiTheme="minorHAnsi" w:eastAsiaTheme="minorEastAsia" w:hAnsiTheme="minorHAnsi" w:cstheme="minorBidi"/>
                <w:szCs w:val="22"/>
                <w:lang w:val="hu-HU"/>
              </w:rPr>
              <w:tab/>
            </w:r>
            <w:r w:rsidRPr="008577BD">
              <w:rPr>
                <w:rStyle w:val="Hiperhivatkozs"/>
              </w:rPr>
              <w:t>List Daily Close Shipper Balance</w:t>
            </w:r>
            <w:r>
              <w:rPr>
                <w:webHidden/>
              </w:rPr>
              <w:tab/>
            </w:r>
            <w:r>
              <w:rPr>
                <w:webHidden/>
              </w:rPr>
              <w:fldChar w:fldCharType="begin"/>
            </w:r>
            <w:r>
              <w:rPr>
                <w:webHidden/>
              </w:rPr>
              <w:instrText xml:space="preserve"> PAGEREF _Toc156221314 \h </w:instrText>
            </w:r>
            <w:r>
              <w:rPr>
                <w:webHidden/>
              </w:rPr>
            </w:r>
            <w:r>
              <w:rPr>
                <w:webHidden/>
              </w:rPr>
              <w:fldChar w:fldCharType="separate"/>
            </w:r>
            <w:r>
              <w:rPr>
                <w:webHidden/>
              </w:rPr>
              <w:t>92</w:t>
            </w:r>
            <w:r>
              <w:rPr>
                <w:webHidden/>
              </w:rPr>
              <w:fldChar w:fldCharType="end"/>
            </w:r>
          </w:hyperlink>
        </w:p>
        <w:p w14:paraId="3E907A3B" w14:textId="4EA5C8FB" w:rsidR="00055435" w:rsidRDefault="00055435" w:rsidP="00055435">
          <w:pPr>
            <w:pStyle w:val="TJ2"/>
            <w:rPr>
              <w:rFonts w:asciiTheme="minorHAnsi" w:eastAsiaTheme="minorEastAsia" w:hAnsiTheme="minorHAnsi" w:cstheme="minorBidi"/>
              <w:szCs w:val="22"/>
              <w:lang w:val="hu-HU"/>
            </w:rPr>
          </w:pPr>
          <w:hyperlink w:anchor="_Toc156221315" w:history="1">
            <w:r w:rsidRPr="008577BD">
              <w:rPr>
                <w:rStyle w:val="Hiperhivatkozs"/>
              </w:rPr>
              <w:t>8.3</w:t>
            </w:r>
            <w:r>
              <w:rPr>
                <w:rFonts w:asciiTheme="minorHAnsi" w:eastAsiaTheme="minorEastAsia" w:hAnsiTheme="minorHAnsi" w:cstheme="minorBidi"/>
                <w:szCs w:val="22"/>
                <w:lang w:val="hu-HU"/>
              </w:rPr>
              <w:tab/>
            </w:r>
            <w:r w:rsidRPr="008577BD">
              <w:rPr>
                <w:rStyle w:val="Hiperhivatkozs"/>
              </w:rPr>
              <w:t>Collateral</w:t>
            </w:r>
            <w:r>
              <w:rPr>
                <w:webHidden/>
              </w:rPr>
              <w:tab/>
            </w:r>
            <w:r>
              <w:rPr>
                <w:webHidden/>
              </w:rPr>
              <w:fldChar w:fldCharType="begin"/>
            </w:r>
            <w:r>
              <w:rPr>
                <w:webHidden/>
              </w:rPr>
              <w:instrText xml:space="preserve"> PAGEREF _Toc156221315 \h </w:instrText>
            </w:r>
            <w:r>
              <w:rPr>
                <w:webHidden/>
              </w:rPr>
            </w:r>
            <w:r>
              <w:rPr>
                <w:webHidden/>
              </w:rPr>
              <w:fldChar w:fldCharType="separate"/>
            </w:r>
            <w:r>
              <w:rPr>
                <w:webHidden/>
              </w:rPr>
              <w:t>93</w:t>
            </w:r>
            <w:r>
              <w:rPr>
                <w:webHidden/>
              </w:rPr>
              <w:fldChar w:fldCharType="end"/>
            </w:r>
          </w:hyperlink>
        </w:p>
        <w:p w14:paraId="47AE066B" w14:textId="2F2D67FC" w:rsidR="00055435" w:rsidRDefault="00055435">
          <w:pPr>
            <w:pStyle w:val="TJ3"/>
            <w:rPr>
              <w:rFonts w:asciiTheme="minorHAnsi" w:eastAsiaTheme="minorEastAsia" w:hAnsiTheme="minorHAnsi" w:cstheme="minorBidi"/>
              <w:b w:val="0"/>
              <w:szCs w:val="22"/>
              <w:lang w:val="hu-HU"/>
            </w:rPr>
          </w:pPr>
          <w:hyperlink w:anchor="_Toc156221316" w:history="1">
            <w:r w:rsidRPr="008577BD">
              <w:rPr>
                <w:rStyle w:val="Hiperhivatkozs"/>
              </w:rPr>
              <w:t>8.3.1</w:t>
            </w:r>
            <w:r>
              <w:rPr>
                <w:rFonts w:asciiTheme="minorHAnsi" w:eastAsiaTheme="minorEastAsia" w:hAnsiTheme="minorHAnsi" w:cstheme="minorBidi"/>
                <w:b w:val="0"/>
                <w:szCs w:val="22"/>
                <w:lang w:val="hu-HU"/>
              </w:rPr>
              <w:tab/>
            </w:r>
            <w:r w:rsidRPr="008577BD">
              <w:rPr>
                <w:rStyle w:val="Hiperhivatkozs"/>
              </w:rPr>
              <w:t>Collateral accounts</w:t>
            </w:r>
            <w:r>
              <w:rPr>
                <w:webHidden/>
              </w:rPr>
              <w:tab/>
            </w:r>
            <w:r>
              <w:rPr>
                <w:webHidden/>
              </w:rPr>
              <w:fldChar w:fldCharType="begin"/>
            </w:r>
            <w:r>
              <w:rPr>
                <w:webHidden/>
              </w:rPr>
              <w:instrText xml:space="preserve"> PAGEREF _Toc156221316 \h </w:instrText>
            </w:r>
            <w:r>
              <w:rPr>
                <w:webHidden/>
              </w:rPr>
            </w:r>
            <w:r>
              <w:rPr>
                <w:webHidden/>
              </w:rPr>
              <w:fldChar w:fldCharType="separate"/>
            </w:r>
            <w:r>
              <w:rPr>
                <w:webHidden/>
              </w:rPr>
              <w:t>93</w:t>
            </w:r>
            <w:r>
              <w:rPr>
                <w:webHidden/>
              </w:rPr>
              <w:fldChar w:fldCharType="end"/>
            </w:r>
          </w:hyperlink>
        </w:p>
        <w:p w14:paraId="7A3920AB" w14:textId="7121E381" w:rsidR="00055435" w:rsidRDefault="00055435">
          <w:pPr>
            <w:pStyle w:val="TJ3"/>
            <w:rPr>
              <w:rFonts w:asciiTheme="minorHAnsi" w:eastAsiaTheme="minorEastAsia" w:hAnsiTheme="minorHAnsi" w:cstheme="minorBidi"/>
              <w:b w:val="0"/>
              <w:szCs w:val="22"/>
              <w:lang w:val="hu-HU"/>
            </w:rPr>
          </w:pPr>
          <w:hyperlink w:anchor="_Toc156221317" w:history="1">
            <w:r w:rsidRPr="008577BD">
              <w:rPr>
                <w:rStyle w:val="Hiperhivatkozs"/>
              </w:rPr>
              <w:t>8.3.2</w:t>
            </w:r>
            <w:r>
              <w:rPr>
                <w:rFonts w:asciiTheme="minorHAnsi" w:eastAsiaTheme="minorEastAsia" w:hAnsiTheme="minorHAnsi" w:cstheme="minorBidi"/>
                <w:b w:val="0"/>
                <w:szCs w:val="22"/>
                <w:lang w:val="hu-HU"/>
              </w:rPr>
              <w:tab/>
            </w:r>
            <w:r w:rsidRPr="008577BD">
              <w:rPr>
                <w:rStyle w:val="Hiperhivatkozs"/>
              </w:rPr>
              <w:t>Collateral account rows</w:t>
            </w:r>
            <w:r>
              <w:rPr>
                <w:webHidden/>
              </w:rPr>
              <w:tab/>
            </w:r>
            <w:r>
              <w:rPr>
                <w:webHidden/>
              </w:rPr>
              <w:fldChar w:fldCharType="begin"/>
            </w:r>
            <w:r>
              <w:rPr>
                <w:webHidden/>
              </w:rPr>
              <w:instrText xml:space="preserve"> PAGEREF _Toc156221317 \h </w:instrText>
            </w:r>
            <w:r>
              <w:rPr>
                <w:webHidden/>
              </w:rPr>
            </w:r>
            <w:r>
              <w:rPr>
                <w:webHidden/>
              </w:rPr>
              <w:fldChar w:fldCharType="separate"/>
            </w:r>
            <w:r>
              <w:rPr>
                <w:webHidden/>
              </w:rPr>
              <w:t>96</w:t>
            </w:r>
            <w:r>
              <w:rPr>
                <w:webHidden/>
              </w:rPr>
              <w:fldChar w:fldCharType="end"/>
            </w:r>
          </w:hyperlink>
        </w:p>
        <w:p w14:paraId="7CA72C3D" w14:textId="0FA90F74" w:rsidR="00055435" w:rsidRDefault="00055435" w:rsidP="00055435">
          <w:pPr>
            <w:pStyle w:val="TJ2"/>
            <w:rPr>
              <w:rFonts w:asciiTheme="minorHAnsi" w:eastAsiaTheme="minorEastAsia" w:hAnsiTheme="minorHAnsi" w:cstheme="minorBidi"/>
              <w:szCs w:val="22"/>
              <w:lang w:val="hu-HU"/>
            </w:rPr>
          </w:pPr>
          <w:hyperlink w:anchor="_Toc156221318" w:history="1">
            <w:r w:rsidRPr="008577BD">
              <w:rPr>
                <w:rStyle w:val="Hiperhivatkozs"/>
              </w:rPr>
              <w:t>8.4</w:t>
            </w:r>
            <w:r>
              <w:rPr>
                <w:rFonts w:asciiTheme="minorHAnsi" w:eastAsiaTheme="minorEastAsia" w:hAnsiTheme="minorHAnsi" w:cstheme="minorBidi"/>
                <w:szCs w:val="22"/>
                <w:lang w:val="hu-HU"/>
              </w:rPr>
              <w:tab/>
            </w:r>
            <w:r w:rsidRPr="008577BD">
              <w:rPr>
                <w:rStyle w:val="Hiperhivatkozs"/>
              </w:rPr>
              <w:t>List Marginal prices</w:t>
            </w:r>
            <w:r>
              <w:rPr>
                <w:webHidden/>
              </w:rPr>
              <w:tab/>
            </w:r>
            <w:r>
              <w:rPr>
                <w:webHidden/>
              </w:rPr>
              <w:fldChar w:fldCharType="begin"/>
            </w:r>
            <w:r>
              <w:rPr>
                <w:webHidden/>
              </w:rPr>
              <w:instrText xml:space="preserve"> PAGEREF _Toc156221318 \h </w:instrText>
            </w:r>
            <w:r>
              <w:rPr>
                <w:webHidden/>
              </w:rPr>
            </w:r>
            <w:r>
              <w:rPr>
                <w:webHidden/>
              </w:rPr>
              <w:fldChar w:fldCharType="separate"/>
            </w:r>
            <w:r>
              <w:rPr>
                <w:webHidden/>
              </w:rPr>
              <w:t>97</w:t>
            </w:r>
            <w:r>
              <w:rPr>
                <w:webHidden/>
              </w:rPr>
              <w:fldChar w:fldCharType="end"/>
            </w:r>
          </w:hyperlink>
        </w:p>
        <w:p w14:paraId="3459248F" w14:textId="639F9C1F" w:rsidR="00055435" w:rsidRDefault="00055435" w:rsidP="00055435">
          <w:pPr>
            <w:pStyle w:val="TJ2"/>
            <w:rPr>
              <w:rFonts w:asciiTheme="minorHAnsi" w:eastAsiaTheme="minorEastAsia" w:hAnsiTheme="minorHAnsi" w:cstheme="minorBidi"/>
              <w:szCs w:val="22"/>
              <w:lang w:val="hu-HU"/>
            </w:rPr>
          </w:pPr>
          <w:hyperlink w:anchor="_Toc156221319" w:history="1">
            <w:r w:rsidRPr="008577BD">
              <w:rPr>
                <w:rStyle w:val="Hiperhivatkozs"/>
              </w:rPr>
              <w:t>8.5</w:t>
            </w:r>
            <w:r>
              <w:rPr>
                <w:rFonts w:asciiTheme="minorHAnsi" w:eastAsiaTheme="minorEastAsia" w:hAnsiTheme="minorHAnsi" w:cstheme="minorBidi"/>
                <w:szCs w:val="22"/>
                <w:lang w:val="hu-HU"/>
              </w:rPr>
              <w:tab/>
            </w:r>
            <w:r w:rsidRPr="008577BD">
              <w:rPr>
                <w:rStyle w:val="Hiperhivatkozs"/>
              </w:rPr>
              <w:t>List crisis prices</w:t>
            </w:r>
            <w:r>
              <w:rPr>
                <w:webHidden/>
              </w:rPr>
              <w:tab/>
            </w:r>
            <w:r>
              <w:rPr>
                <w:webHidden/>
              </w:rPr>
              <w:fldChar w:fldCharType="begin"/>
            </w:r>
            <w:r>
              <w:rPr>
                <w:webHidden/>
              </w:rPr>
              <w:instrText xml:space="preserve"> PAGEREF _Toc156221319 \h </w:instrText>
            </w:r>
            <w:r>
              <w:rPr>
                <w:webHidden/>
              </w:rPr>
            </w:r>
            <w:r>
              <w:rPr>
                <w:webHidden/>
              </w:rPr>
              <w:fldChar w:fldCharType="separate"/>
            </w:r>
            <w:r>
              <w:rPr>
                <w:webHidden/>
              </w:rPr>
              <w:t>98</w:t>
            </w:r>
            <w:r>
              <w:rPr>
                <w:webHidden/>
              </w:rPr>
              <w:fldChar w:fldCharType="end"/>
            </w:r>
          </w:hyperlink>
        </w:p>
        <w:p w14:paraId="5ADC5A4A" w14:textId="32E16B43" w:rsidR="00055435" w:rsidRDefault="00055435" w:rsidP="00055435">
          <w:pPr>
            <w:pStyle w:val="TJ2"/>
            <w:rPr>
              <w:rFonts w:asciiTheme="minorHAnsi" w:eastAsiaTheme="minorEastAsia" w:hAnsiTheme="minorHAnsi" w:cstheme="minorBidi"/>
              <w:szCs w:val="22"/>
              <w:lang w:val="hu-HU"/>
            </w:rPr>
          </w:pPr>
          <w:hyperlink w:anchor="_Toc156221320" w:history="1">
            <w:r w:rsidRPr="008577BD">
              <w:rPr>
                <w:rStyle w:val="Hiperhivatkozs"/>
              </w:rPr>
              <w:t>8.6</w:t>
            </w:r>
            <w:r>
              <w:rPr>
                <w:rFonts w:asciiTheme="minorHAnsi" w:eastAsiaTheme="minorEastAsia" w:hAnsiTheme="minorHAnsi" w:cstheme="minorBidi"/>
                <w:szCs w:val="22"/>
                <w:lang w:val="hu-HU"/>
              </w:rPr>
              <w:tab/>
            </w:r>
            <w:r w:rsidRPr="008577BD">
              <w:rPr>
                <w:rStyle w:val="Hiperhivatkozs"/>
              </w:rPr>
              <w:t>Download import template for crisis prices</w:t>
            </w:r>
            <w:r>
              <w:rPr>
                <w:webHidden/>
              </w:rPr>
              <w:tab/>
            </w:r>
            <w:r>
              <w:rPr>
                <w:webHidden/>
              </w:rPr>
              <w:fldChar w:fldCharType="begin"/>
            </w:r>
            <w:r>
              <w:rPr>
                <w:webHidden/>
              </w:rPr>
              <w:instrText xml:space="preserve"> PAGEREF _Toc156221320 \h </w:instrText>
            </w:r>
            <w:r>
              <w:rPr>
                <w:webHidden/>
              </w:rPr>
            </w:r>
            <w:r>
              <w:rPr>
                <w:webHidden/>
              </w:rPr>
              <w:fldChar w:fldCharType="separate"/>
            </w:r>
            <w:r>
              <w:rPr>
                <w:webHidden/>
              </w:rPr>
              <w:t>98</w:t>
            </w:r>
            <w:r>
              <w:rPr>
                <w:webHidden/>
              </w:rPr>
              <w:fldChar w:fldCharType="end"/>
            </w:r>
          </w:hyperlink>
        </w:p>
        <w:p w14:paraId="5280A8A4" w14:textId="3F931F1D" w:rsidR="00055435" w:rsidRDefault="00055435" w:rsidP="00055435">
          <w:pPr>
            <w:pStyle w:val="TJ2"/>
            <w:rPr>
              <w:rFonts w:asciiTheme="minorHAnsi" w:eastAsiaTheme="minorEastAsia" w:hAnsiTheme="minorHAnsi" w:cstheme="minorBidi"/>
              <w:szCs w:val="22"/>
              <w:lang w:val="hu-HU"/>
            </w:rPr>
          </w:pPr>
          <w:hyperlink w:anchor="_Toc156221321" w:history="1">
            <w:r w:rsidRPr="008577BD">
              <w:rPr>
                <w:rStyle w:val="Hiperhivatkozs"/>
              </w:rPr>
              <w:t>8.7</w:t>
            </w:r>
            <w:r>
              <w:rPr>
                <w:rFonts w:asciiTheme="minorHAnsi" w:eastAsiaTheme="minorEastAsia" w:hAnsiTheme="minorHAnsi" w:cstheme="minorBidi"/>
                <w:szCs w:val="22"/>
                <w:lang w:val="hu-HU"/>
              </w:rPr>
              <w:tab/>
            </w:r>
            <w:r w:rsidRPr="008577BD">
              <w:rPr>
                <w:rStyle w:val="Hiperhivatkozs"/>
              </w:rPr>
              <w:t>Crisis prices batch import</w:t>
            </w:r>
            <w:r>
              <w:rPr>
                <w:webHidden/>
              </w:rPr>
              <w:tab/>
            </w:r>
            <w:r>
              <w:rPr>
                <w:webHidden/>
              </w:rPr>
              <w:fldChar w:fldCharType="begin"/>
            </w:r>
            <w:r>
              <w:rPr>
                <w:webHidden/>
              </w:rPr>
              <w:instrText xml:space="preserve"> PAGEREF _Toc156221321 \h </w:instrText>
            </w:r>
            <w:r>
              <w:rPr>
                <w:webHidden/>
              </w:rPr>
            </w:r>
            <w:r>
              <w:rPr>
                <w:webHidden/>
              </w:rPr>
              <w:fldChar w:fldCharType="separate"/>
            </w:r>
            <w:r>
              <w:rPr>
                <w:webHidden/>
              </w:rPr>
              <w:t>99</w:t>
            </w:r>
            <w:r>
              <w:rPr>
                <w:webHidden/>
              </w:rPr>
              <w:fldChar w:fldCharType="end"/>
            </w:r>
          </w:hyperlink>
        </w:p>
        <w:p w14:paraId="2CD27AAA" w14:textId="4C6711D1" w:rsidR="00055435" w:rsidRDefault="00055435" w:rsidP="00055435">
          <w:pPr>
            <w:pStyle w:val="TJ2"/>
            <w:rPr>
              <w:rFonts w:asciiTheme="minorHAnsi" w:eastAsiaTheme="minorEastAsia" w:hAnsiTheme="minorHAnsi" w:cstheme="minorBidi"/>
              <w:szCs w:val="22"/>
              <w:lang w:val="hu-HU"/>
            </w:rPr>
          </w:pPr>
          <w:hyperlink w:anchor="_Toc156221322" w:history="1">
            <w:r w:rsidRPr="008577BD">
              <w:rPr>
                <w:rStyle w:val="Hiperhivatkozs"/>
              </w:rPr>
              <w:t>8.8</w:t>
            </w:r>
            <w:r>
              <w:rPr>
                <w:rFonts w:asciiTheme="minorHAnsi" w:eastAsiaTheme="minorEastAsia" w:hAnsiTheme="minorHAnsi" w:cstheme="minorBidi"/>
                <w:szCs w:val="22"/>
                <w:lang w:val="hu-HU"/>
              </w:rPr>
              <w:tab/>
            </w:r>
            <w:r w:rsidRPr="008577BD">
              <w:rPr>
                <w:rStyle w:val="Hiperhivatkozs"/>
              </w:rPr>
              <w:t>Approve crisis prices</w:t>
            </w:r>
            <w:r>
              <w:rPr>
                <w:webHidden/>
              </w:rPr>
              <w:tab/>
            </w:r>
            <w:r>
              <w:rPr>
                <w:webHidden/>
              </w:rPr>
              <w:fldChar w:fldCharType="begin"/>
            </w:r>
            <w:r>
              <w:rPr>
                <w:webHidden/>
              </w:rPr>
              <w:instrText xml:space="preserve"> PAGEREF _Toc156221322 \h </w:instrText>
            </w:r>
            <w:r>
              <w:rPr>
                <w:webHidden/>
              </w:rPr>
            </w:r>
            <w:r>
              <w:rPr>
                <w:webHidden/>
              </w:rPr>
              <w:fldChar w:fldCharType="separate"/>
            </w:r>
            <w:r>
              <w:rPr>
                <w:webHidden/>
              </w:rPr>
              <w:t>100</w:t>
            </w:r>
            <w:r>
              <w:rPr>
                <w:webHidden/>
              </w:rPr>
              <w:fldChar w:fldCharType="end"/>
            </w:r>
          </w:hyperlink>
        </w:p>
        <w:p w14:paraId="21B8927E" w14:textId="4B029C9D" w:rsidR="00055435" w:rsidRDefault="00055435">
          <w:pPr>
            <w:pStyle w:val="TJ1"/>
            <w:rPr>
              <w:rFonts w:asciiTheme="minorHAnsi" w:eastAsiaTheme="minorEastAsia" w:hAnsiTheme="minorHAnsi" w:cstheme="minorBidi"/>
              <w:b w:val="0"/>
              <w:szCs w:val="22"/>
              <w:lang w:val="hu-HU"/>
            </w:rPr>
          </w:pPr>
          <w:hyperlink w:anchor="_Toc156221323" w:history="1">
            <w:r w:rsidRPr="008577BD">
              <w:rPr>
                <w:rStyle w:val="Hiperhivatkozs"/>
              </w:rPr>
              <w:t>9.</w:t>
            </w:r>
            <w:r>
              <w:rPr>
                <w:rFonts w:asciiTheme="minorHAnsi" w:eastAsiaTheme="minorEastAsia" w:hAnsiTheme="minorHAnsi" w:cstheme="minorBidi"/>
                <w:b w:val="0"/>
                <w:szCs w:val="22"/>
                <w:lang w:val="hu-HU"/>
              </w:rPr>
              <w:tab/>
            </w:r>
            <w:r w:rsidRPr="008577BD">
              <w:rPr>
                <w:rStyle w:val="Hiperhivatkozs"/>
              </w:rPr>
              <w:t>Functions only for Shipper Admin</w:t>
            </w:r>
            <w:r>
              <w:rPr>
                <w:webHidden/>
              </w:rPr>
              <w:tab/>
            </w:r>
            <w:r>
              <w:rPr>
                <w:webHidden/>
              </w:rPr>
              <w:fldChar w:fldCharType="begin"/>
            </w:r>
            <w:r>
              <w:rPr>
                <w:webHidden/>
              </w:rPr>
              <w:instrText xml:space="preserve"> PAGEREF _Toc156221323 \h </w:instrText>
            </w:r>
            <w:r>
              <w:rPr>
                <w:webHidden/>
              </w:rPr>
            </w:r>
            <w:r>
              <w:rPr>
                <w:webHidden/>
              </w:rPr>
              <w:fldChar w:fldCharType="separate"/>
            </w:r>
            <w:r>
              <w:rPr>
                <w:webHidden/>
              </w:rPr>
              <w:t>100</w:t>
            </w:r>
            <w:r>
              <w:rPr>
                <w:webHidden/>
              </w:rPr>
              <w:fldChar w:fldCharType="end"/>
            </w:r>
          </w:hyperlink>
        </w:p>
        <w:p w14:paraId="40D8B13B" w14:textId="73CC74ED" w:rsidR="00055435" w:rsidRDefault="00055435" w:rsidP="00055435">
          <w:pPr>
            <w:pStyle w:val="TJ2"/>
            <w:rPr>
              <w:rFonts w:asciiTheme="minorHAnsi" w:eastAsiaTheme="minorEastAsia" w:hAnsiTheme="minorHAnsi" w:cstheme="minorBidi"/>
              <w:szCs w:val="22"/>
              <w:lang w:val="hu-HU"/>
            </w:rPr>
          </w:pPr>
          <w:hyperlink w:anchor="_Toc156221324" w:history="1">
            <w:r w:rsidRPr="008577BD">
              <w:rPr>
                <w:rStyle w:val="Hiperhivatkozs"/>
              </w:rPr>
              <w:t>9.1</w:t>
            </w:r>
            <w:r>
              <w:rPr>
                <w:rFonts w:asciiTheme="minorHAnsi" w:eastAsiaTheme="minorEastAsia" w:hAnsiTheme="minorHAnsi" w:cstheme="minorBidi"/>
                <w:szCs w:val="22"/>
                <w:lang w:val="hu-HU"/>
              </w:rPr>
              <w:tab/>
            </w:r>
            <w:r w:rsidRPr="008577BD">
              <w:rPr>
                <w:rStyle w:val="Hiperhivatkozs"/>
              </w:rPr>
              <w:t>Partners</w:t>
            </w:r>
            <w:r>
              <w:rPr>
                <w:webHidden/>
              </w:rPr>
              <w:tab/>
            </w:r>
            <w:r>
              <w:rPr>
                <w:webHidden/>
              </w:rPr>
              <w:fldChar w:fldCharType="begin"/>
            </w:r>
            <w:r>
              <w:rPr>
                <w:webHidden/>
              </w:rPr>
              <w:instrText xml:space="preserve"> PAGEREF _Toc156221324 \h </w:instrText>
            </w:r>
            <w:r>
              <w:rPr>
                <w:webHidden/>
              </w:rPr>
            </w:r>
            <w:r>
              <w:rPr>
                <w:webHidden/>
              </w:rPr>
              <w:fldChar w:fldCharType="separate"/>
            </w:r>
            <w:r>
              <w:rPr>
                <w:webHidden/>
              </w:rPr>
              <w:t>100</w:t>
            </w:r>
            <w:r>
              <w:rPr>
                <w:webHidden/>
              </w:rPr>
              <w:fldChar w:fldCharType="end"/>
            </w:r>
          </w:hyperlink>
        </w:p>
        <w:p w14:paraId="54140CE2" w14:textId="048EDA01" w:rsidR="00055435" w:rsidRDefault="00055435">
          <w:pPr>
            <w:pStyle w:val="TJ3"/>
            <w:rPr>
              <w:rFonts w:asciiTheme="minorHAnsi" w:eastAsiaTheme="minorEastAsia" w:hAnsiTheme="minorHAnsi" w:cstheme="minorBidi"/>
              <w:b w:val="0"/>
              <w:szCs w:val="22"/>
              <w:lang w:val="hu-HU"/>
            </w:rPr>
          </w:pPr>
          <w:hyperlink w:anchor="_Toc156221325" w:history="1">
            <w:r w:rsidRPr="008577BD">
              <w:rPr>
                <w:rStyle w:val="Hiperhivatkozs"/>
              </w:rPr>
              <w:t>9.1.1</w:t>
            </w:r>
            <w:r>
              <w:rPr>
                <w:rFonts w:asciiTheme="minorHAnsi" w:eastAsiaTheme="minorEastAsia" w:hAnsiTheme="minorHAnsi" w:cstheme="minorBidi"/>
                <w:b w:val="0"/>
                <w:szCs w:val="22"/>
                <w:lang w:val="hu-HU"/>
              </w:rPr>
              <w:tab/>
            </w:r>
            <w:r w:rsidRPr="008577BD">
              <w:rPr>
                <w:rStyle w:val="Hiperhivatkozs"/>
              </w:rPr>
              <w:t>Listing partners</w:t>
            </w:r>
            <w:r>
              <w:rPr>
                <w:webHidden/>
              </w:rPr>
              <w:tab/>
            </w:r>
            <w:r>
              <w:rPr>
                <w:webHidden/>
              </w:rPr>
              <w:fldChar w:fldCharType="begin"/>
            </w:r>
            <w:r>
              <w:rPr>
                <w:webHidden/>
              </w:rPr>
              <w:instrText xml:space="preserve"> PAGEREF _Toc156221325 \h </w:instrText>
            </w:r>
            <w:r>
              <w:rPr>
                <w:webHidden/>
              </w:rPr>
            </w:r>
            <w:r>
              <w:rPr>
                <w:webHidden/>
              </w:rPr>
              <w:fldChar w:fldCharType="separate"/>
            </w:r>
            <w:r>
              <w:rPr>
                <w:webHidden/>
              </w:rPr>
              <w:t>100</w:t>
            </w:r>
            <w:r>
              <w:rPr>
                <w:webHidden/>
              </w:rPr>
              <w:fldChar w:fldCharType="end"/>
            </w:r>
          </w:hyperlink>
        </w:p>
        <w:p w14:paraId="203F1BE3" w14:textId="6A3605B6" w:rsidR="00055435" w:rsidRDefault="00055435" w:rsidP="00055435">
          <w:pPr>
            <w:pStyle w:val="TJ2"/>
            <w:rPr>
              <w:rFonts w:asciiTheme="minorHAnsi" w:eastAsiaTheme="minorEastAsia" w:hAnsiTheme="minorHAnsi" w:cstheme="minorBidi"/>
              <w:szCs w:val="22"/>
              <w:lang w:val="hu-HU"/>
            </w:rPr>
          </w:pPr>
          <w:hyperlink w:anchor="_Toc156221326" w:history="1">
            <w:r w:rsidRPr="008577BD">
              <w:rPr>
                <w:rStyle w:val="Hiperhivatkozs"/>
              </w:rPr>
              <w:t>9.2</w:t>
            </w:r>
            <w:r>
              <w:rPr>
                <w:rFonts w:asciiTheme="minorHAnsi" w:eastAsiaTheme="minorEastAsia" w:hAnsiTheme="minorHAnsi" w:cstheme="minorBidi"/>
                <w:szCs w:val="22"/>
                <w:lang w:val="hu-HU"/>
              </w:rPr>
              <w:tab/>
            </w:r>
            <w:r w:rsidRPr="008577BD">
              <w:rPr>
                <w:rStyle w:val="Hiperhivatkozs"/>
              </w:rPr>
              <w:t>Users</w:t>
            </w:r>
            <w:r>
              <w:rPr>
                <w:webHidden/>
              </w:rPr>
              <w:tab/>
            </w:r>
            <w:r>
              <w:rPr>
                <w:webHidden/>
              </w:rPr>
              <w:fldChar w:fldCharType="begin"/>
            </w:r>
            <w:r>
              <w:rPr>
                <w:webHidden/>
              </w:rPr>
              <w:instrText xml:space="preserve"> PAGEREF _Toc156221326 \h </w:instrText>
            </w:r>
            <w:r>
              <w:rPr>
                <w:webHidden/>
              </w:rPr>
            </w:r>
            <w:r>
              <w:rPr>
                <w:webHidden/>
              </w:rPr>
              <w:fldChar w:fldCharType="separate"/>
            </w:r>
            <w:r>
              <w:rPr>
                <w:webHidden/>
              </w:rPr>
              <w:t>102</w:t>
            </w:r>
            <w:r>
              <w:rPr>
                <w:webHidden/>
              </w:rPr>
              <w:fldChar w:fldCharType="end"/>
            </w:r>
          </w:hyperlink>
        </w:p>
        <w:p w14:paraId="301D8884" w14:textId="5BA1835D" w:rsidR="00055435" w:rsidRDefault="00055435">
          <w:pPr>
            <w:pStyle w:val="TJ3"/>
            <w:rPr>
              <w:rFonts w:asciiTheme="minorHAnsi" w:eastAsiaTheme="minorEastAsia" w:hAnsiTheme="minorHAnsi" w:cstheme="minorBidi"/>
              <w:b w:val="0"/>
              <w:szCs w:val="22"/>
              <w:lang w:val="hu-HU"/>
            </w:rPr>
          </w:pPr>
          <w:hyperlink w:anchor="_Toc156221327" w:history="1">
            <w:r w:rsidRPr="008577BD">
              <w:rPr>
                <w:rStyle w:val="Hiperhivatkozs"/>
              </w:rPr>
              <w:t>9.2.1</w:t>
            </w:r>
            <w:r>
              <w:rPr>
                <w:rFonts w:asciiTheme="minorHAnsi" w:eastAsiaTheme="minorEastAsia" w:hAnsiTheme="minorHAnsi" w:cstheme="minorBidi"/>
                <w:b w:val="0"/>
                <w:szCs w:val="22"/>
                <w:lang w:val="hu-HU"/>
              </w:rPr>
              <w:tab/>
            </w:r>
            <w:r w:rsidRPr="008577BD">
              <w:rPr>
                <w:rStyle w:val="Hiperhivatkozs"/>
              </w:rPr>
              <w:t>Add New User (for Organization)</w:t>
            </w:r>
            <w:r>
              <w:rPr>
                <w:webHidden/>
              </w:rPr>
              <w:tab/>
            </w:r>
            <w:r>
              <w:rPr>
                <w:webHidden/>
              </w:rPr>
              <w:fldChar w:fldCharType="begin"/>
            </w:r>
            <w:r>
              <w:rPr>
                <w:webHidden/>
              </w:rPr>
              <w:instrText xml:space="preserve"> PAGEREF _Toc156221327 \h </w:instrText>
            </w:r>
            <w:r>
              <w:rPr>
                <w:webHidden/>
              </w:rPr>
            </w:r>
            <w:r>
              <w:rPr>
                <w:webHidden/>
              </w:rPr>
              <w:fldChar w:fldCharType="separate"/>
            </w:r>
            <w:r>
              <w:rPr>
                <w:webHidden/>
              </w:rPr>
              <w:t>102</w:t>
            </w:r>
            <w:r>
              <w:rPr>
                <w:webHidden/>
              </w:rPr>
              <w:fldChar w:fldCharType="end"/>
            </w:r>
          </w:hyperlink>
        </w:p>
        <w:p w14:paraId="780AFA81" w14:textId="2D64C700" w:rsidR="00055435" w:rsidRDefault="00055435" w:rsidP="00055435">
          <w:pPr>
            <w:pStyle w:val="TJ2"/>
            <w:rPr>
              <w:rFonts w:asciiTheme="minorHAnsi" w:eastAsiaTheme="minorEastAsia" w:hAnsiTheme="minorHAnsi" w:cstheme="minorBidi"/>
              <w:szCs w:val="22"/>
              <w:lang w:val="hu-HU"/>
            </w:rPr>
          </w:pPr>
          <w:hyperlink w:anchor="_Toc156221328" w:history="1">
            <w:r w:rsidRPr="008577BD">
              <w:rPr>
                <w:rStyle w:val="Hiperhivatkozs"/>
              </w:rPr>
              <w:t>9.3</w:t>
            </w:r>
            <w:r>
              <w:rPr>
                <w:rFonts w:asciiTheme="minorHAnsi" w:eastAsiaTheme="minorEastAsia" w:hAnsiTheme="minorHAnsi" w:cstheme="minorBidi"/>
                <w:szCs w:val="22"/>
                <w:lang w:val="hu-HU"/>
              </w:rPr>
              <w:tab/>
            </w:r>
            <w:r w:rsidRPr="008577BD">
              <w:rPr>
                <w:rStyle w:val="Hiperhivatkozs"/>
              </w:rPr>
              <w:t>Data transfers</w:t>
            </w:r>
            <w:r>
              <w:rPr>
                <w:webHidden/>
              </w:rPr>
              <w:tab/>
            </w:r>
            <w:r>
              <w:rPr>
                <w:webHidden/>
              </w:rPr>
              <w:fldChar w:fldCharType="begin"/>
            </w:r>
            <w:r>
              <w:rPr>
                <w:webHidden/>
              </w:rPr>
              <w:instrText xml:space="preserve"> PAGEREF _Toc156221328 \h </w:instrText>
            </w:r>
            <w:r>
              <w:rPr>
                <w:webHidden/>
              </w:rPr>
            </w:r>
            <w:r>
              <w:rPr>
                <w:webHidden/>
              </w:rPr>
              <w:fldChar w:fldCharType="separate"/>
            </w:r>
            <w:r>
              <w:rPr>
                <w:webHidden/>
              </w:rPr>
              <w:t>103</w:t>
            </w:r>
            <w:r>
              <w:rPr>
                <w:webHidden/>
              </w:rPr>
              <w:fldChar w:fldCharType="end"/>
            </w:r>
          </w:hyperlink>
        </w:p>
        <w:p w14:paraId="58391CCD" w14:textId="14F84624" w:rsidR="00055435" w:rsidRDefault="00055435" w:rsidP="00055435">
          <w:pPr>
            <w:pStyle w:val="TJ2"/>
            <w:rPr>
              <w:rFonts w:asciiTheme="minorHAnsi" w:eastAsiaTheme="minorEastAsia" w:hAnsiTheme="minorHAnsi" w:cstheme="minorBidi"/>
              <w:szCs w:val="22"/>
              <w:lang w:val="hu-HU"/>
            </w:rPr>
          </w:pPr>
          <w:hyperlink w:anchor="_Toc156221329" w:history="1">
            <w:r w:rsidRPr="008577BD">
              <w:rPr>
                <w:rStyle w:val="Hiperhivatkozs"/>
              </w:rPr>
              <w:t>9.4</w:t>
            </w:r>
            <w:r>
              <w:rPr>
                <w:rFonts w:asciiTheme="minorHAnsi" w:eastAsiaTheme="minorEastAsia" w:hAnsiTheme="minorHAnsi" w:cstheme="minorBidi"/>
                <w:szCs w:val="22"/>
                <w:lang w:val="hu-HU"/>
              </w:rPr>
              <w:tab/>
            </w:r>
            <w:r w:rsidRPr="008577BD">
              <w:rPr>
                <w:rStyle w:val="Hiperhivatkozs"/>
              </w:rPr>
              <w:t>Shipper pair registration</w:t>
            </w:r>
            <w:r>
              <w:rPr>
                <w:webHidden/>
              </w:rPr>
              <w:tab/>
            </w:r>
            <w:r>
              <w:rPr>
                <w:webHidden/>
              </w:rPr>
              <w:fldChar w:fldCharType="begin"/>
            </w:r>
            <w:r>
              <w:rPr>
                <w:webHidden/>
              </w:rPr>
              <w:instrText xml:space="preserve"> PAGEREF _Toc156221329 \h </w:instrText>
            </w:r>
            <w:r>
              <w:rPr>
                <w:webHidden/>
              </w:rPr>
            </w:r>
            <w:r>
              <w:rPr>
                <w:webHidden/>
              </w:rPr>
              <w:fldChar w:fldCharType="separate"/>
            </w:r>
            <w:r>
              <w:rPr>
                <w:webHidden/>
              </w:rPr>
              <w:t>104</w:t>
            </w:r>
            <w:r>
              <w:rPr>
                <w:webHidden/>
              </w:rPr>
              <w:fldChar w:fldCharType="end"/>
            </w:r>
          </w:hyperlink>
        </w:p>
        <w:p w14:paraId="2212BAB8" w14:textId="1CE44295" w:rsidR="00055435" w:rsidRDefault="00055435">
          <w:pPr>
            <w:pStyle w:val="TJ3"/>
            <w:rPr>
              <w:rFonts w:asciiTheme="minorHAnsi" w:eastAsiaTheme="minorEastAsia" w:hAnsiTheme="minorHAnsi" w:cstheme="minorBidi"/>
              <w:b w:val="0"/>
              <w:szCs w:val="22"/>
              <w:lang w:val="hu-HU"/>
            </w:rPr>
          </w:pPr>
          <w:hyperlink w:anchor="_Toc156221330" w:history="1">
            <w:r w:rsidRPr="008577BD">
              <w:rPr>
                <w:rStyle w:val="Hiperhivatkozs"/>
              </w:rPr>
              <w:t>9.4.1</w:t>
            </w:r>
            <w:r>
              <w:rPr>
                <w:rFonts w:asciiTheme="minorHAnsi" w:eastAsiaTheme="minorEastAsia" w:hAnsiTheme="minorHAnsi" w:cstheme="minorBidi"/>
                <w:b w:val="0"/>
                <w:szCs w:val="22"/>
                <w:lang w:val="hu-HU"/>
              </w:rPr>
              <w:tab/>
            </w:r>
            <w:r w:rsidRPr="008577BD">
              <w:rPr>
                <w:rStyle w:val="Hiperhivatkozs"/>
              </w:rPr>
              <w:t>Listing shipper pair registrations</w:t>
            </w:r>
            <w:r>
              <w:rPr>
                <w:webHidden/>
              </w:rPr>
              <w:tab/>
            </w:r>
            <w:r>
              <w:rPr>
                <w:webHidden/>
              </w:rPr>
              <w:fldChar w:fldCharType="begin"/>
            </w:r>
            <w:r>
              <w:rPr>
                <w:webHidden/>
              </w:rPr>
              <w:instrText xml:space="preserve"> PAGEREF _Toc156221330 \h </w:instrText>
            </w:r>
            <w:r>
              <w:rPr>
                <w:webHidden/>
              </w:rPr>
            </w:r>
            <w:r>
              <w:rPr>
                <w:webHidden/>
              </w:rPr>
              <w:fldChar w:fldCharType="separate"/>
            </w:r>
            <w:r>
              <w:rPr>
                <w:webHidden/>
              </w:rPr>
              <w:t>104</w:t>
            </w:r>
            <w:r>
              <w:rPr>
                <w:webHidden/>
              </w:rPr>
              <w:fldChar w:fldCharType="end"/>
            </w:r>
          </w:hyperlink>
        </w:p>
        <w:p w14:paraId="4391DAF1" w14:textId="54D9D4B4" w:rsidR="00055435" w:rsidRDefault="00055435">
          <w:pPr>
            <w:pStyle w:val="TJ3"/>
            <w:rPr>
              <w:rFonts w:asciiTheme="minorHAnsi" w:eastAsiaTheme="minorEastAsia" w:hAnsiTheme="minorHAnsi" w:cstheme="minorBidi"/>
              <w:b w:val="0"/>
              <w:szCs w:val="22"/>
              <w:lang w:val="hu-HU"/>
            </w:rPr>
          </w:pPr>
          <w:hyperlink w:anchor="_Toc156221331" w:history="1">
            <w:r w:rsidRPr="008577BD">
              <w:rPr>
                <w:rStyle w:val="Hiperhivatkozs"/>
              </w:rPr>
              <w:t>9.4.2</w:t>
            </w:r>
            <w:r>
              <w:rPr>
                <w:rFonts w:asciiTheme="minorHAnsi" w:eastAsiaTheme="minorEastAsia" w:hAnsiTheme="minorHAnsi" w:cstheme="minorBidi"/>
                <w:b w:val="0"/>
                <w:szCs w:val="22"/>
                <w:lang w:val="hu-HU"/>
              </w:rPr>
              <w:tab/>
            </w:r>
            <w:r w:rsidRPr="008577BD">
              <w:rPr>
                <w:rStyle w:val="Hiperhivatkozs"/>
              </w:rPr>
              <w:t>Add new shipper pair registration.</w:t>
            </w:r>
            <w:r>
              <w:rPr>
                <w:webHidden/>
              </w:rPr>
              <w:tab/>
            </w:r>
            <w:r>
              <w:rPr>
                <w:webHidden/>
              </w:rPr>
              <w:fldChar w:fldCharType="begin"/>
            </w:r>
            <w:r>
              <w:rPr>
                <w:webHidden/>
              </w:rPr>
              <w:instrText xml:space="preserve"> PAGEREF _Toc156221331 \h </w:instrText>
            </w:r>
            <w:r>
              <w:rPr>
                <w:webHidden/>
              </w:rPr>
            </w:r>
            <w:r>
              <w:rPr>
                <w:webHidden/>
              </w:rPr>
              <w:fldChar w:fldCharType="separate"/>
            </w:r>
            <w:r>
              <w:rPr>
                <w:webHidden/>
              </w:rPr>
              <w:t>104</w:t>
            </w:r>
            <w:r>
              <w:rPr>
                <w:webHidden/>
              </w:rPr>
              <w:fldChar w:fldCharType="end"/>
            </w:r>
          </w:hyperlink>
        </w:p>
        <w:p w14:paraId="4D892EEF" w14:textId="416BD237" w:rsidR="00055435" w:rsidRDefault="00055435">
          <w:pPr>
            <w:pStyle w:val="TJ3"/>
            <w:rPr>
              <w:rFonts w:asciiTheme="minorHAnsi" w:eastAsiaTheme="minorEastAsia" w:hAnsiTheme="minorHAnsi" w:cstheme="minorBidi"/>
              <w:b w:val="0"/>
              <w:szCs w:val="22"/>
              <w:lang w:val="hu-HU"/>
            </w:rPr>
          </w:pPr>
          <w:hyperlink w:anchor="_Toc156221332" w:history="1">
            <w:r w:rsidRPr="008577BD">
              <w:rPr>
                <w:rStyle w:val="Hiperhivatkozs"/>
              </w:rPr>
              <w:t>9.4.3</w:t>
            </w:r>
            <w:r>
              <w:rPr>
                <w:rFonts w:asciiTheme="minorHAnsi" w:eastAsiaTheme="minorEastAsia" w:hAnsiTheme="minorHAnsi" w:cstheme="minorBidi"/>
                <w:b w:val="0"/>
                <w:szCs w:val="22"/>
                <w:lang w:val="hu-HU"/>
              </w:rPr>
              <w:tab/>
            </w:r>
            <w:r w:rsidRPr="008577BD">
              <w:rPr>
                <w:rStyle w:val="Hiperhivatkozs"/>
              </w:rPr>
              <w:t>Edit shipper pair registration</w:t>
            </w:r>
            <w:r>
              <w:rPr>
                <w:webHidden/>
              </w:rPr>
              <w:tab/>
            </w:r>
            <w:r>
              <w:rPr>
                <w:webHidden/>
              </w:rPr>
              <w:fldChar w:fldCharType="begin"/>
            </w:r>
            <w:r>
              <w:rPr>
                <w:webHidden/>
              </w:rPr>
              <w:instrText xml:space="preserve"> PAGEREF _Toc156221332 \h </w:instrText>
            </w:r>
            <w:r>
              <w:rPr>
                <w:webHidden/>
              </w:rPr>
            </w:r>
            <w:r>
              <w:rPr>
                <w:webHidden/>
              </w:rPr>
              <w:fldChar w:fldCharType="separate"/>
            </w:r>
            <w:r>
              <w:rPr>
                <w:webHidden/>
              </w:rPr>
              <w:t>105</w:t>
            </w:r>
            <w:r>
              <w:rPr>
                <w:webHidden/>
              </w:rPr>
              <w:fldChar w:fldCharType="end"/>
            </w:r>
          </w:hyperlink>
        </w:p>
        <w:p w14:paraId="22DA696F" w14:textId="1F1EB891" w:rsidR="00055435" w:rsidRDefault="00055435">
          <w:pPr>
            <w:pStyle w:val="TJ3"/>
            <w:rPr>
              <w:rFonts w:asciiTheme="minorHAnsi" w:eastAsiaTheme="minorEastAsia" w:hAnsiTheme="minorHAnsi" w:cstheme="minorBidi"/>
              <w:b w:val="0"/>
              <w:szCs w:val="22"/>
              <w:lang w:val="hu-HU"/>
            </w:rPr>
          </w:pPr>
          <w:hyperlink w:anchor="_Toc156221333" w:history="1">
            <w:r w:rsidRPr="008577BD">
              <w:rPr>
                <w:rStyle w:val="Hiperhivatkozs"/>
              </w:rPr>
              <w:t>9.4.4</w:t>
            </w:r>
            <w:r>
              <w:rPr>
                <w:rFonts w:asciiTheme="minorHAnsi" w:eastAsiaTheme="minorEastAsia" w:hAnsiTheme="minorHAnsi" w:cstheme="minorBidi"/>
                <w:b w:val="0"/>
                <w:szCs w:val="22"/>
                <w:lang w:val="hu-HU"/>
              </w:rPr>
              <w:tab/>
            </w:r>
            <w:r w:rsidRPr="008577BD">
              <w:rPr>
                <w:rStyle w:val="Hiperhivatkozs"/>
              </w:rPr>
              <w:t>NU counterparty list</w:t>
            </w:r>
            <w:r>
              <w:rPr>
                <w:webHidden/>
              </w:rPr>
              <w:tab/>
            </w:r>
            <w:r>
              <w:rPr>
                <w:webHidden/>
              </w:rPr>
              <w:fldChar w:fldCharType="begin"/>
            </w:r>
            <w:r>
              <w:rPr>
                <w:webHidden/>
              </w:rPr>
              <w:instrText xml:space="preserve"> PAGEREF _Toc156221333 \h </w:instrText>
            </w:r>
            <w:r>
              <w:rPr>
                <w:webHidden/>
              </w:rPr>
            </w:r>
            <w:r>
              <w:rPr>
                <w:webHidden/>
              </w:rPr>
              <w:fldChar w:fldCharType="separate"/>
            </w:r>
            <w:r>
              <w:rPr>
                <w:webHidden/>
              </w:rPr>
              <w:t>105</w:t>
            </w:r>
            <w:r>
              <w:rPr>
                <w:webHidden/>
              </w:rPr>
              <w:fldChar w:fldCharType="end"/>
            </w:r>
          </w:hyperlink>
        </w:p>
        <w:p w14:paraId="300B7C4D" w14:textId="7D208298" w:rsidR="00055435" w:rsidRDefault="00055435">
          <w:pPr>
            <w:pStyle w:val="TJ1"/>
            <w:rPr>
              <w:rFonts w:asciiTheme="minorHAnsi" w:eastAsiaTheme="minorEastAsia" w:hAnsiTheme="minorHAnsi" w:cstheme="minorBidi"/>
              <w:b w:val="0"/>
              <w:szCs w:val="22"/>
              <w:lang w:val="hu-HU"/>
            </w:rPr>
          </w:pPr>
          <w:hyperlink w:anchor="_Toc156221334" w:history="1">
            <w:r w:rsidRPr="008577BD">
              <w:rPr>
                <w:rStyle w:val="Hiperhivatkozs"/>
              </w:rPr>
              <w:t>10.</w:t>
            </w:r>
            <w:r>
              <w:rPr>
                <w:rFonts w:asciiTheme="minorHAnsi" w:eastAsiaTheme="minorEastAsia" w:hAnsiTheme="minorHAnsi" w:cstheme="minorBidi"/>
                <w:b w:val="0"/>
                <w:szCs w:val="22"/>
                <w:lang w:val="hu-HU"/>
              </w:rPr>
              <w:tab/>
            </w:r>
            <w:r w:rsidRPr="008577BD">
              <w:rPr>
                <w:rStyle w:val="Hiperhivatkozs"/>
              </w:rPr>
              <w:t>My Tickets</w:t>
            </w:r>
            <w:r>
              <w:rPr>
                <w:webHidden/>
              </w:rPr>
              <w:tab/>
            </w:r>
            <w:r>
              <w:rPr>
                <w:webHidden/>
              </w:rPr>
              <w:fldChar w:fldCharType="begin"/>
            </w:r>
            <w:r>
              <w:rPr>
                <w:webHidden/>
              </w:rPr>
              <w:instrText xml:space="preserve"> PAGEREF _Toc156221334 \h </w:instrText>
            </w:r>
            <w:r>
              <w:rPr>
                <w:webHidden/>
              </w:rPr>
            </w:r>
            <w:r>
              <w:rPr>
                <w:webHidden/>
              </w:rPr>
              <w:fldChar w:fldCharType="separate"/>
            </w:r>
            <w:r>
              <w:rPr>
                <w:webHidden/>
              </w:rPr>
              <w:t>106</w:t>
            </w:r>
            <w:r>
              <w:rPr>
                <w:webHidden/>
              </w:rPr>
              <w:fldChar w:fldCharType="end"/>
            </w:r>
          </w:hyperlink>
        </w:p>
        <w:p w14:paraId="43AC598F" w14:textId="1F24214C" w:rsidR="00055435" w:rsidRDefault="00055435">
          <w:pPr>
            <w:pStyle w:val="TJ1"/>
            <w:rPr>
              <w:rFonts w:asciiTheme="minorHAnsi" w:eastAsiaTheme="minorEastAsia" w:hAnsiTheme="minorHAnsi" w:cstheme="minorBidi"/>
              <w:b w:val="0"/>
              <w:szCs w:val="22"/>
              <w:lang w:val="hu-HU"/>
            </w:rPr>
          </w:pPr>
          <w:hyperlink w:anchor="_Toc156221335" w:history="1">
            <w:r w:rsidRPr="008577BD">
              <w:rPr>
                <w:rStyle w:val="Hiperhivatkozs"/>
              </w:rPr>
              <w:t>11.</w:t>
            </w:r>
            <w:r>
              <w:rPr>
                <w:rFonts w:asciiTheme="minorHAnsi" w:eastAsiaTheme="minorEastAsia" w:hAnsiTheme="minorHAnsi" w:cstheme="minorBidi"/>
                <w:b w:val="0"/>
                <w:szCs w:val="22"/>
                <w:lang w:val="hu-HU"/>
              </w:rPr>
              <w:tab/>
            </w:r>
            <w:r w:rsidRPr="008577BD">
              <w:rPr>
                <w:rStyle w:val="Hiperhivatkozs"/>
              </w:rPr>
              <w:t>Restriction Data Service</w:t>
            </w:r>
            <w:r>
              <w:rPr>
                <w:webHidden/>
              </w:rPr>
              <w:tab/>
            </w:r>
            <w:r>
              <w:rPr>
                <w:webHidden/>
              </w:rPr>
              <w:fldChar w:fldCharType="begin"/>
            </w:r>
            <w:r>
              <w:rPr>
                <w:webHidden/>
              </w:rPr>
              <w:instrText xml:space="preserve"> PAGEREF _Toc156221335 \h </w:instrText>
            </w:r>
            <w:r>
              <w:rPr>
                <w:webHidden/>
              </w:rPr>
            </w:r>
            <w:r>
              <w:rPr>
                <w:webHidden/>
              </w:rPr>
              <w:fldChar w:fldCharType="separate"/>
            </w:r>
            <w:r>
              <w:rPr>
                <w:webHidden/>
              </w:rPr>
              <w:t>106</w:t>
            </w:r>
            <w:r>
              <w:rPr>
                <w:webHidden/>
              </w:rPr>
              <w:fldChar w:fldCharType="end"/>
            </w:r>
          </w:hyperlink>
        </w:p>
        <w:p w14:paraId="45F496A5" w14:textId="00F0F8DF" w:rsidR="00055435" w:rsidRDefault="00055435">
          <w:pPr>
            <w:pStyle w:val="TJ3"/>
            <w:rPr>
              <w:rFonts w:asciiTheme="minorHAnsi" w:eastAsiaTheme="minorEastAsia" w:hAnsiTheme="minorHAnsi" w:cstheme="minorBidi"/>
              <w:b w:val="0"/>
              <w:szCs w:val="22"/>
              <w:lang w:val="hu-HU"/>
            </w:rPr>
          </w:pPr>
          <w:hyperlink w:anchor="_Toc156221336" w:history="1">
            <w:r w:rsidRPr="008577BD">
              <w:rPr>
                <w:rStyle w:val="Hiperhivatkozs"/>
              </w:rPr>
              <w:t>11.1.1</w:t>
            </w:r>
            <w:r>
              <w:rPr>
                <w:rFonts w:asciiTheme="minorHAnsi" w:eastAsiaTheme="minorEastAsia" w:hAnsiTheme="minorHAnsi" w:cstheme="minorBidi"/>
                <w:b w:val="0"/>
                <w:szCs w:val="22"/>
                <w:lang w:val="hu-HU"/>
              </w:rPr>
              <w:tab/>
            </w:r>
            <w:r w:rsidRPr="008577BD">
              <w:rPr>
                <w:rStyle w:val="Hiperhivatkozs"/>
              </w:rPr>
              <w:t>POD master data list</w:t>
            </w:r>
            <w:r>
              <w:rPr>
                <w:webHidden/>
              </w:rPr>
              <w:tab/>
            </w:r>
            <w:r>
              <w:rPr>
                <w:webHidden/>
              </w:rPr>
              <w:fldChar w:fldCharType="begin"/>
            </w:r>
            <w:r>
              <w:rPr>
                <w:webHidden/>
              </w:rPr>
              <w:instrText xml:space="preserve"> PAGEREF _Toc156221336 \h </w:instrText>
            </w:r>
            <w:r>
              <w:rPr>
                <w:webHidden/>
              </w:rPr>
            </w:r>
            <w:r>
              <w:rPr>
                <w:webHidden/>
              </w:rPr>
              <w:fldChar w:fldCharType="separate"/>
            </w:r>
            <w:r>
              <w:rPr>
                <w:webHidden/>
              </w:rPr>
              <w:t>106</w:t>
            </w:r>
            <w:r>
              <w:rPr>
                <w:webHidden/>
              </w:rPr>
              <w:fldChar w:fldCharType="end"/>
            </w:r>
          </w:hyperlink>
        </w:p>
        <w:p w14:paraId="53440DA9" w14:textId="70E49807" w:rsidR="00055435" w:rsidRDefault="00055435">
          <w:pPr>
            <w:pStyle w:val="TJ3"/>
            <w:rPr>
              <w:rFonts w:asciiTheme="minorHAnsi" w:eastAsiaTheme="minorEastAsia" w:hAnsiTheme="minorHAnsi" w:cstheme="minorBidi"/>
              <w:b w:val="0"/>
              <w:szCs w:val="22"/>
              <w:lang w:val="hu-HU"/>
            </w:rPr>
          </w:pPr>
          <w:hyperlink w:anchor="_Toc156221337" w:history="1">
            <w:r w:rsidRPr="008577BD">
              <w:rPr>
                <w:rStyle w:val="Hiperhivatkozs"/>
              </w:rPr>
              <w:t>11.1.2</w:t>
            </w:r>
            <w:r>
              <w:rPr>
                <w:rFonts w:asciiTheme="minorHAnsi" w:eastAsiaTheme="minorEastAsia" w:hAnsiTheme="minorHAnsi" w:cstheme="minorBidi"/>
                <w:b w:val="0"/>
                <w:szCs w:val="22"/>
                <w:lang w:val="hu-HU"/>
              </w:rPr>
              <w:tab/>
            </w:r>
            <w:r w:rsidRPr="008577BD">
              <w:rPr>
                <w:rStyle w:val="Hiperhivatkozs"/>
              </w:rPr>
              <w:t>Import POD master data</w:t>
            </w:r>
            <w:r>
              <w:rPr>
                <w:webHidden/>
              </w:rPr>
              <w:tab/>
            </w:r>
            <w:r>
              <w:rPr>
                <w:webHidden/>
              </w:rPr>
              <w:fldChar w:fldCharType="begin"/>
            </w:r>
            <w:r>
              <w:rPr>
                <w:webHidden/>
              </w:rPr>
              <w:instrText xml:space="preserve"> PAGEREF _Toc156221337 \h </w:instrText>
            </w:r>
            <w:r>
              <w:rPr>
                <w:webHidden/>
              </w:rPr>
            </w:r>
            <w:r>
              <w:rPr>
                <w:webHidden/>
              </w:rPr>
              <w:fldChar w:fldCharType="separate"/>
            </w:r>
            <w:r>
              <w:rPr>
                <w:webHidden/>
              </w:rPr>
              <w:t>106</w:t>
            </w:r>
            <w:r>
              <w:rPr>
                <w:webHidden/>
              </w:rPr>
              <w:fldChar w:fldCharType="end"/>
            </w:r>
          </w:hyperlink>
        </w:p>
        <w:p w14:paraId="1FD3DD93" w14:textId="40997E52" w:rsidR="00095C0C" w:rsidRDefault="00095C0C">
          <w:r>
            <w:rPr>
              <w:b/>
              <w:bCs/>
            </w:rPr>
            <w:fldChar w:fldCharType="end"/>
          </w:r>
        </w:p>
      </w:sdtContent>
    </w:sdt>
    <w:p w14:paraId="2B219CC0" w14:textId="72269DF7" w:rsidR="00095C0C" w:rsidRDefault="00095C0C" w:rsidP="00095C0C"/>
    <w:p w14:paraId="2C4BD4FD" w14:textId="77777777" w:rsidR="002B5568" w:rsidRPr="00EF31B4" w:rsidRDefault="002B5568" w:rsidP="00EF31B4">
      <w:r>
        <w:br w:type="page"/>
      </w:r>
    </w:p>
    <w:p w14:paraId="2C4BD4FE" w14:textId="77777777" w:rsidR="00527665" w:rsidRDefault="00CD735F" w:rsidP="000026A1">
      <w:pPr>
        <w:pStyle w:val="Cmsor1"/>
        <w:spacing w:before="120" w:after="120"/>
        <w:jc w:val="both"/>
      </w:pPr>
      <w:bookmarkStart w:id="0" w:name="_Toc528667280"/>
      <w:bookmarkStart w:id="1" w:name="_Toc528667493"/>
      <w:bookmarkStart w:id="2" w:name="_Toc156221208"/>
      <w:r>
        <w:lastRenderedPageBreak/>
        <w:t>General framework functions</w:t>
      </w:r>
      <w:bookmarkEnd w:id="0"/>
      <w:bookmarkEnd w:id="1"/>
      <w:bookmarkEnd w:id="2"/>
    </w:p>
    <w:p w14:paraId="2C4BD4FF" w14:textId="77777777" w:rsidR="006D3050" w:rsidRPr="006D3050" w:rsidRDefault="006D3050" w:rsidP="000026A1">
      <w:pPr>
        <w:pStyle w:val="Cmsor2"/>
        <w:rPr>
          <w:color w:val="1198E2" w:themeColor="accent2" w:themeShade="BF"/>
        </w:rPr>
      </w:pPr>
      <w:bookmarkStart w:id="3" w:name="_Toc528667281"/>
      <w:bookmarkStart w:id="4" w:name="_Toc528667494"/>
      <w:bookmarkStart w:id="5" w:name="_Toc156221209"/>
      <w:r>
        <w:rPr>
          <w:color w:val="1198E2" w:themeColor="accent2" w:themeShade="BF"/>
        </w:rPr>
        <w:t>Settings</w:t>
      </w:r>
      <w:bookmarkEnd w:id="3"/>
      <w:bookmarkEnd w:id="4"/>
      <w:bookmarkEnd w:id="5"/>
    </w:p>
    <w:p w14:paraId="2C4BD500" w14:textId="4D654842" w:rsidR="006D3050" w:rsidRPr="006D3050" w:rsidRDefault="006D3050" w:rsidP="000026A1">
      <w:pPr>
        <w:spacing w:before="120" w:after="120"/>
      </w:pPr>
      <w:r>
        <w:t xml:space="preserve">Click </w:t>
      </w:r>
      <w:r w:rsidR="009921A0">
        <w:t>S</w:t>
      </w:r>
      <w:r>
        <w:t>ettings in the top right corner of</w:t>
      </w:r>
      <w:r w:rsidR="009921A0">
        <w:t xml:space="preserve"> the </w:t>
      </w:r>
      <w:r>
        <w:t>list view to access the following functions:</w:t>
      </w:r>
    </w:p>
    <w:p w14:paraId="2C4BD501" w14:textId="4191E1B2" w:rsidR="006D3050" w:rsidRPr="006D3050" w:rsidRDefault="006D3050" w:rsidP="0064494B">
      <w:pPr>
        <w:numPr>
          <w:ilvl w:val="0"/>
          <w:numId w:val="5"/>
        </w:numPr>
        <w:spacing w:before="120" w:after="120"/>
        <w:rPr>
          <w:rFonts w:eastAsia="Times New Roman" w:cs="Arial"/>
          <w:szCs w:val="24"/>
        </w:rPr>
      </w:pPr>
      <w:r>
        <w:t>Display/hide filter field</w:t>
      </w:r>
      <w:r w:rsidR="009921A0">
        <w:t xml:space="preserve"> </w:t>
      </w:r>
      <w:proofErr w:type="gramStart"/>
      <w:r w:rsidR="009921A0">
        <w:t>bar</w:t>
      </w:r>
      <w:proofErr w:type="gramEnd"/>
    </w:p>
    <w:p w14:paraId="2C4BD502" w14:textId="77777777" w:rsidR="006D3050" w:rsidRPr="006D3050" w:rsidRDefault="006D3050" w:rsidP="0064494B">
      <w:pPr>
        <w:numPr>
          <w:ilvl w:val="0"/>
          <w:numId w:val="5"/>
        </w:numPr>
        <w:spacing w:before="120" w:after="120"/>
        <w:rPr>
          <w:rFonts w:eastAsia="Times New Roman" w:cs="Arial"/>
          <w:szCs w:val="24"/>
        </w:rPr>
      </w:pPr>
      <w:r>
        <w:t xml:space="preserve">Delete </w:t>
      </w:r>
      <w:proofErr w:type="gramStart"/>
      <w:r>
        <w:t>filters</w:t>
      </w:r>
      <w:proofErr w:type="gramEnd"/>
    </w:p>
    <w:p w14:paraId="2C4BD503" w14:textId="148C3BB7" w:rsidR="006D3050" w:rsidRPr="006D3050" w:rsidRDefault="006D3050" w:rsidP="0064494B">
      <w:pPr>
        <w:numPr>
          <w:ilvl w:val="0"/>
          <w:numId w:val="5"/>
        </w:numPr>
        <w:spacing w:before="120" w:after="120"/>
        <w:rPr>
          <w:rFonts w:eastAsia="Times New Roman" w:cs="Arial"/>
          <w:szCs w:val="24"/>
        </w:rPr>
      </w:pPr>
      <w:r>
        <w:t xml:space="preserve">Save </w:t>
      </w:r>
      <w:r w:rsidR="009921A0">
        <w:t xml:space="preserve">new </w:t>
      </w:r>
      <w:proofErr w:type="gramStart"/>
      <w:r>
        <w:t>filter</w:t>
      </w:r>
      <w:proofErr w:type="gramEnd"/>
    </w:p>
    <w:p w14:paraId="2C4BD504" w14:textId="7B6E9E94" w:rsidR="006D3050" w:rsidRPr="00C11E99" w:rsidRDefault="006D3050" w:rsidP="0064494B">
      <w:pPr>
        <w:numPr>
          <w:ilvl w:val="0"/>
          <w:numId w:val="5"/>
        </w:numPr>
        <w:spacing w:before="120" w:after="120"/>
        <w:rPr>
          <w:rFonts w:eastAsia="Times New Roman" w:cs="Arial"/>
          <w:szCs w:val="24"/>
        </w:rPr>
      </w:pPr>
      <w:r>
        <w:t xml:space="preserve">Load saved </w:t>
      </w:r>
      <w:proofErr w:type="gramStart"/>
      <w:r>
        <w:t>filter</w:t>
      </w:r>
      <w:proofErr w:type="gramEnd"/>
    </w:p>
    <w:p w14:paraId="5DC697CA" w14:textId="70C296CD" w:rsidR="00204989" w:rsidRPr="006D3050" w:rsidRDefault="00204989" w:rsidP="0064494B">
      <w:pPr>
        <w:numPr>
          <w:ilvl w:val="0"/>
          <w:numId w:val="5"/>
        </w:numPr>
        <w:spacing w:before="120" w:after="120"/>
        <w:rPr>
          <w:rFonts w:eastAsia="Times New Roman" w:cs="Arial"/>
          <w:szCs w:val="24"/>
        </w:rPr>
      </w:pPr>
      <w:r>
        <w:t xml:space="preserve">Restore original column </w:t>
      </w:r>
      <w:proofErr w:type="gramStart"/>
      <w:r>
        <w:t>order</w:t>
      </w:r>
      <w:proofErr w:type="gramEnd"/>
    </w:p>
    <w:p w14:paraId="2C4BD505" w14:textId="77777777" w:rsidR="006D3050" w:rsidRPr="006D3050" w:rsidRDefault="006D3050" w:rsidP="0064494B">
      <w:pPr>
        <w:numPr>
          <w:ilvl w:val="0"/>
          <w:numId w:val="5"/>
        </w:numPr>
        <w:spacing w:before="120" w:after="120"/>
        <w:rPr>
          <w:rFonts w:eastAsia="Times New Roman" w:cs="Arial"/>
          <w:szCs w:val="24"/>
        </w:rPr>
      </w:pPr>
      <w:r>
        <w:t>Export</w:t>
      </w:r>
    </w:p>
    <w:p w14:paraId="2C4BD506" w14:textId="1B69CEF9" w:rsidR="006D3050" w:rsidRPr="006D3050" w:rsidRDefault="00DF6349" w:rsidP="000026A1">
      <w:pPr>
        <w:spacing w:before="120" w:after="120"/>
        <w:jc w:val="center"/>
      </w:pPr>
      <w:r>
        <w:rPr>
          <w:noProof/>
        </w:rPr>
        <w:drawing>
          <wp:inline distT="0" distB="0" distL="0" distR="0" wp14:anchorId="26C6D78C" wp14:editId="3547DE17">
            <wp:extent cx="1885950" cy="1752600"/>
            <wp:effectExtent l="0" t="0" r="0" b="0"/>
            <wp:docPr id="97" name="Kép 97"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ép 3" descr="A képen szöveg látható&#10;&#10;Automatikusan generált leírás"/>
                    <pic:cNvPicPr/>
                  </pic:nvPicPr>
                  <pic:blipFill>
                    <a:blip r:embed="rId11"/>
                    <a:stretch>
                      <a:fillRect/>
                    </a:stretch>
                  </pic:blipFill>
                  <pic:spPr>
                    <a:xfrm>
                      <a:off x="0" y="0"/>
                      <a:ext cx="1885950" cy="1752600"/>
                    </a:xfrm>
                    <a:prstGeom prst="rect">
                      <a:avLst/>
                    </a:prstGeom>
                  </pic:spPr>
                </pic:pic>
              </a:graphicData>
            </a:graphic>
          </wp:inline>
        </w:drawing>
      </w:r>
      <w:r w:rsidR="00F11138">
        <w:rPr>
          <w:noProof/>
          <w:lang w:val="hu-HU" w:eastAsia="hu-HU"/>
        </w:rPr>
        <w:drawing>
          <wp:inline distT="0" distB="0" distL="0" distR="0" wp14:anchorId="2C4BD820" wp14:editId="2C4BD821">
            <wp:extent cx="2234996" cy="1778000"/>
            <wp:effectExtent l="0" t="0" r="0" b="0"/>
            <wp:docPr id="33"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38125" cy="1780489"/>
                    </a:xfrm>
                    <a:prstGeom prst="rect">
                      <a:avLst/>
                    </a:prstGeom>
                    <a:noFill/>
                    <a:ln>
                      <a:noFill/>
                    </a:ln>
                  </pic:spPr>
                </pic:pic>
              </a:graphicData>
            </a:graphic>
          </wp:inline>
        </w:drawing>
      </w:r>
    </w:p>
    <w:p w14:paraId="2C4BD507" w14:textId="1DEC012A" w:rsidR="00E3195C" w:rsidRDefault="002401E6" w:rsidP="000026A1">
      <w:pPr>
        <w:pStyle w:val="Cmsor2"/>
        <w:rPr>
          <w:color w:val="1198E2" w:themeColor="accent2" w:themeShade="BF"/>
        </w:rPr>
      </w:pPr>
      <w:bookmarkStart w:id="6" w:name="_Toc528667282"/>
      <w:bookmarkStart w:id="7" w:name="_Toc528667495"/>
      <w:bookmarkStart w:id="8" w:name="_Toc156221210"/>
      <w:r>
        <w:rPr>
          <w:color w:val="1198E2" w:themeColor="accent2" w:themeShade="BF"/>
        </w:rPr>
        <w:t xml:space="preserve">Filter </w:t>
      </w:r>
      <w:r w:rsidR="006B50C9">
        <w:rPr>
          <w:color w:val="1198E2" w:themeColor="accent2" w:themeShade="BF"/>
        </w:rPr>
        <w:t>bars</w:t>
      </w:r>
      <w:bookmarkEnd w:id="6"/>
      <w:bookmarkEnd w:id="7"/>
      <w:bookmarkEnd w:id="8"/>
    </w:p>
    <w:p w14:paraId="472F1821" w14:textId="77777777" w:rsidR="00204989" w:rsidRPr="00C11E99" w:rsidRDefault="00204989" w:rsidP="00204989">
      <w:pPr>
        <w:spacing w:after="160" w:line="259" w:lineRule="auto"/>
        <w:rPr>
          <w:rFonts w:eastAsiaTheme="minorHAnsi" w:cs="Arial"/>
        </w:rPr>
      </w:pPr>
      <w:bookmarkStart w:id="9" w:name="_Hlk79595006"/>
      <w:r w:rsidRPr="00C11E99">
        <w:rPr>
          <w:rFonts w:cs="Arial"/>
        </w:rPr>
        <w:t xml:space="preserve">Each view has relevant filters. To view </w:t>
      </w:r>
      <w:proofErr w:type="gramStart"/>
      <w:r w:rsidRPr="00C11E99">
        <w:rPr>
          <w:rFonts w:cs="Arial"/>
        </w:rPr>
        <w:t>filters</w:t>
      </w:r>
      <w:proofErr w:type="gramEnd"/>
      <w:r w:rsidRPr="00C11E99">
        <w:rPr>
          <w:rFonts w:cs="Arial"/>
        </w:rPr>
        <w:t xml:space="preserve"> they need to be activated on the screen. If filters are not activated, select the Show filter bar button from the top right corner menu.</w:t>
      </w:r>
    </w:p>
    <w:p w14:paraId="74BD8D6A" w14:textId="77777777" w:rsidR="00204989" w:rsidRPr="00204989" w:rsidRDefault="00204989" w:rsidP="00204989">
      <w:pPr>
        <w:spacing w:after="120" w:line="276" w:lineRule="auto"/>
        <w:jc w:val="center"/>
        <w:rPr>
          <w:rFonts w:eastAsia="Times New Roman" w:cs="Arial"/>
          <w:sz w:val="20"/>
          <w:szCs w:val="20"/>
        </w:rPr>
      </w:pPr>
      <w:r w:rsidRPr="00204989">
        <w:rPr>
          <w:rFonts w:cs="Arial"/>
          <w:noProof/>
        </w:rPr>
        <w:drawing>
          <wp:inline distT="0" distB="0" distL="0" distR="0" wp14:anchorId="1F433BC7" wp14:editId="7158F9C9">
            <wp:extent cx="1607382" cy="1385674"/>
            <wp:effectExtent l="0" t="0" r="0" b="5080"/>
            <wp:docPr id="19" name="Kép 19"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Kép 37" descr="A képen szöveg látható&#10;&#10;Automatikusan generált leírás"/>
                    <pic:cNvPicPr/>
                  </pic:nvPicPr>
                  <pic:blipFill>
                    <a:blip r:embed="rId13"/>
                    <a:stretch>
                      <a:fillRect/>
                    </a:stretch>
                  </pic:blipFill>
                  <pic:spPr>
                    <a:xfrm>
                      <a:off x="0" y="0"/>
                      <a:ext cx="1613256" cy="1390738"/>
                    </a:xfrm>
                    <a:prstGeom prst="rect">
                      <a:avLst/>
                    </a:prstGeom>
                  </pic:spPr>
                </pic:pic>
              </a:graphicData>
            </a:graphic>
          </wp:inline>
        </w:drawing>
      </w:r>
    </w:p>
    <w:p w14:paraId="26E71D23" w14:textId="77777777" w:rsidR="00204989" w:rsidRPr="00C11E99" w:rsidRDefault="00204989" w:rsidP="00204989">
      <w:pPr>
        <w:spacing w:after="160" w:line="259" w:lineRule="auto"/>
        <w:rPr>
          <w:rFonts w:eastAsiaTheme="minorHAnsi" w:cs="Arial"/>
        </w:rPr>
      </w:pPr>
      <w:r w:rsidRPr="00C11E99">
        <w:rPr>
          <w:rFonts w:cs="Arial"/>
        </w:rPr>
        <w:t xml:space="preserve">Or alternatively click the arrow on the top of the column headers and select “Show filter bar”. </w:t>
      </w:r>
    </w:p>
    <w:p w14:paraId="0B55847C" w14:textId="77777777" w:rsidR="00204989" w:rsidRPr="00204989" w:rsidRDefault="00204989" w:rsidP="00204989">
      <w:pPr>
        <w:spacing w:after="120" w:line="276" w:lineRule="auto"/>
        <w:jc w:val="center"/>
        <w:rPr>
          <w:rFonts w:eastAsia="Times New Roman" w:cs="Arial"/>
          <w:sz w:val="20"/>
          <w:szCs w:val="20"/>
        </w:rPr>
      </w:pPr>
      <w:r w:rsidRPr="00204989">
        <w:rPr>
          <w:rFonts w:cs="Arial"/>
          <w:noProof/>
        </w:rPr>
        <w:drawing>
          <wp:inline distT="0" distB="0" distL="0" distR="0" wp14:anchorId="7D739292" wp14:editId="55CAE34C">
            <wp:extent cx="2006221" cy="1523368"/>
            <wp:effectExtent l="0" t="0" r="0" b="635"/>
            <wp:docPr id="224" name="Kép 224"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Kép 38" descr="A képen szöveg látható&#10;&#10;Automatikusan generált leírás"/>
                    <pic:cNvPicPr/>
                  </pic:nvPicPr>
                  <pic:blipFill>
                    <a:blip r:embed="rId14"/>
                    <a:stretch>
                      <a:fillRect/>
                    </a:stretch>
                  </pic:blipFill>
                  <pic:spPr>
                    <a:xfrm>
                      <a:off x="0" y="0"/>
                      <a:ext cx="2014007" cy="1529280"/>
                    </a:xfrm>
                    <a:prstGeom prst="rect">
                      <a:avLst/>
                    </a:prstGeom>
                  </pic:spPr>
                </pic:pic>
              </a:graphicData>
            </a:graphic>
          </wp:inline>
        </w:drawing>
      </w:r>
    </w:p>
    <w:p w14:paraId="6AC8486F" w14:textId="77777777" w:rsidR="00204989" w:rsidRPr="00C11E99" w:rsidRDefault="00204989" w:rsidP="00204989">
      <w:pPr>
        <w:spacing w:after="160" w:line="259" w:lineRule="auto"/>
        <w:rPr>
          <w:rFonts w:eastAsiaTheme="minorHAnsi" w:cs="Arial"/>
        </w:rPr>
      </w:pPr>
      <w:r w:rsidRPr="00C11E99">
        <w:rPr>
          <w:rFonts w:cs="Arial"/>
        </w:rPr>
        <w:t>Filter bars will appear on the top of the column headers under the title; and their type depends on whether they contain numerical or alphabetic values. For textual values the following filter criteria can be selected:</w:t>
      </w:r>
    </w:p>
    <w:p w14:paraId="208FBDCA" w14:textId="77777777" w:rsidR="00204989" w:rsidRPr="00C11E99" w:rsidRDefault="00204989" w:rsidP="00204989">
      <w:pPr>
        <w:numPr>
          <w:ilvl w:val="0"/>
          <w:numId w:val="32"/>
        </w:numPr>
        <w:spacing w:after="120" w:line="276" w:lineRule="auto"/>
        <w:contextualSpacing/>
        <w:jc w:val="both"/>
        <w:rPr>
          <w:rFonts w:eastAsiaTheme="minorHAnsi" w:cs="Arial"/>
        </w:rPr>
      </w:pPr>
      <w:r w:rsidRPr="00C11E99">
        <w:rPr>
          <w:rFonts w:cs="Arial"/>
          <w:b/>
        </w:rPr>
        <w:lastRenderedPageBreak/>
        <w:t>Contains</w:t>
      </w:r>
      <w:r w:rsidRPr="00C11E99">
        <w:rPr>
          <w:rFonts w:cs="Arial"/>
        </w:rPr>
        <w:t xml:space="preserve"> – </w:t>
      </w:r>
      <w:r w:rsidRPr="00204989">
        <w:rPr>
          <w:rFonts w:cs="Arial"/>
        </w:rPr>
        <w:t xml:space="preserve">the text contains the filter expression, in any </w:t>
      </w:r>
      <w:proofErr w:type="gramStart"/>
      <w:r w:rsidRPr="00204989">
        <w:rPr>
          <w:rFonts w:cs="Arial"/>
        </w:rPr>
        <w:t>location</w:t>
      </w:r>
      <w:proofErr w:type="gramEnd"/>
    </w:p>
    <w:p w14:paraId="4570C4C6" w14:textId="77777777" w:rsidR="00204989" w:rsidRPr="00C11E99" w:rsidRDefault="00204989" w:rsidP="00204989">
      <w:pPr>
        <w:numPr>
          <w:ilvl w:val="0"/>
          <w:numId w:val="32"/>
        </w:numPr>
        <w:spacing w:after="120" w:line="276" w:lineRule="auto"/>
        <w:contextualSpacing/>
        <w:jc w:val="both"/>
        <w:rPr>
          <w:rFonts w:eastAsiaTheme="minorHAnsi" w:cs="Arial"/>
        </w:rPr>
      </w:pPr>
      <w:r w:rsidRPr="00C11E99">
        <w:rPr>
          <w:rFonts w:cs="Arial"/>
          <w:b/>
        </w:rPr>
        <w:t>Starts with</w:t>
      </w:r>
      <w:r w:rsidRPr="00C11E99">
        <w:rPr>
          <w:rFonts w:cs="Arial"/>
        </w:rPr>
        <w:t xml:space="preserve"> – the </w:t>
      </w:r>
      <w:r w:rsidRPr="00204989">
        <w:rPr>
          <w:rFonts w:cs="Arial"/>
        </w:rPr>
        <w:t>filter expression</w:t>
      </w:r>
      <w:r w:rsidRPr="00C11E99">
        <w:rPr>
          <w:rFonts w:cs="Arial"/>
        </w:rPr>
        <w:t xml:space="preserve"> is at the beginning of the </w:t>
      </w:r>
      <w:proofErr w:type="gramStart"/>
      <w:r w:rsidRPr="00C11E99">
        <w:rPr>
          <w:rFonts w:cs="Arial"/>
        </w:rPr>
        <w:t>text</w:t>
      </w:r>
      <w:proofErr w:type="gramEnd"/>
    </w:p>
    <w:p w14:paraId="1239CA55" w14:textId="77777777" w:rsidR="00204989" w:rsidRPr="00C11E99" w:rsidRDefault="00204989" w:rsidP="00204989">
      <w:pPr>
        <w:numPr>
          <w:ilvl w:val="0"/>
          <w:numId w:val="32"/>
        </w:numPr>
        <w:spacing w:after="120" w:line="276" w:lineRule="auto"/>
        <w:contextualSpacing/>
        <w:jc w:val="both"/>
        <w:rPr>
          <w:rFonts w:eastAsiaTheme="minorHAnsi" w:cs="Arial"/>
        </w:rPr>
      </w:pPr>
      <w:r w:rsidRPr="00C11E99">
        <w:rPr>
          <w:rFonts w:cs="Arial"/>
          <w:b/>
        </w:rPr>
        <w:t>Ends with</w:t>
      </w:r>
      <w:r w:rsidRPr="00C11E99">
        <w:rPr>
          <w:rFonts w:cs="Arial"/>
        </w:rPr>
        <w:t xml:space="preserve"> – the </w:t>
      </w:r>
      <w:r w:rsidRPr="00204989">
        <w:rPr>
          <w:rFonts w:cs="Arial"/>
        </w:rPr>
        <w:t xml:space="preserve">filter expression </w:t>
      </w:r>
      <w:r w:rsidRPr="00C11E99">
        <w:rPr>
          <w:rFonts w:cs="Arial"/>
        </w:rPr>
        <w:t xml:space="preserve">is at the end of the </w:t>
      </w:r>
      <w:proofErr w:type="gramStart"/>
      <w:r w:rsidRPr="00C11E99">
        <w:rPr>
          <w:rFonts w:cs="Arial"/>
        </w:rPr>
        <w:t>text</w:t>
      </w:r>
      <w:proofErr w:type="gramEnd"/>
    </w:p>
    <w:p w14:paraId="4E13CFA8" w14:textId="77777777" w:rsidR="00204989" w:rsidRPr="00C11E99" w:rsidRDefault="00204989" w:rsidP="00204989">
      <w:pPr>
        <w:numPr>
          <w:ilvl w:val="0"/>
          <w:numId w:val="32"/>
        </w:numPr>
        <w:spacing w:after="120" w:line="276" w:lineRule="auto"/>
        <w:contextualSpacing/>
        <w:jc w:val="both"/>
        <w:rPr>
          <w:rFonts w:cs="Arial"/>
        </w:rPr>
      </w:pPr>
      <w:r w:rsidRPr="00C11E99">
        <w:rPr>
          <w:rFonts w:cs="Arial"/>
          <w:b/>
        </w:rPr>
        <w:t>Like</w:t>
      </w:r>
      <w:r w:rsidRPr="00C11E99">
        <w:rPr>
          <w:rFonts w:cs="Arial"/>
        </w:rPr>
        <w:t xml:space="preserve"> – </w:t>
      </w:r>
      <w:r w:rsidRPr="00204989">
        <w:rPr>
          <w:rFonts w:cs="Arial"/>
        </w:rPr>
        <w:t>filter values matching</w:t>
      </w:r>
      <w:r w:rsidRPr="00405C49">
        <w:rPr>
          <w:rFonts w:cs="Arial"/>
        </w:rPr>
        <w:t xml:space="preserve"> the </w:t>
      </w:r>
      <w:r w:rsidRPr="00C11E99">
        <w:rPr>
          <w:rFonts w:cs="Arial"/>
        </w:rPr>
        <w:t xml:space="preserve">given </w:t>
      </w:r>
      <w:r w:rsidRPr="00204989">
        <w:rPr>
          <w:rFonts w:cs="Arial"/>
        </w:rPr>
        <w:t>search</w:t>
      </w:r>
      <w:r w:rsidRPr="00C11E99">
        <w:rPr>
          <w:rFonts w:cs="Arial"/>
        </w:rPr>
        <w:t xml:space="preserve"> pattern</w:t>
      </w:r>
      <w:r w:rsidRPr="00204989">
        <w:rPr>
          <w:rFonts w:cs="Arial"/>
        </w:rPr>
        <w:t xml:space="preserve"> (</w:t>
      </w:r>
      <w:r w:rsidRPr="00C11E99">
        <w:rPr>
          <w:rFonts w:cs="Arial"/>
        </w:rPr>
        <w:t>the * wildcard character matches any number of any characters</w:t>
      </w:r>
      <w:r w:rsidRPr="00204989">
        <w:rPr>
          <w:rFonts w:cs="Arial"/>
        </w:rPr>
        <w:t>)</w:t>
      </w:r>
    </w:p>
    <w:p w14:paraId="69124362" w14:textId="77777777" w:rsidR="00204989" w:rsidRPr="00C11E99" w:rsidRDefault="00204989" w:rsidP="00204989">
      <w:pPr>
        <w:numPr>
          <w:ilvl w:val="0"/>
          <w:numId w:val="32"/>
        </w:numPr>
        <w:spacing w:after="120" w:line="276" w:lineRule="auto"/>
        <w:contextualSpacing/>
        <w:jc w:val="both"/>
        <w:rPr>
          <w:rFonts w:cs="Arial"/>
        </w:rPr>
      </w:pPr>
      <w:r w:rsidRPr="00C11E99">
        <w:rPr>
          <w:rFonts w:cs="Arial"/>
          <w:b/>
        </w:rPr>
        <w:t>Not like</w:t>
      </w:r>
      <w:r w:rsidRPr="00C11E99">
        <w:rPr>
          <w:rFonts w:cs="Arial"/>
        </w:rPr>
        <w:t xml:space="preserve"> – </w:t>
      </w:r>
      <w:r w:rsidRPr="00204989">
        <w:rPr>
          <w:rFonts w:cs="Arial"/>
        </w:rPr>
        <w:t xml:space="preserve">filter values </w:t>
      </w:r>
      <w:r w:rsidRPr="00405C49">
        <w:rPr>
          <w:rFonts w:cs="Arial"/>
        </w:rPr>
        <w:t xml:space="preserve">not matching </w:t>
      </w:r>
      <w:r w:rsidRPr="00C11E99">
        <w:rPr>
          <w:rFonts w:cs="Arial"/>
        </w:rPr>
        <w:t xml:space="preserve">the given </w:t>
      </w:r>
      <w:r w:rsidRPr="00204989">
        <w:rPr>
          <w:rFonts w:cs="Arial"/>
        </w:rPr>
        <w:t xml:space="preserve">search </w:t>
      </w:r>
      <w:r w:rsidRPr="00C11E99">
        <w:rPr>
          <w:rFonts w:cs="Arial"/>
        </w:rPr>
        <w:t>pattern</w:t>
      </w:r>
      <w:r w:rsidRPr="00204989">
        <w:rPr>
          <w:rFonts w:cs="Arial"/>
        </w:rPr>
        <w:t xml:space="preserve"> (the * wildcard character matches any number of any characters)</w:t>
      </w:r>
    </w:p>
    <w:p w14:paraId="7CB00141" w14:textId="77777777" w:rsidR="00204989" w:rsidRPr="00C11E99" w:rsidRDefault="00204989" w:rsidP="00204989">
      <w:pPr>
        <w:numPr>
          <w:ilvl w:val="0"/>
          <w:numId w:val="32"/>
        </w:numPr>
        <w:spacing w:after="120" w:line="276" w:lineRule="auto"/>
        <w:contextualSpacing/>
        <w:jc w:val="both"/>
        <w:rPr>
          <w:rFonts w:cs="Arial"/>
        </w:rPr>
      </w:pPr>
      <w:r w:rsidRPr="00C11E99">
        <w:rPr>
          <w:rFonts w:cs="Arial"/>
          <w:b/>
        </w:rPr>
        <w:t>In</w:t>
      </w:r>
      <w:r w:rsidRPr="00C11E99">
        <w:rPr>
          <w:rFonts w:cs="Arial"/>
        </w:rPr>
        <w:t xml:space="preserve"> – </w:t>
      </w:r>
      <w:r w:rsidRPr="00204989">
        <w:rPr>
          <w:rFonts w:cs="Arial"/>
        </w:rPr>
        <w:t>values matching any of the specified elements (</w:t>
      </w:r>
      <w:r w:rsidRPr="00C11E99">
        <w:rPr>
          <w:rFonts w:cs="Arial"/>
        </w:rPr>
        <w:t>separated by semicolon</w:t>
      </w:r>
      <w:r w:rsidRPr="00204989">
        <w:rPr>
          <w:rFonts w:cs="Arial"/>
        </w:rPr>
        <w:t>s)</w:t>
      </w:r>
    </w:p>
    <w:p w14:paraId="072D2815" w14:textId="77777777" w:rsidR="00204989" w:rsidRPr="00C11E99" w:rsidRDefault="00204989" w:rsidP="00204989">
      <w:pPr>
        <w:numPr>
          <w:ilvl w:val="0"/>
          <w:numId w:val="32"/>
        </w:numPr>
        <w:spacing w:after="120" w:line="276" w:lineRule="auto"/>
        <w:contextualSpacing/>
        <w:jc w:val="both"/>
        <w:rPr>
          <w:rFonts w:eastAsiaTheme="minorHAnsi" w:cs="Arial"/>
        </w:rPr>
      </w:pPr>
      <w:r w:rsidRPr="00C11E99">
        <w:rPr>
          <w:rFonts w:cs="Arial"/>
          <w:b/>
        </w:rPr>
        <w:t>Not in</w:t>
      </w:r>
      <w:r w:rsidRPr="00C11E99">
        <w:rPr>
          <w:rFonts w:cs="Arial"/>
        </w:rPr>
        <w:t xml:space="preserve"> – </w:t>
      </w:r>
      <w:r w:rsidRPr="00204989">
        <w:rPr>
          <w:rFonts w:cs="Arial"/>
        </w:rPr>
        <w:t>values not matching</w:t>
      </w:r>
      <w:r w:rsidRPr="00C11E99">
        <w:rPr>
          <w:rFonts w:cs="Arial"/>
        </w:rPr>
        <w:t xml:space="preserve"> the specified elements</w:t>
      </w:r>
      <w:r w:rsidRPr="00204989">
        <w:rPr>
          <w:rFonts w:cs="Arial"/>
        </w:rPr>
        <w:t xml:space="preserve"> (</w:t>
      </w:r>
      <w:r w:rsidRPr="00C11E99">
        <w:rPr>
          <w:rFonts w:cs="Arial"/>
        </w:rPr>
        <w:t>separated by semicolons</w:t>
      </w:r>
      <w:r w:rsidRPr="00204989">
        <w:rPr>
          <w:rFonts w:cs="Arial"/>
        </w:rPr>
        <w:t>)</w:t>
      </w:r>
    </w:p>
    <w:p w14:paraId="6A675EB4" w14:textId="77777777" w:rsidR="00204989" w:rsidRPr="00C11E99" w:rsidRDefault="00204989" w:rsidP="00204989">
      <w:pPr>
        <w:numPr>
          <w:ilvl w:val="0"/>
          <w:numId w:val="32"/>
        </w:numPr>
        <w:spacing w:after="120" w:line="276" w:lineRule="auto"/>
        <w:contextualSpacing/>
        <w:jc w:val="both"/>
        <w:rPr>
          <w:rFonts w:eastAsiaTheme="minorHAnsi" w:cs="Arial"/>
        </w:rPr>
      </w:pPr>
      <w:r w:rsidRPr="00C11E99">
        <w:rPr>
          <w:rFonts w:cs="Arial"/>
          <w:b/>
        </w:rPr>
        <w:t>Similar to</w:t>
      </w:r>
      <w:r w:rsidRPr="00C11E99">
        <w:rPr>
          <w:rFonts w:cs="Arial"/>
        </w:rPr>
        <w:t xml:space="preserve"> – text </w:t>
      </w:r>
      <w:r w:rsidRPr="00204989">
        <w:rPr>
          <w:rFonts w:cs="Arial"/>
        </w:rPr>
        <w:t xml:space="preserve">is similar </w:t>
      </w:r>
      <w:r w:rsidRPr="00C11E99">
        <w:rPr>
          <w:rFonts w:cs="Arial"/>
        </w:rPr>
        <w:t xml:space="preserve">to the </w:t>
      </w:r>
      <w:r w:rsidRPr="00204989">
        <w:rPr>
          <w:rFonts w:cs="Arial"/>
        </w:rPr>
        <w:t>filter expression</w:t>
      </w:r>
      <w:r w:rsidRPr="00204989" w:rsidDel="000B227B">
        <w:rPr>
          <w:rFonts w:cs="Arial"/>
        </w:rPr>
        <w:t xml:space="preserve"> </w:t>
      </w:r>
      <w:proofErr w:type="gramStart"/>
      <w:r w:rsidRPr="00C11E99">
        <w:rPr>
          <w:rFonts w:cs="Arial"/>
        </w:rPr>
        <w:t>entered</w:t>
      </w:r>
      <w:proofErr w:type="gramEnd"/>
    </w:p>
    <w:p w14:paraId="1AA91E9F" w14:textId="77777777" w:rsidR="00204989" w:rsidRPr="00C11E99" w:rsidRDefault="00204989" w:rsidP="00204989">
      <w:pPr>
        <w:numPr>
          <w:ilvl w:val="0"/>
          <w:numId w:val="32"/>
        </w:numPr>
        <w:spacing w:after="120" w:line="276" w:lineRule="auto"/>
        <w:contextualSpacing/>
        <w:jc w:val="both"/>
        <w:rPr>
          <w:rFonts w:eastAsiaTheme="minorHAnsi" w:cs="Arial"/>
        </w:rPr>
      </w:pPr>
      <w:r w:rsidRPr="00C11E99">
        <w:rPr>
          <w:rFonts w:cs="Arial"/>
          <w:b/>
        </w:rPr>
        <w:t>Empty</w:t>
      </w:r>
      <w:r w:rsidRPr="00C11E99">
        <w:rPr>
          <w:rFonts w:cs="Arial"/>
        </w:rPr>
        <w:t xml:space="preserve"> – search for empty </w:t>
      </w:r>
      <w:r w:rsidRPr="00204989">
        <w:rPr>
          <w:rFonts w:cs="Arial"/>
        </w:rPr>
        <w:t>values</w:t>
      </w:r>
    </w:p>
    <w:p w14:paraId="65087D92" w14:textId="77777777" w:rsidR="00204989" w:rsidRPr="00C11E99" w:rsidRDefault="00204989" w:rsidP="00204989">
      <w:pPr>
        <w:numPr>
          <w:ilvl w:val="0"/>
          <w:numId w:val="32"/>
        </w:numPr>
        <w:spacing w:after="120" w:line="276" w:lineRule="auto"/>
        <w:contextualSpacing/>
        <w:jc w:val="both"/>
        <w:rPr>
          <w:rFonts w:eastAsiaTheme="minorHAnsi" w:cs="Arial"/>
        </w:rPr>
      </w:pPr>
      <w:r w:rsidRPr="00C11E99">
        <w:rPr>
          <w:rFonts w:cs="Arial"/>
          <w:b/>
        </w:rPr>
        <w:t>Not empty</w:t>
      </w:r>
      <w:r w:rsidRPr="00C11E99">
        <w:rPr>
          <w:rFonts w:cs="Arial"/>
        </w:rPr>
        <w:t xml:space="preserve"> – search for </w:t>
      </w:r>
      <w:r w:rsidRPr="00204989">
        <w:rPr>
          <w:rFonts w:cs="Arial"/>
        </w:rPr>
        <w:t xml:space="preserve">non-empty </w:t>
      </w:r>
      <w:r w:rsidRPr="00C11E99">
        <w:rPr>
          <w:rFonts w:cs="Arial"/>
        </w:rPr>
        <w:t>fields with any value</w:t>
      </w:r>
    </w:p>
    <w:p w14:paraId="11C632A4" w14:textId="77777777" w:rsidR="00204989" w:rsidRPr="00204989" w:rsidRDefault="00204989" w:rsidP="00204989">
      <w:pPr>
        <w:spacing w:after="120" w:line="276" w:lineRule="auto"/>
        <w:jc w:val="center"/>
        <w:rPr>
          <w:rFonts w:eastAsia="Times New Roman" w:cs="Arial"/>
          <w:sz w:val="20"/>
          <w:szCs w:val="20"/>
        </w:rPr>
      </w:pPr>
      <w:r w:rsidRPr="00204989">
        <w:rPr>
          <w:rFonts w:cs="Arial"/>
          <w:noProof/>
        </w:rPr>
        <w:drawing>
          <wp:inline distT="0" distB="0" distL="0" distR="0" wp14:anchorId="637EC8FA" wp14:editId="11F10E04">
            <wp:extent cx="1175135" cy="2847975"/>
            <wp:effectExtent l="0" t="0" r="6350" b="0"/>
            <wp:docPr id="225" name="Kép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181249" cy="2862792"/>
                    </a:xfrm>
                    <a:prstGeom prst="rect">
                      <a:avLst/>
                    </a:prstGeom>
                  </pic:spPr>
                </pic:pic>
              </a:graphicData>
            </a:graphic>
          </wp:inline>
        </w:drawing>
      </w:r>
    </w:p>
    <w:p w14:paraId="7B9186EE" w14:textId="77777777" w:rsidR="00204989" w:rsidRPr="00C11E99" w:rsidRDefault="00204989" w:rsidP="00204989">
      <w:pPr>
        <w:spacing w:after="120" w:line="276" w:lineRule="auto"/>
        <w:jc w:val="both"/>
        <w:rPr>
          <w:rFonts w:eastAsiaTheme="minorHAnsi" w:cs="Arial"/>
        </w:rPr>
      </w:pPr>
      <w:r w:rsidRPr="00C11E99">
        <w:rPr>
          <w:rFonts w:cs="Arial"/>
        </w:rPr>
        <w:t>For numerical values and date columns the following filter criteria can be entered:</w:t>
      </w:r>
    </w:p>
    <w:p w14:paraId="18F251FF" w14:textId="77777777" w:rsidR="00204989" w:rsidRPr="00C11E99" w:rsidRDefault="00204989" w:rsidP="00204989">
      <w:pPr>
        <w:numPr>
          <w:ilvl w:val="0"/>
          <w:numId w:val="31"/>
        </w:numPr>
        <w:spacing w:after="120" w:line="276" w:lineRule="auto"/>
        <w:contextualSpacing/>
        <w:jc w:val="both"/>
        <w:rPr>
          <w:rFonts w:eastAsiaTheme="minorHAnsi" w:cs="Arial"/>
        </w:rPr>
      </w:pPr>
      <w:r w:rsidRPr="00C11E99">
        <w:rPr>
          <w:rFonts w:cs="Arial"/>
          <w:b/>
        </w:rPr>
        <w:t>Is equal to</w:t>
      </w:r>
      <w:r w:rsidRPr="00C11E99">
        <w:rPr>
          <w:rFonts w:cs="Arial"/>
        </w:rPr>
        <w:t xml:space="preserve"> – </w:t>
      </w:r>
      <w:r w:rsidRPr="00204989">
        <w:rPr>
          <w:rFonts w:cs="Arial"/>
        </w:rPr>
        <w:t xml:space="preserve">the </w:t>
      </w:r>
      <w:r w:rsidRPr="00C11E99">
        <w:rPr>
          <w:rFonts w:cs="Arial"/>
        </w:rPr>
        <w:t xml:space="preserve">value </w:t>
      </w:r>
      <w:r w:rsidRPr="00204989">
        <w:rPr>
          <w:rFonts w:cs="Arial"/>
        </w:rPr>
        <w:t>equals</w:t>
      </w:r>
      <w:r w:rsidRPr="00C11E99">
        <w:rPr>
          <w:rFonts w:cs="Arial"/>
        </w:rPr>
        <w:t xml:space="preserve"> the given number</w:t>
      </w:r>
      <w:r w:rsidRPr="00204989">
        <w:rPr>
          <w:rFonts w:cs="Arial"/>
        </w:rPr>
        <w:t>/</w:t>
      </w:r>
      <w:proofErr w:type="gramStart"/>
      <w:r w:rsidRPr="00204989">
        <w:rPr>
          <w:rFonts w:cs="Arial"/>
        </w:rPr>
        <w:t>date</w:t>
      </w:r>
      <w:proofErr w:type="gramEnd"/>
    </w:p>
    <w:p w14:paraId="23406F17" w14:textId="77777777" w:rsidR="00204989" w:rsidRPr="00C11E99" w:rsidRDefault="00204989" w:rsidP="00204989">
      <w:pPr>
        <w:numPr>
          <w:ilvl w:val="0"/>
          <w:numId w:val="31"/>
        </w:numPr>
        <w:spacing w:after="120" w:line="276" w:lineRule="auto"/>
        <w:contextualSpacing/>
        <w:jc w:val="both"/>
        <w:rPr>
          <w:rFonts w:eastAsiaTheme="minorHAnsi" w:cs="Arial"/>
        </w:rPr>
      </w:pPr>
      <w:r w:rsidRPr="00C11E99">
        <w:rPr>
          <w:rFonts w:cs="Arial"/>
          <w:b/>
        </w:rPr>
        <w:t>Greater than or equal</w:t>
      </w:r>
      <w:r w:rsidRPr="00C11E99">
        <w:rPr>
          <w:rFonts w:cs="Arial"/>
        </w:rPr>
        <w:t xml:space="preserve"> </w:t>
      </w:r>
      <w:r w:rsidRPr="00204989">
        <w:rPr>
          <w:rFonts w:cs="Arial"/>
        </w:rPr>
        <w:t>–</w:t>
      </w:r>
      <w:r w:rsidRPr="00C11E99">
        <w:rPr>
          <w:rFonts w:cs="Arial"/>
        </w:rPr>
        <w:t xml:space="preserve"> </w:t>
      </w:r>
      <w:r w:rsidRPr="00204989">
        <w:rPr>
          <w:rFonts w:cs="Arial"/>
        </w:rPr>
        <w:t xml:space="preserve">the value </w:t>
      </w:r>
      <w:r w:rsidRPr="00C11E99">
        <w:rPr>
          <w:rFonts w:cs="Arial"/>
        </w:rPr>
        <w:t>equal</w:t>
      </w:r>
      <w:r w:rsidRPr="00204989">
        <w:rPr>
          <w:rFonts w:cs="Arial"/>
        </w:rPr>
        <w:t>s</w:t>
      </w:r>
      <w:r w:rsidRPr="00C11E99">
        <w:rPr>
          <w:rFonts w:cs="Arial"/>
        </w:rPr>
        <w:t xml:space="preserve"> or </w:t>
      </w:r>
      <w:r w:rsidRPr="00204989">
        <w:rPr>
          <w:rFonts w:cs="Arial"/>
        </w:rPr>
        <w:t xml:space="preserve">is </w:t>
      </w:r>
      <w:r w:rsidRPr="00C11E99">
        <w:rPr>
          <w:rFonts w:cs="Arial"/>
        </w:rPr>
        <w:t xml:space="preserve">greater than the given </w:t>
      </w:r>
      <w:r w:rsidRPr="00204989">
        <w:rPr>
          <w:rFonts w:cs="Arial"/>
        </w:rPr>
        <w:t>number/</w:t>
      </w:r>
      <w:proofErr w:type="gramStart"/>
      <w:r w:rsidRPr="00204989">
        <w:rPr>
          <w:rFonts w:cs="Arial"/>
        </w:rPr>
        <w:t>date</w:t>
      </w:r>
      <w:proofErr w:type="gramEnd"/>
      <w:r w:rsidRPr="00204989" w:rsidDel="000B227B">
        <w:rPr>
          <w:rFonts w:cs="Arial"/>
        </w:rPr>
        <w:t xml:space="preserve"> </w:t>
      </w:r>
    </w:p>
    <w:p w14:paraId="79F29BD2" w14:textId="77777777" w:rsidR="00204989" w:rsidRPr="00C11E99" w:rsidRDefault="00204989" w:rsidP="00204989">
      <w:pPr>
        <w:numPr>
          <w:ilvl w:val="0"/>
          <w:numId w:val="31"/>
        </w:numPr>
        <w:spacing w:after="120" w:line="276" w:lineRule="auto"/>
        <w:contextualSpacing/>
        <w:jc w:val="both"/>
        <w:rPr>
          <w:rFonts w:eastAsiaTheme="minorHAnsi" w:cs="Arial"/>
        </w:rPr>
      </w:pPr>
      <w:r w:rsidRPr="00C11E99">
        <w:rPr>
          <w:rFonts w:cs="Arial"/>
          <w:b/>
        </w:rPr>
        <w:t>Less than or equal</w:t>
      </w:r>
      <w:r w:rsidRPr="00C11E99">
        <w:rPr>
          <w:rFonts w:cs="Arial"/>
        </w:rPr>
        <w:t xml:space="preserve"> </w:t>
      </w:r>
      <w:r w:rsidRPr="00204989">
        <w:rPr>
          <w:rFonts w:cs="Arial"/>
        </w:rPr>
        <w:t>–</w:t>
      </w:r>
      <w:r w:rsidRPr="00C11E99">
        <w:rPr>
          <w:rFonts w:cs="Arial"/>
        </w:rPr>
        <w:t xml:space="preserve"> </w:t>
      </w:r>
      <w:r w:rsidRPr="00204989">
        <w:rPr>
          <w:rFonts w:cs="Arial"/>
        </w:rPr>
        <w:t>the value equal</w:t>
      </w:r>
      <w:r w:rsidRPr="00405C49">
        <w:rPr>
          <w:rFonts w:cs="Arial"/>
        </w:rPr>
        <w:t xml:space="preserve">s </w:t>
      </w:r>
      <w:r w:rsidRPr="00C11E99">
        <w:rPr>
          <w:rFonts w:cs="Arial"/>
        </w:rPr>
        <w:t xml:space="preserve">or </w:t>
      </w:r>
      <w:r w:rsidRPr="00204989">
        <w:rPr>
          <w:rFonts w:cs="Arial"/>
        </w:rPr>
        <w:t xml:space="preserve">is </w:t>
      </w:r>
      <w:r w:rsidRPr="00C11E99">
        <w:rPr>
          <w:rFonts w:cs="Arial"/>
        </w:rPr>
        <w:t xml:space="preserve">less than the given </w:t>
      </w:r>
      <w:r w:rsidRPr="00204989">
        <w:rPr>
          <w:rFonts w:cs="Arial"/>
        </w:rPr>
        <w:t>number/</w:t>
      </w:r>
      <w:proofErr w:type="gramStart"/>
      <w:r w:rsidRPr="00204989">
        <w:rPr>
          <w:rFonts w:cs="Arial"/>
        </w:rPr>
        <w:t>date</w:t>
      </w:r>
      <w:proofErr w:type="gramEnd"/>
      <w:r w:rsidRPr="00204989" w:rsidDel="000B227B">
        <w:rPr>
          <w:rFonts w:cs="Arial"/>
        </w:rPr>
        <w:t xml:space="preserve"> </w:t>
      </w:r>
    </w:p>
    <w:p w14:paraId="6B50B8A7" w14:textId="77777777" w:rsidR="00204989" w:rsidRPr="00C11E99" w:rsidRDefault="00204989" w:rsidP="00204989">
      <w:pPr>
        <w:numPr>
          <w:ilvl w:val="0"/>
          <w:numId w:val="31"/>
        </w:numPr>
        <w:spacing w:after="120" w:line="276" w:lineRule="auto"/>
        <w:contextualSpacing/>
        <w:jc w:val="both"/>
        <w:rPr>
          <w:rFonts w:cs="Arial"/>
        </w:rPr>
      </w:pPr>
      <w:r w:rsidRPr="00C11E99">
        <w:rPr>
          <w:rFonts w:cs="Arial"/>
          <w:b/>
        </w:rPr>
        <w:t>Is not equal to</w:t>
      </w:r>
      <w:r w:rsidRPr="00C11E99">
        <w:rPr>
          <w:rFonts w:cs="Arial"/>
        </w:rPr>
        <w:t xml:space="preserve"> </w:t>
      </w:r>
      <w:r w:rsidRPr="00204989">
        <w:rPr>
          <w:rFonts w:cs="Arial"/>
        </w:rPr>
        <w:t>–</w:t>
      </w:r>
      <w:r w:rsidRPr="00C11E99">
        <w:rPr>
          <w:rFonts w:cs="Arial"/>
        </w:rPr>
        <w:t xml:space="preserve"> </w:t>
      </w:r>
      <w:r w:rsidRPr="00204989">
        <w:rPr>
          <w:rFonts w:cs="Arial"/>
        </w:rPr>
        <w:t xml:space="preserve">the value does not </w:t>
      </w:r>
      <w:r w:rsidRPr="00C11E99">
        <w:rPr>
          <w:rFonts w:cs="Arial"/>
        </w:rPr>
        <w:t xml:space="preserve">equal to the given </w:t>
      </w:r>
      <w:r w:rsidRPr="00204989">
        <w:rPr>
          <w:rFonts w:cs="Arial"/>
        </w:rPr>
        <w:t>number/</w:t>
      </w:r>
      <w:proofErr w:type="gramStart"/>
      <w:r w:rsidRPr="00204989">
        <w:rPr>
          <w:rFonts w:cs="Arial"/>
        </w:rPr>
        <w:t>date</w:t>
      </w:r>
      <w:proofErr w:type="gramEnd"/>
      <w:r w:rsidRPr="00204989" w:rsidDel="000B227B">
        <w:rPr>
          <w:rFonts w:cs="Arial"/>
        </w:rPr>
        <w:t xml:space="preserve"> </w:t>
      </w:r>
    </w:p>
    <w:p w14:paraId="12C8D821" w14:textId="77777777" w:rsidR="00204989" w:rsidRPr="00C11E99" w:rsidRDefault="00204989" w:rsidP="00204989">
      <w:pPr>
        <w:numPr>
          <w:ilvl w:val="0"/>
          <w:numId w:val="31"/>
        </w:numPr>
        <w:spacing w:after="120" w:line="276" w:lineRule="auto"/>
        <w:contextualSpacing/>
        <w:jc w:val="both"/>
        <w:rPr>
          <w:rFonts w:eastAsiaTheme="minorHAnsi" w:cs="Arial"/>
        </w:rPr>
      </w:pPr>
      <w:r w:rsidRPr="00C11E99">
        <w:rPr>
          <w:rFonts w:eastAsiaTheme="minorHAnsi" w:cs="Arial"/>
          <w:b/>
        </w:rPr>
        <w:t>Between</w:t>
      </w:r>
      <w:r w:rsidRPr="00C11E99">
        <w:rPr>
          <w:rFonts w:eastAsiaTheme="minorHAnsi" w:cs="Arial"/>
        </w:rPr>
        <w:t xml:space="preserve"> – the number/date is within the given range</w:t>
      </w:r>
      <w:r w:rsidRPr="00204989">
        <w:rPr>
          <w:rFonts w:cs="Arial"/>
        </w:rPr>
        <w:t xml:space="preserve"> (</w:t>
      </w:r>
      <w:r w:rsidRPr="00C11E99">
        <w:rPr>
          <w:rFonts w:eastAsiaTheme="minorHAnsi" w:cs="Arial"/>
        </w:rPr>
        <w:t>the two values must be separated by a semicolon</w:t>
      </w:r>
      <w:r w:rsidRPr="00204989">
        <w:rPr>
          <w:rFonts w:cs="Arial"/>
        </w:rPr>
        <w:t>)</w:t>
      </w:r>
    </w:p>
    <w:p w14:paraId="3E182E66" w14:textId="77777777" w:rsidR="00204989" w:rsidRPr="00C11E99" w:rsidRDefault="00204989" w:rsidP="00204989">
      <w:pPr>
        <w:numPr>
          <w:ilvl w:val="0"/>
          <w:numId w:val="31"/>
        </w:numPr>
        <w:spacing w:after="120" w:line="276" w:lineRule="auto"/>
        <w:contextualSpacing/>
        <w:jc w:val="both"/>
        <w:rPr>
          <w:rFonts w:eastAsiaTheme="minorHAnsi" w:cs="Arial"/>
        </w:rPr>
      </w:pPr>
      <w:r w:rsidRPr="00C11E99">
        <w:rPr>
          <w:rFonts w:eastAsiaTheme="minorHAnsi" w:cs="Arial"/>
          <w:b/>
        </w:rPr>
        <w:t>Not between</w:t>
      </w:r>
      <w:r w:rsidRPr="00C11E99">
        <w:rPr>
          <w:rFonts w:eastAsiaTheme="minorHAnsi" w:cs="Arial"/>
        </w:rPr>
        <w:t xml:space="preserve"> – the number/date is outside of the given range</w:t>
      </w:r>
      <w:r w:rsidRPr="00204989">
        <w:rPr>
          <w:rFonts w:cs="Arial"/>
        </w:rPr>
        <w:t xml:space="preserve"> (</w:t>
      </w:r>
      <w:r w:rsidRPr="00C11E99">
        <w:rPr>
          <w:rFonts w:eastAsiaTheme="minorHAnsi" w:cs="Arial"/>
        </w:rPr>
        <w:t>the two values must be separated by a semicolon</w:t>
      </w:r>
      <w:r w:rsidRPr="00204989">
        <w:rPr>
          <w:rFonts w:cs="Arial"/>
        </w:rPr>
        <w:t>)</w:t>
      </w:r>
    </w:p>
    <w:p w14:paraId="40B8D2AD" w14:textId="77777777" w:rsidR="00204989" w:rsidRPr="00C11E99" w:rsidRDefault="00204989" w:rsidP="00204989">
      <w:pPr>
        <w:numPr>
          <w:ilvl w:val="0"/>
          <w:numId w:val="31"/>
        </w:numPr>
        <w:spacing w:after="120" w:line="276" w:lineRule="auto"/>
        <w:contextualSpacing/>
        <w:jc w:val="both"/>
        <w:rPr>
          <w:rFonts w:eastAsiaTheme="minorHAnsi" w:cs="Arial"/>
        </w:rPr>
      </w:pPr>
      <w:r w:rsidRPr="00C11E99">
        <w:rPr>
          <w:rFonts w:cs="Arial"/>
          <w:b/>
        </w:rPr>
        <w:t>Empty</w:t>
      </w:r>
      <w:r w:rsidRPr="00C11E99">
        <w:rPr>
          <w:rFonts w:cs="Arial"/>
        </w:rPr>
        <w:t xml:space="preserve"> – search for empty fields</w:t>
      </w:r>
    </w:p>
    <w:p w14:paraId="0D77059A" w14:textId="77777777" w:rsidR="00204989" w:rsidRPr="00405C49" w:rsidRDefault="00204989" w:rsidP="00204989">
      <w:pPr>
        <w:numPr>
          <w:ilvl w:val="0"/>
          <w:numId w:val="31"/>
        </w:numPr>
        <w:spacing w:after="120" w:line="276" w:lineRule="auto"/>
        <w:contextualSpacing/>
        <w:jc w:val="both"/>
        <w:rPr>
          <w:rFonts w:cs="Arial"/>
        </w:rPr>
      </w:pPr>
      <w:r w:rsidRPr="00204989">
        <w:rPr>
          <w:rFonts w:cs="Arial"/>
          <w:b/>
          <w:bCs/>
        </w:rPr>
        <w:t>Not empty</w:t>
      </w:r>
      <w:r w:rsidRPr="00204989">
        <w:rPr>
          <w:rFonts w:cs="Arial"/>
        </w:rPr>
        <w:t xml:space="preserve"> – search for non-empty </w:t>
      </w:r>
      <w:r w:rsidRPr="00405C49">
        <w:rPr>
          <w:rFonts w:cs="Arial"/>
        </w:rPr>
        <w:t>fields with any value</w:t>
      </w:r>
    </w:p>
    <w:p w14:paraId="2A1E94C0" w14:textId="77777777" w:rsidR="00204989" w:rsidRPr="00204989" w:rsidRDefault="00204989" w:rsidP="00204989">
      <w:pPr>
        <w:spacing w:after="120" w:line="276" w:lineRule="auto"/>
        <w:jc w:val="center"/>
        <w:rPr>
          <w:rFonts w:eastAsia="Times New Roman" w:cs="Arial"/>
          <w:sz w:val="20"/>
          <w:szCs w:val="20"/>
        </w:rPr>
      </w:pPr>
      <w:r w:rsidRPr="00405C49">
        <w:rPr>
          <w:rFonts w:cs="Arial"/>
          <w:noProof/>
        </w:rPr>
        <w:lastRenderedPageBreak/>
        <w:t xml:space="preserve"> </w:t>
      </w:r>
      <w:r w:rsidRPr="00204989">
        <w:rPr>
          <w:rFonts w:cs="Arial"/>
          <w:noProof/>
        </w:rPr>
        <w:drawing>
          <wp:inline distT="0" distB="0" distL="0" distR="0" wp14:anchorId="67B37835" wp14:editId="6B177167">
            <wp:extent cx="2087739" cy="2562225"/>
            <wp:effectExtent l="0" t="0" r="8255" b="0"/>
            <wp:docPr id="226" name="Kép 226"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Kép 42" descr="A képen asztal látható&#10;&#10;Automatikusan generált leírás"/>
                    <pic:cNvPicPr/>
                  </pic:nvPicPr>
                  <pic:blipFill>
                    <a:blip r:embed="rId16"/>
                    <a:stretch>
                      <a:fillRect/>
                    </a:stretch>
                  </pic:blipFill>
                  <pic:spPr>
                    <a:xfrm>
                      <a:off x="0" y="0"/>
                      <a:ext cx="2091807" cy="2567217"/>
                    </a:xfrm>
                    <a:prstGeom prst="rect">
                      <a:avLst/>
                    </a:prstGeom>
                  </pic:spPr>
                </pic:pic>
              </a:graphicData>
            </a:graphic>
          </wp:inline>
        </w:drawing>
      </w:r>
    </w:p>
    <w:p w14:paraId="723D5F3E" w14:textId="0CC2F24C" w:rsidR="00204989" w:rsidRDefault="00204989" w:rsidP="00204989">
      <w:pPr>
        <w:spacing w:after="120" w:line="276" w:lineRule="auto"/>
        <w:jc w:val="both"/>
        <w:rPr>
          <w:rFonts w:cs="Arial"/>
        </w:rPr>
      </w:pPr>
      <w:r w:rsidRPr="00C11E99">
        <w:rPr>
          <w:rFonts w:cs="Arial"/>
        </w:rPr>
        <w:t>When typing in the filter bar filtering automatically starts shortly after and the searched rows will come up. When a row is filtered the header row turns red and italics. Filter criteria in the field can be deleted by clicking “X”. All filters can be deleted in Settings/Clear filters function.</w:t>
      </w:r>
    </w:p>
    <w:p w14:paraId="2DD60163" w14:textId="76A6F992" w:rsidR="00DF6349" w:rsidRDefault="00DF6349" w:rsidP="00DF6349">
      <w:pPr>
        <w:spacing w:after="120" w:line="276" w:lineRule="auto"/>
        <w:jc w:val="center"/>
        <w:rPr>
          <w:rFonts w:cs="Arial"/>
        </w:rPr>
      </w:pPr>
      <w:r>
        <w:rPr>
          <w:noProof/>
        </w:rPr>
        <w:drawing>
          <wp:inline distT="0" distB="0" distL="0" distR="0" wp14:anchorId="0B5C042A" wp14:editId="641881A4">
            <wp:extent cx="1724025" cy="942975"/>
            <wp:effectExtent l="0" t="0" r="9525" b="9525"/>
            <wp:docPr id="104" name="Kép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724025" cy="942975"/>
                    </a:xfrm>
                    <a:prstGeom prst="rect">
                      <a:avLst/>
                    </a:prstGeom>
                  </pic:spPr>
                </pic:pic>
              </a:graphicData>
            </a:graphic>
          </wp:inline>
        </w:drawing>
      </w:r>
    </w:p>
    <w:p w14:paraId="7EC14155" w14:textId="3F0C4EB7" w:rsidR="00DF6349" w:rsidRPr="00C11E99" w:rsidRDefault="00DF6349" w:rsidP="00C11E99">
      <w:pPr>
        <w:spacing w:after="120" w:line="276" w:lineRule="auto"/>
        <w:jc w:val="center"/>
        <w:rPr>
          <w:rFonts w:cs="Arial"/>
        </w:rPr>
      </w:pPr>
      <w:r>
        <w:rPr>
          <w:noProof/>
        </w:rPr>
        <w:drawing>
          <wp:inline distT="0" distB="0" distL="0" distR="0" wp14:anchorId="56349B1F" wp14:editId="3B2FC988">
            <wp:extent cx="1905000" cy="1771650"/>
            <wp:effectExtent l="0" t="0" r="0" b="0"/>
            <wp:docPr id="111" name="Kép 111"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ép 11" descr="A képen szöveg látható&#10;&#10;Automatikusan generált leírás"/>
                    <pic:cNvPicPr/>
                  </pic:nvPicPr>
                  <pic:blipFill>
                    <a:blip r:embed="rId18"/>
                    <a:stretch>
                      <a:fillRect/>
                    </a:stretch>
                  </pic:blipFill>
                  <pic:spPr>
                    <a:xfrm>
                      <a:off x="0" y="0"/>
                      <a:ext cx="1905000" cy="1771650"/>
                    </a:xfrm>
                    <a:prstGeom prst="rect">
                      <a:avLst/>
                    </a:prstGeom>
                  </pic:spPr>
                </pic:pic>
              </a:graphicData>
            </a:graphic>
          </wp:inline>
        </w:drawing>
      </w:r>
    </w:p>
    <w:p w14:paraId="377BB107" w14:textId="77777777" w:rsidR="00204989" w:rsidRPr="00C11E99" w:rsidRDefault="00204989" w:rsidP="00204989">
      <w:pPr>
        <w:spacing w:after="120" w:line="276" w:lineRule="auto"/>
        <w:jc w:val="both"/>
        <w:rPr>
          <w:rFonts w:eastAsiaTheme="minorHAnsi" w:cs="Arial"/>
        </w:rPr>
      </w:pPr>
      <w:r w:rsidRPr="00C11E99">
        <w:rPr>
          <w:rFonts w:eastAsiaTheme="minorHAnsi" w:cs="Arial"/>
        </w:rPr>
        <w:t>The column order of the views can be changed as desired by dragging the columns. Use the Restore original column order button under the Settings menu to restore the original column order of the view.</w:t>
      </w:r>
    </w:p>
    <w:bookmarkEnd w:id="9"/>
    <w:p w14:paraId="2C4BD520" w14:textId="763CADDB" w:rsidR="003965AE" w:rsidDel="00204989" w:rsidRDefault="003965AE" w:rsidP="000026A1">
      <w:pPr>
        <w:spacing w:before="120" w:after="120"/>
        <w:jc w:val="both"/>
      </w:pPr>
      <w:r w:rsidDel="00204989">
        <w:t xml:space="preserve">You may set up custom filters to make your work easier, so that you do not have to set up the same complex filters each time. </w:t>
      </w:r>
    </w:p>
    <w:p w14:paraId="2C4BD521" w14:textId="4535EA0B" w:rsidR="003965AE" w:rsidDel="00204989" w:rsidRDefault="00DF6349" w:rsidP="000026A1">
      <w:pPr>
        <w:spacing w:before="120" w:after="120"/>
        <w:jc w:val="center"/>
      </w:pPr>
      <w:r>
        <w:rPr>
          <w:noProof/>
        </w:rPr>
        <w:lastRenderedPageBreak/>
        <w:drawing>
          <wp:inline distT="0" distB="0" distL="0" distR="0" wp14:anchorId="22154C34" wp14:editId="26192AA1">
            <wp:extent cx="1914525" cy="1762125"/>
            <wp:effectExtent l="0" t="0" r="9525" b="9525"/>
            <wp:docPr id="114" name="Kép 114"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ép 22" descr="A képen szöveg látható&#10;&#10;Automatikusan generált leírás"/>
                    <pic:cNvPicPr/>
                  </pic:nvPicPr>
                  <pic:blipFill>
                    <a:blip r:embed="rId19"/>
                    <a:stretch>
                      <a:fillRect/>
                    </a:stretch>
                  </pic:blipFill>
                  <pic:spPr>
                    <a:xfrm>
                      <a:off x="0" y="0"/>
                      <a:ext cx="1914525" cy="1762125"/>
                    </a:xfrm>
                    <a:prstGeom prst="rect">
                      <a:avLst/>
                    </a:prstGeom>
                  </pic:spPr>
                </pic:pic>
              </a:graphicData>
            </a:graphic>
          </wp:inline>
        </w:drawing>
      </w:r>
    </w:p>
    <w:p w14:paraId="2C4BD522" w14:textId="27B55B38" w:rsidR="003965AE" w:rsidDel="00204989" w:rsidRDefault="003965AE" w:rsidP="000026A1">
      <w:pPr>
        <w:spacing w:before="120" w:after="120"/>
        <w:jc w:val="both"/>
      </w:pPr>
      <w:r w:rsidDel="00204989">
        <w:t xml:space="preserve">This is sufficient to perform it once, then click “Save </w:t>
      </w:r>
      <w:r w:rsidR="00E722B1" w:rsidDel="00204989">
        <w:t>new filter</w:t>
      </w:r>
      <w:r w:rsidDel="00204989">
        <w:t>” from the “Settings” menu on the right above the list.</w:t>
      </w:r>
    </w:p>
    <w:p w14:paraId="2C4BD523" w14:textId="021AEAB8" w:rsidR="002401E6" w:rsidDel="00204989" w:rsidRDefault="009921A0" w:rsidP="000026A1">
      <w:pPr>
        <w:spacing w:before="120" w:after="120"/>
        <w:jc w:val="both"/>
      </w:pPr>
      <w:r w:rsidDel="00204989">
        <w:t>Give a name (one that is easy to identify) to</w:t>
      </w:r>
      <w:r w:rsidR="003965AE" w:rsidDel="00204989">
        <w:t xml:space="preserve"> the filter parameters composed previously in the </w:t>
      </w:r>
      <w:proofErr w:type="gramStart"/>
      <w:r w:rsidR="003965AE" w:rsidDel="00204989">
        <w:t>pop up</w:t>
      </w:r>
      <w:proofErr w:type="gramEnd"/>
      <w:r w:rsidR="003965AE" w:rsidDel="00204989">
        <w:t xml:space="preserve"> window “Saved filters” and give them a name (one that is easy to identify). Click “OK” to save them.</w:t>
      </w:r>
    </w:p>
    <w:p w14:paraId="2C4BD524" w14:textId="40607BB1" w:rsidR="003965AE" w:rsidDel="00204989" w:rsidRDefault="00DF6349" w:rsidP="000026A1">
      <w:pPr>
        <w:spacing w:before="120" w:after="120"/>
        <w:jc w:val="center"/>
      </w:pPr>
      <w:r>
        <w:rPr>
          <w:noProof/>
        </w:rPr>
        <w:drawing>
          <wp:inline distT="0" distB="0" distL="0" distR="0" wp14:anchorId="458073AC" wp14:editId="6BE257BC">
            <wp:extent cx="2457450" cy="1447800"/>
            <wp:effectExtent l="0" t="0" r="0" b="0"/>
            <wp:docPr id="115" name="Kép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57450" cy="1447800"/>
                    </a:xfrm>
                    <a:prstGeom prst="rect">
                      <a:avLst/>
                    </a:prstGeom>
                  </pic:spPr>
                </pic:pic>
              </a:graphicData>
            </a:graphic>
          </wp:inline>
        </w:drawing>
      </w:r>
    </w:p>
    <w:p w14:paraId="2C4BD525" w14:textId="3544E15F" w:rsidR="003965AE" w:rsidDel="00204989" w:rsidRDefault="003965AE" w:rsidP="000026A1">
      <w:pPr>
        <w:spacing w:before="120" w:after="120"/>
        <w:jc w:val="both"/>
      </w:pPr>
      <w:r w:rsidDel="00204989">
        <w:t>Select “Load saved filter” from “Settings” menu to see the “saved filters” pop up window.</w:t>
      </w:r>
    </w:p>
    <w:p w14:paraId="2C4BD526" w14:textId="50760B05" w:rsidR="003965AE" w:rsidDel="00204989" w:rsidRDefault="00DF6349" w:rsidP="00D97051">
      <w:pPr>
        <w:spacing w:before="120" w:after="120"/>
        <w:jc w:val="center"/>
      </w:pPr>
      <w:r>
        <w:rPr>
          <w:noProof/>
        </w:rPr>
        <w:drawing>
          <wp:inline distT="0" distB="0" distL="0" distR="0" wp14:anchorId="7225A8FA" wp14:editId="29D0637D">
            <wp:extent cx="1895475" cy="1714500"/>
            <wp:effectExtent l="0" t="0" r="9525" b="0"/>
            <wp:docPr id="116" name="Kép 116"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Kép 24" descr="A képen szöveg látható&#10;&#10;Automatikusan generált leírás"/>
                    <pic:cNvPicPr/>
                  </pic:nvPicPr>
                  <pic:blipFill>
                    <a:blip r:embed="rId21"/>
                    <a:stretch>
                      <a:fillRect/>
                    </a:stretch>
                  </pic:blipFill>
                  <pic:spPr>
                    <a:xfrm>
                      <a:off x="0" y="0"/>
                      <a:ext cx="1895475" cy="1714500"/>
                    </a:xfrm>
                    <a:prstGeom prst="rect">
                      <a:avLst/>
                    </a:prstGeom>
                  </pic:spPr>
                </pic:pic>
              </a:graphicData>
            </a:graphic>
          </wp:inline>
        </w:drawing>
      </w:r>
    </w:p>
    <w:p w14:paraId="2C4BD527" w14:textId="138FDAE6" w:rsidR="00942745" w:rsidDel="00204989" w:rsidRDefault="00942745" w:rsidP="000026A1">
      <w:pPr>
        <w:spacing w:before="120" w:after="120"/>
        <w:jc w:val="both"/>
      </w:pPr>
      <w:r w:rsidDel="00204989">
        <w:t>Select the filter you wish to run from the saved filters, then click “</w:t>
      </w:r>
      <w:r w:rsidR="00ED67EF" w:rsidDel="00204989">
        <w:t xml:space="preserve">Apply </w:t>
      </w:r>
      <w:r w:rsidDel="00204989">
        <w:t>fi</w:t>
      </w:r>
      <w:r w:rsidR="00D97051" w:rsidDel="00204989">
        <w:t>lter”.</w:t>
      </w:r>
    </w:p>
    <w:p w14:paraId="2C4BD528" w14:textId="493ADD39" w:rsidR="00942745" w:rsidDel="00204989" w:rsidRDefault="00942745" w:rsidP="000026A1">
      <w:pPr>
        <w:spacing w:before="120" w:after="120"/>
        <w:jc w:val="both"/>
      </w:pPr>
      <w:r w:rsidDel="00204989">
        <w:t>It is possible to delete the selected filter parameter select “Delete filter”.</w:t>
      </w:r>
    </w:p>
    <w:p w14:paraId="2C4BD529" w14:textId="5B9190DD" w:rsidR="006A7FCD" w:rsidDel="00204989" w:rsidRDefault="00DF6349" w:rsidP="000026A1">
      <w:pPr>
        <w:spacing w:before="120" w:after="120"/>
        <w:jc w:val="center"/>
      </w:pPr>
      <w:r>
        <w:rPr>
          <w:noProof/>
        </w:rPr>
        <w:drawing>
          <wp:inline distT="0" distB="0" distL="0" distR="0" wp14:anchorId="2B92E9E9" wp14:editId="3E246643">
            <wp:extent cx="3228975" cy="1485900"/>
            <wp:effectExtent l="0" t="0" r="9525" b="0"/>
            <wp:docPr id="117" name="Kép 117"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Kép 25" descr="A képen szöveg látható&#10;&#10;Automatikusan generált leírás"/>
                    <pic:cNvPicPr/>
                  </pic:nvPicPr>
                  <pic:blipFill>
                    <a:blip r:embed="rId22"/>
                    <a:stretch>
                      <a:fillRect/>
                    </a:stretch>
                  </pic:blipFill>
                  <pic:spPr>
                    <a:xfrm>
                      <a:off x="0" y="0"/>
                      <a:ext cx="3228975" cy="1485900"/>
                    </a:xfrm>
                    <a:prstGeom prst="rect">
                      <a:avLst/>
                    </a:prstGeom>
                  </pic:spPr>
                </pic:pic>
              </a:graphicData>
            </a:graphic>
          </wp:inline>
        </w:drawing>
      </w:r>
    </w:p>
    <w:p w14:paraId="2C4BD52A" w14:textId="77777777" w:rsidR="00623C55" w:rsidRPr="00736DB8" w:rsidRDefault="006A7FCD" w:rsidP="00736DB8">
      <w:pPr>
        <w:pStyle w:val="Cmsor2"/>
        <w:rPr>
          <w:color w:val="1198E2" w:themeColor="accent2" w:themeShade="BF"/>
        </w:rPr>
      </w:pPr>
      <w:bookmarkStart w:id="10" w:name="_Toc528667283"/>
      <w:bookmarkStart w:id="11" w:name="_Toc528667496"/>
      <w:bookmarkStart w:id="12" w:name="_Toc156221211"/>
      <w:r w:rsidRPr="00736DB8">
        <w:rPr>
          <w:color w:val="1198E2" w:themeColor="accent2" w:themeShade="BF"/>
        </w:rPr>
        <w:lastRenderedPageBreak/>
        <w:t xml:space="preserve">Hide or show </w:t>
      </w:r>
      <w:proofErr w:type="gramStart"/>
      <w:r w:rsidRPr="00736DB8">
        <w:rPr>
          <w:color w:val="1198E2" w:themeColor="accent2" w:themeShade="BF"/>
        </w:rPr>
        <w:t>columns</w:t>
      </w:r>
      <w:bookmarkEnd w:id="10"/>
      <w:bookmarkEnd w:id="11"/>
      <w:bookmarkEnd w:id="12"/>
      <w:proofErr w:type="gramEnd"/>
    </w:p>
    <w:p w14:paraId="2C4BD52B" w14:textId="15D7DC6D" w:rsidR="00623C55" w:rsidRDefault="00623C55" w:rsidP="000026A1">
      <w:pPr>
        <w:spacing w:before="120" w:after="120"/>
        <w:jc w:val="both"/>
      </w:pPr>
      <w:r>
        <w:t xml:space="preserve">In the </w:t>
      </w:r>
      <w:proofErr w:type="gramStart"/>
      <w:r>
        <w:t>drop down</w:t>
      </w:r>
      <w:proofErr w:type="gramEnd"/>
      <w:r>
        <w:t xml:space="preserve"> menu on the top right corner of </w:t>
      </w:r>
      <w:r w:rsidR="00D429B4">
        <w:t xml:space="preserve">a </w:t>
      </w:r>
      <w:r>
        <w:t>column</w:t>
      </w:r>
      <w:r w:rsidR="00D429B4">
        <w:t>, click</w:t>
      </w:r>
      <w:r>
        <w:t xml:space="preserve"> “</w:t>
      </w:r>
      <w:r w:rsidR="00D429B4">
        <w:t>C</w:t>
      </w:r>
      <w:r>
        <w:t xml:space="preserve">olumns” and tick or uncheck the </w:t>
      </w:r>
      <w:r w:rsidR="00D429B4">
        <w:t xml:space="preserve">headers </w:t>
      </w:r>
      <w:r>
        <w:t>upon your preferences.</w:t>
      </w:r>
    </w:p>
    <w:p w14:paraId="2C4BD52C" w14:textId="7A6F4426" w:rsidR="006A7FCD" w:rsidRDefault="00DF6349" w:rsidP="00D97051">
      <w:pPr>
        <w:spacing w:before="120" w:after="120"/>
        <w:jc w:val="center"/>
      </w:pPr>
      <w:r>
        <w:rPr>
          <w:noProof/>
        </w:rPr>
        <w:drawing>
          <wp:inline distT="0" distB="0" distL="0" distR="0" wp14:anchorId="205426CE" wp14:editId="57616089">
            <wp:extent cx="3514725" cy="4124325"/>
            <wp:effectExtent l="0" t="0" r="9525" b="9525"/>
            <wp:docPr id="119" name="Kép 119"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Kép 30" descr="A képen asztal látható&#10;&#10;Automatikusan generált leírás"/>
                    <pic:cNvPicPr/>
                  </pic:nvPicPr>
                  <pic:blipFill>
                    <a:blip r:embed="rId23"/>
                    <a:stretch>
                      <a:fillRect/>
                    </a:stretch>
                  </pic:blipFill>
                  <pic:spPr>
                    <a:xfrm>
                      <a:off x="0" y="0"/>
                      <a:ext cx="3514725" cy="4124325"/>
                    </a:xfrm>
                    <a:prstGeom prst="rect">
                      <a:avLst/>
                    </a:prstGeom>
                  </pic:spPr>
                </pic:pic>
              </a:graphicData>
            </a:graphic>
          </wp:inline>
        </w:drawing>
      </w:r>
    </w:p>
    <w:p w14:paraId="2C4BD52D" w14:textId="152FFC92" w:rsidR="00942745" w:rsidRPr="00736DB8" w:rsidRDefault="00ED67EF" w:rsidP="00736DB8">
      <w:pPr>
        <w:pStyle w:val="Cmsor2"/>
        <w:rPr>
          <w:color w:val="1198E2" w:themeColor="accent2" w:themeShade="BF"/>
        </w:rPr>
      </w:pPr>
      <w:bookmarkStart w:id="13" w:name="_Toc528667284"/>
      <w:bookmarkStart w:id="14" w:name="_Toc528667497"/>
      <w:bookmarkStart w:id="15" w:name="_Toc156221212"/>
      <w:r w:rsidRPr="00736DB8">
        <w:rPr>
          <w:color w:val="1198E2" w:themeColor="accent2" w:themeShade="BF"/>
        </w:rPr>
        <w:t xml:space="preserve">Quick </w:t>
      </w:r>
      <w:r w:rsidR="00DA6F4A" w:rsidRPr="00736DB8">
        <w:rPr>
          <w:color w:val="1198E2" w:themeColor="accent2" w:themeShade="BF"/>
        </w:rPr>
        <w:t>filters</w:t>
      </w:r>
      <w:bookmarkEnd w:id="13"/>
      <w:bookmarkEnd w:id="14"/>
      <w:bookmarkEnd w:id="15"/>
    </w:p>
    <w:p w14:paraId="2C4BD52E" w14:textId="77777777" w:rsidR="00DA6F4A" w:rsidRPr="003057A4" w:rsidRDefault="00DA6F4A" w:rsidP="000026A1">
      <w:pPr>
        <w:spacing w:before="120" w:after="120"/>
      </w:pPr>
      <w:r>
        <w:t>This function is available on the left side of the screen for certain views.</w:t>
      </w:r>
    </w:p>
    <w:p w14:paraId="2C4BD52F" w14:textId="0E0DE6A7" w:rsidR="00DA6F4A" w:rsidRDefault="00D429B4" w:rsidP="000026A1">
      <w:pPr>
        <w:spacing w:before="120" w:after="120"/>
        <w:jc w:val="both"/>
      </w:pPr>
      <w:r>
        <w:t xml:space="preserve">Shortly after </w:t>
      </w:r>
      <w:r w:rsidR="00DA6F4A">
        <w:t xml:space="preserve">typing in the filter </w:t>
      </w:r>
      <w:r>
        <w:t xml:space="preserve">bar </w:t>
      </w:r>
      <w:r w:rsidR="00DA6F4A">
        <w:t>filtering automatically starts and the s</w:t>
      </w:r>
      <w:r w:rsidR="008F4188">
        <w:t xml:space="preserve">earched rows will </w:t>
      </w:r>
      <w:r>
        <w:t>appear</w:t>
      </w:r>
      <w:r w:rsidR="008F4188">
        <w:t>.</w:t>
      </w:r>
    </w:p>
    <w:p w14:paraId="2C4BD530" w14:textId="77777777" w:rsidR="00DA6F4A" w:rsidRDefault="008F4188" w:rsidP="000026A1">
      <w:pPr>
        <w:spacing w:before="120" w:after="120"/>
      </w:pPr>
      <w:r>
        <w:rPr>
          <w:noProof/>
          <w:lang w:val="hu-HU" w:eastAsia="hu-HU"/>
        </w:rPr>
        <w:drawing>
          <wp:inline distT="0" distB="0" distL="0" distR="0" wp14:anchorId="2C4BD838" wp14:editId="2C4BD839">
            <wp:extent cx="6645910" cy="3042285"/>
            <wp:effectExtent l="0" t="0" r="2540" b="5715"/>
            <wp:docPr id="130" name="Kép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645910" cy="3042285"/>
                    </a:xfrm>
                    <a:prstGeom prst="rect">
                      <a:avLst/>
                    </a:prstGeom>
                  </pic:spPr>
                </pic:pic>
              </a:graphicData>
            </a:graphic>
          </wp:inline>
        </w:drawing>
      </w:r>
    </w:p>
    <w:p w14:paraId="2C4BD531" w14:textId="70DEADF8" w:rsidR="00997395" w:rsidRDefault="00997395" w:rsidP="000026A1">
      <w:pPr>
        <w:spacing w:before="120" w:after="120"/>
      </w:pPr>
      <w:r>
        <w:lastRenderedPageBreak/>
        <w:t xml:space="preserve">Filter criteria in the field can be deleted </w:t>
      </w:r>
      <w:r w:rsidR="00D429B4">
        <w:t xml:space="preserve">by </w:t>
      </w:r>
      <w:r>
        <w:t>clicking “X”. The screen resets to the original version without filters.</w:t>
      </w:r>
    </w:p>
    <w:p w14:paraId="2C4BD532" w14:textId="77777777" w:rsidR="00997395" w:rsidRDefault="008F4188" w:rsidP="000026A1">
      <w:pPr>
        <w:spacing w:before="120" w:after="120"/>
        <w:jc w:val="center"/>
      </w:pPr>
      <w:r>
        <w:rPr>
          <w:noProof/>
          <w:lang w:val="hu-HU" w:eastAsia="hu-HU"/>
        </w:rPr>
        <w:drawing>
          <wp:inline distT="0" distB="0" distL="0" distR="0" wp14:anchorId="2C4BD83A" wp14:editId="2C4BD83B">
            <wp:extent cx="2076450" cy="4393068"/>
            <wp:effectExtent l="0" t="0" r="0" b="7620"/>
            <wp:docPr id="131" name="Kép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078258" cy="4396894"/>
                    </a:xfrm>
                    <a:prstGeom prst="rect">
                      <a:avLst/>
                    </a:prstGeom>
                  </pic:spPr>
                </pic:pic>
              </a:graphicData>
            </a:graphic>
          </wp:inline>
        </w:drawing>
      </w:r>
    </w:p>
    <w:p w14:paraId="2C4BD533" w14:textId="29C501CD" w:rsidR="00DA6F4A" w:rsidRPr="00DA6F4A" w:rsidRDefault="00DA6F4A" w:rsidP="000026A1">
      <w:pPr>
        <w:spacing w:before="120" w:after="120"/>
      </w:pPr>
      <w:r>
        <w:t xml:space="preserve">If you do not wish to use </w:t>
      </w:r>
      <w:r w:rsidR="00ED67EF">
        <w:t xml:space="preserve">Quick </w:t>
      </w:r>
      <w:r>
        <w:t>filters, click the arrow in the title row to “close” it.</w:t>
      </w:r>
    </w:p>
    <w:p w14:paraId="2C4BD534" w14:textId="77777777" w:rsidR="00DA6F4A" w:rsidRDefault="008F4188" w:rsidP="000026A1">
      <w:pPr>
        <w:spacing w:before="120" w:after="120"/>
      </w:pPr>
      <w:r>
        <w:rPr>
          <w:noProof/>
          <w:lang w:val="hu-HU" w:eastAsia="hu-HU"/>
        </w:rPr>
        <w:drawing>
          <wp:inline distT="0" distB="0" distL="0" distR="0" wp14:anchorId="2C4BD83C" wp14:editId="2C4BD83D">
            <wp:extent cx="6645910" cy="3035935"/>
            <wp:effectExtent l="0" t="0" r="2540" b="0"/>
            <wp:docPr id="132" name="Kép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645910" cy="3035935"/>
                    </a:xfrm>
                    <a:prstGeom prst="rect">
                      <a:avLst/>
                    </a:prstGeom>
                  </pic:spPr>
                </pic:pic>
              </a:graphicData>
            </a:graphic>
          </wp:inline>
        </w:drawing>
      </w:r>
    </w:p>
    <w:p w14:paraId="2C4BD535" w14:textId="77777777" w:rsidR="002401E6" w:rsidRPr="00D075B2" w:rsidRDefault="002401E6" w:rsidP="000026A1">
      <w:pPr>
        <w:pStyle w:val="Cmsor2"/>
        <w:jc w:val="both"/>
        <w:rPr>
          <w:color w:val="1198E2" w:themeColor="accent2" w:themeShade="BF"/>
        </w:rPr>
      </w:pPr>
      <w:bookmarkStart w:id="16" w:name="_Toc513125436"/>
      <w:bookmarkStart w:id="17" w:name="_Toc528667285"/>
      <w:bookmarkStart w:id="18" w:name="_Toc528667498"/>
      <w:bookmarkStart w:id="19" w:name="Export"/>
      <w:bookmarkStart w:id="20" w:name="_Toc156221213"/>
      <w:r>
        <w:rPr>
          <w:color w:val="1198E2" w:themeColor="accent2" w:themeShade="BF"/>
        </w:rPr>
        <w:lastRenderedPageBreak/>
        <w:t>Exporting</w:t>
      </w:r>
      <w:bookmarkEnd w:id="16"/>
      <w:bookmarkEnd w:id="17"/>
      <w:bookmarkEnd w:id="18"/>
      <w:bookmarkEnd w:id="20"/>
    </w:p>
    <w:bookmarkEnd w:id="19"/>
    <w:p w14:paraId="2C4BD536" w14:textId="44015A7C" w:rsidR="002401E6" w:rsidRDefault="002401E6" w:rsidP="000026A1">
      <w:pPr>
        <w:spacing w:before="120" w:after="120"/>
        <w:jc w:val="both"/>
      </w:pPr>
      <w:r>
        <w:t>Under different menus in this sys</w:t>
      </w:r>
      <w:r w:rsidR="001369CE">
        <w:t>tem listed data can be exported</w:t>
      </w:r>
      <w:r>
        <w:t xml:space="preserve"> in XLSX (Excel 20</w:t>
      </w:r>
      <w:r w:rsidR="00811424">
        <w:t>07/2010), CSV (Comma Separated)</w:t>
      </w:r>
      <w:r w:rsidR="00D429B4">
        <w:t xml:space="preserve">, XML, HTML and JSON </w:t>
      </w:r>
      <w:r>
        <w:t>format. Please use Settings/Export function in the top right corner.</w:t>
      </w:r>
    </w:p>
    <w:p w14:paraId="2C4BD537" w14:textId="19966C27" w:rsidR="00D63E51" w:rsidRDefault="00DF6349" w:rsidP="000026A1">
      <w:pPr>
        <w:spacing w:before="120" w:after="120"/>
        <w:jc w:val="center"/>
      </w:pPr>
      <w:r>
        <w:rPr>
          <w:noProof/>
        </w:rPr>
        <w:drawing>
          <wp:inline distT="0" distB="0" distL="0" distR="0" wp14:anchorId="771F8668" wp14:editId="0F74421D">
            <wp:extent cx="3543300" cy="2752725"/>
            <wp:effectExtent l="0" t="0" r="0" b="9525"/>
            <wp:docPr id="120" name="Kép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543300" cy="2752725"/>
                    </a:xfrm>
                    <a:prstGeom prst="rect">
                      <a:avLst/>
                    </a:prstGeom>
                  </pic:spPr>
                </pic:pic>
              </a:graphicData>
            </a:graphic>
          </wp:inline>
        </w:drawing>
      </w:r>
    </w:p>
    <w:p w14:paraId="2C4BD538" w14:textId="77777777" w:rsidR="00671D45" w:rsidRPr="00066E44" w:rsidRDefault="00671D45" w:rsidP="000026A1">
      <w:pPr>
        <w:spacing w:before="120" w:after="120"/>
        <w:jc w:val="both"/>
      </w:pPr>
      <w:r>
        <w:t xml:space="preserve">Export is valid for the total (filtered or not filtered list (regardless of the number of pages). The maximum number of rows to be exported can be activated at system parameters with an admin role. </w:t>
      </w:r>
    </w:p>
    <w:p w14:paraId="2C4BD539" w14:textId="542CA84B" w:rsidR="00671D45" w:rsidRDefault="00671D45" w:rsidP="000026A1">
      <w:pPr>
        <w:spacing w:before="120" w:after="120"/>
        <w:jc w:val="both"/>
      </w:pPr>
      <w:r>
        <w:t>Files can be saved or opened with an .xlsx extension file by MS Excel application and .csv files also by MS Excel. After opening you may use the options for a linked application (</w:t>
      </w:r>
      <w:proofErr w:type="gramStart"/>
      <w:r>
        <w:t>e.g.</w:t>
      </w:r>
      <w:proofErr w:type="gramEnd"/>
      <w:r>
        <w:t xml:space="preserve"> </w:t>
      </w:r>
      <w:r w:rsidR="00D429B4">
        <w:t>f</w:t>
      </w:r>
      <w:r>
        <w:t xml:space="preserve">ormatting, editing, printing, </w:t>
      </w:r>
      <w:proofErr w:type="spellStart"/>
      <w:r>
        <w:t>etc</w:t>
      </w:r>
      <w:proofErr w:type="spellEnd"/>
      <w:r>
        <w:t>).</w:t>
      </w:r>
    </w:p>
    <w:p w14:paraId="2C4BD53A" w14:textId="77777777" w:rsidR="00671D45" w:rsidRPr="00F14A50" w:rsidRDefault="00671D45" w:rsidP="000026A1">
      <w:pPr>
        <w:pStyle w:val="Cmsor2"/>
        <w:jc w:val="both"/>
        <w:rPr>
          <w:color w:val="1198E2" w:themeColor="accent2" w:themeShade="BF"/>
        </w:rPr>
      </w:pPr>
      <w:bookmarkStart w:id="21" w:name="_Toc528667286"/>
      <w:bookmarkStart w:id="22" w:name="_Toc528667499"/>
      <w:bookmarkStart w:id="23" w:name="_Toc156221214"/>
      <w:r>
        <w:rPr>
          <w:color w:val="1198E2" w:themeColor="accent2" w:themeShade="BF"/>
        </w:rPr>
        <w:t>History</w:t>
      </w:r>
      <w:bookmarkEnd w:id="21"/>
      <w:bookmarkEnd w:id="22"/>
      <w:bookmarkEnd w:id="23"/>
    </w:p>
    <w:p w14:paraId="2C4BD53B" w14:textId="1FB6823E" w:rsidR="00FE2D49" w:rsidRDefault="00D429B4" w:rsidP="000026A1">
      <w:pPr>
        <w:spacing w:before="120" w:after="120"/>
        <w:jc w:val="both"/>
      </w:pPr>
      <w:r>
        <w:t>The history of the core function</w:t>
      </w:r>
      <w:r w:rsidR="00F14A50">
        <w:t xml:space="preserve"> history can be viewed. Functions are visible in the top right corner of a chart overview if a record is </w:t>
      </w:r>
      <w:r>
        <w:t>selected.</w:t>
      </w:r>
    </w:p>
    <w:p w14:paraId="2C4BD53C" w14:textId="77777777" w:rsidR="00F14A50" w:rsidRDefault="001369CE" w:rsidP="000026A1">
      <w:pPr>
        <w:spacing w:before="120" w:after="120"/>
        <w:jc w:val="center"/>
      </w:pPr>
      <w:r>
        <w:rPr>
          <w:noProof/>
          <w:lang w:val="hu-HU" w:eastAsia="hu-HU"/>
        </w:rPr>
        <w:drawing>
          <wp:inline distT="0" distB="0" distL="0" distR="0" wp14:anchorId="2C4BD840" wp14:editId="2C4BD841">
            <wp:extent cx="3275634" cy="968375"/>
            <wp:effectExtent l="0" t="0" r="1270" b="3175"/>
            <wp:docPr id="46"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276451" cy="968617"/>
                    </a:xfrm>
                    <a:prstGeom prst="rect">
                      <a:avLst/>
                    </a:prstGeom>
                  </pic:spPr>
                </pic:pic>
              </a:graphicData>
            </a:graphic>
          </wp:inline>
        </w:drawing>
      </w:r>
    </w:p>
    <w:p w14:paraId="2C4BD53D" w14:textId="1608256E" w:rsidR="00D63E51" w:rsidRDefault="00F14A50" w:rsidP="000026A1">
      <w:pPr>
        <w:spacing w:before="120" w:after="120"/>
        <w:jc w:val="both"/>
      </w:pPr>
      <w:r>
        <w:t xml:space="preserve">In the pop up </w:t>
      </w:r>
      <w:proofErr w:type="gramStart"/>
      <w:r>
        <w:t>window</w:t>
      </w:r>
      <w:proofErr w:type="gramEnd"/>
      <w:r>
        <w:t xml:space="preserve"> you may </w:t>
      </w:r>
      <w:r w:rsidR="00D429B4">
        <w:t xml:space="preserve">see </w:t>
      </w:r>
      <w:r>
        <w:t xml:space="preserve">what </w:t>
      </w:r>
      <w:r w:rsidR="00D429B4">
        <w:t xml:space="preserve">tasks </w:t>
      </w:r>
      <w:r>
        <w:t xml:space="preserve">were performed by certain users </w:t>
      </w:r>
      <w:r w:rsidR="00D429B4">
        <w:t xml:space="preserve">and when </w:t>
      </w:r>
      <w:r>
        <w:t>on the same record.</w:t>
      </w:r>
    </w:p>
    <w:p w14:paraId="2C4BD53E" w14:textId="246D2199" w:rsidR="00671D45" w:rsidRDefault="00E22D51" w:rsidP="000026A1">
      <w:pPr>
        <w:spacing w:before="120" w:after="120"/>
        <w:jc w:val="both"/>
      </w:pPr>
      <w:r>
        <w:rPr>
          <w:noProof/>
          <w:lang w:val="hu-HU" w:eastAsia="hu-HU"/>
        </w:rPr>
        <w:lastRenderedPageBreak/>
        <w:drawing>
          <wp:inline distT="0" distB="0" distL="0" distR="0" wp14:anchorId="39ADB48E" wp14:editId="56B381EF">
            <wp:extent cx="6645910" cy="3502660"/>
            <wp:effectExtent l="0" t="0" r="2540" b="2540"/>
            <wp:docPr id="238" name="Kép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645910" cy="3502660"/>
                    </a:xfrm>
                    <a:prstGeom prst="rect">
                      <a:avLst/>
                    </a:prstGeom>
                  </pic:spPr>
                </pic:pic>
              </a:graphicData>
            </a:graphic>
          </wp:inline>
        </w:drawing>
      </w:r>
    </w:p>
    <w:p w14:paraId="2C4BD53F" w14:textId="51909905" w:rsidR="00671D45" w:rsidRPr="00F14A50" w:rsidRDefault="008341C5" w:rsidP="000026A1">
      <w:pPr>
        <w:pStyle w:val="Cmsor2"/>
        <w:jc w:val="both"/>
        <w:rPr>
          <w:color w:val="1198E2" w:themeColor="accent2" w:themeShade="BF"/>
        </w:rPr>
      </w:pPr>
      <w:bookmarkStart w:id="24" w:name="_Toc528667287"/>
      <w:bookmarkStart w:id="25" w:name="_Toc528667500"/>
      <w:bookmarkStart w:id="26" w:name="_Toc156221215"/>
      <w:r>
        <w:rPr>
          <w:color w:val="1198E2" w:themeColor="accent2" w:themeShade="BF"/>
        </w:rPr>
        <w:t xml:space="preserve">Shortcut </w:t>
      </w:r>
      <w:r w:rsidR="00F14A50">
        <w:rPr>
          <w:color w:val="1198E2" w:themeColor="accent2" w:themeShade="BF"/>
        </w:rPr>
        <w:t>keys</w:t>
      </w:r>
      <w:bookmarkEnd w:id="24"/>
      <w:bookmarkEnd w:id="25"/>
      <w:bookmarkEnd w:id="26"/>
    </w:p>
    <w:p w14:paraId="2C4BD540" w14:textId="77777777" w:rsidR="00F14A50" w:rsidRDefault="00F14A50" w:rsidP="000026A1">
      <w:pPr>
        <w:spacing w:before="120" w:after="120"/>
        <w:jc w:val="both"/>
      </w:pPr>
      <w:r>
        <w:t>Use “Tab” to navigate, “Enter” to save and “Esc” to exit the edit window. This system does not support any other shortcut keys.</w:t>
      </w:r>
    </w:p>
    <w:p w14:paraId="2C4BD541" w14:textId="77777777" w:rsidR="00F14A50" w:rsidRDefault="00F14A50" w:rsidP="000026A1">
      <w:pPr>
        <w:pStyle w:val="Cmsor2"/>
        <w:jc w:val="both"/>
        <w:rPr>
          <w:color w:val="1198E2" w:themeColor="accent2" w:themeShade="BF"/>
        </w:rPr>
      </w:pPr>
      <w:bookmarkStart w:id="27" w:name="_Toc528667288"/>
      <w:bookmarkStart w:id="28" w:name="_Toc528667501"/>
      <w:bookmarkStart w:id="29" w:name="_Toc156221216"/>
      <w:r>
        <w:rPr>
          <w:color w:val="1198E2" w:themeColor="accent2" w:themeShade="BF"/>
        </w:rPr>
        <w:t>Refresh</w:t>
      </w:r>
      <w:bookmarkEnd w:id="27"/>
      <w:bookmarkEnd w:id="28"/>
      <w:bookmarkEnd w:id="29"/>
    </w:p>
    <w:p w14:paraId="2C4BD542" w14:textId="77777777" w:rsidR="00671D45" w:rsidRDefault="00F14A50" w:rsidP="000026A1">
      <w:pPr>
        <w:pStyle w:val="Alr"/>
        <w:spacing w:before="120" w:after="120"/>
        <w:jc w:val="both"/>
      </w:pPr>
      <w:r>
        <w:t>Click “Refresh” to make the system download the given page again with the current data contents.</w:t>
      </w:r>
    </w:p>
    <w:p w14:paraId="2C4BD543" w14:textId="77777777" w:rsidR="00671D45" w:rsidRDefault="00F14A50" w:rsidP="000026A1">
      <w:pPr>
        <w:pStyle w:val="Alr"/>
        <w:spacing w:before="120" w:after="120"/>
        <w:jc w:val="center"/>
      </w:pPr>
      <w:r>
        <w:rPr>
          <w:noProof/>
          <w:lang w:val="hu-HU" w:eastAsia="hu-HU"/>
        </w:rPr>
        <w:drawing>
          <wp:inline distT="0" distB="0" distL="0" distR="0" wp14:anchorId="2C4BD844" wp14:editId="2C4BD845">
            <wp:extent cx="646739" cy="581891"/>
            <wp:effectExtent l="0" t="0" r="1270" b="8890"/>
            <wp:docPr id="63" name="Kép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652498" cy="587072"/>
                    </a:xfrm>
                    <a:prstGeom prst="rect">
                      <a:avLst/>
                    </a:prstGeom>
                    <a:noFill/>
                    <a:ln>
                      <a:noFill/>
                    </a:ln>
                    <a:extLst>
                      <a:ext uri="{53640926-AAD7-44D8-BBD7-CCE9431645EC}">
                        <a14:shadowObscured xmlns:a14="http://schemas.microsoft.com/office/drawing/2010/main"/>
                      </a:ext>
                    </a:extLst>
                  </pic:spPr>
                </pic:pic>
              </a:graphicData>
            </a:graphic>
          </wp:inline>
        </w:drawing>
      </w:r>
    </w:p>
    <w:p w14:paraId="2C4BD544" w14:textId="77777777" w:rsidR="00376653" w:rsidRDefault="00376653" w:rsidP="000026A1">
      <w:pPr>
        <w:pStyle w:val="Alr"/>
        <w:spacing w:before="120" w:after="120"/>
        <w:jc w:val="center"/>
      </w:pPr>
      <w:r>
        <w:t>or</w:t>
      </w:r>
    </w:p>
    <w:p w14:paraId="2C4BD545" w14:textId="77777777" w:rsidR="00376653" w:rsidRDefault="00A4146B" w:rsidP="000026A1">
      <w:pPr>
        <w:pStyle w:val="Alr"/>
        <w:spacing w:before="120" w:after="120"/>
        <w:jc w:val="center"/>
      </w:pPr>
      <w:r>
        <w:rPr>
          <w:noProof/>
          <w:lang w:val="hu-HU" w:eastAsia="hu-HU"/>
        </w:rPr>
        <w:drawing>
          <wp:inline distT="0" distB="0" distL="0" distR="0" wp14:anchorId="2C4BD846" wp14:editId="2C4BD847">
            <wp:extent cx="1078058" cy="415637"/>
            <wp:effectExtent l="0" t="0" r="8255" b="381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082884" cy="417498"/>
                    </a:xfrm>
                    <a:prstGeom prst="rect">
                      <a:avLst/>
                    </a:prstGeom>
                  </pic:spPr>
                </pic:pic>
              </a:graphicData>
            </a:graphic>
          </wp:inline>
        </w:drawing>
      </w:r>
    </w:p>
    <w:p w14:paraId="2C4BD546" w14:textId="77777777" w:rsidR="00DC4B2C" w:rsidRDefault="00DC4B2C" w:rsidP="000026A1">
      <w:pPr>
        <w:pStyle w:val="Cmsor2"/>
        <w:jc w:val="both"/>
        <w:rPr>
          <w:color w:val="1198E2" w:themeColor="accent2" w:themeShade="BF"/>
        </w:rPr>
      </w:pPr>
      <w:bookmarkStart w:id="30" w:name="_Toc528667289"/>
      <w:bookmarkStart w:id="31" w:name="_Toc528667502"/>
      <w:bookmarkStart w:id="32" w:name="_Toc156221217"/>
      <w:r>
        <w:rPr>
          <w:color w:val="1198E2" w:themeColor="accent2" w:themeShade="BF"/>
        </w:rPr>
        <w:t>Forward</w:t>
      </w:r>
      <w:bookmarkEnd w:id="30"/>
      <w:bookmarkEnd w:id="31"/>
      <w:bookmarkEnd w:id="32"/>
    </w:p>
    <w:p w14:paraId="2C4BD547" w14:textId="6660243D" w:rsidR="008D29A6" w:rsidRDefault="0056297D" w:rsidP="000026A1">
      <w:pPr>
        <w:spacing w:before="120" w:after="120"/>
        <w:jc w:val="both"/>
        <w:rPr>
          <w:noProof/>
        </w:rPr>
      </w:pPr>
      <w:r>
        <w:t xml:space="preserve">If you have several pages of information in the given list view you can see </w:t>
      </w:r>
      <w:r w:rsidR="00D429B4">
        <w:t xml:space="preserve">the </w:t>
      </w:r>
      <w:r>
        <w:t xml:space="preserve">forward </w:t>
      </w:r>
      <w:r w:rsidR="00D429B4">
        <w:t xml:space="preserve">button </w:t>
      </w:r>
      <w:r>
        <w:t>at the bottom of the page.</w:t>
      </w:r>
    </w:p>
    <w:p w14:paraId="2C4BD548" w14:textId="77777777" w:rsidR="001828F6" w:rsidRDefault="001A08FE" w:rsidP="000026A1">
      <w:pPr>
        <w:spacing w:before="120" w:after="120"/>
        <w:jc w:val="both"/>
      </w:pPr>
      <w:r>
        <w:rPr>
          <w:noProof/>
          <w:lang w:val="hu-HU" w:eastAsia="hu-HU"/>
        </w:rPr>
        <w:drawing>
          <wp:inline distT="0" distB="0" distL="0" distR="0" wp14:anchorId="2C4BD848" wp14:editId="2C4BD849">
            <wp:extent cx="6645910" cy="190500"/>
            <wp:effectExtent l="0" t="0" r="2540" b="0"/>
            <wp:docPr id="48" name="Kép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645910" cy="190500"/>
                    </a:xfrm>
                    <a:prstGeom prst="rect">
                      <a:avLst/>
                    </a:prstGeom>
                  </pic:spPr>
                </pic:pic>
              </a:graphicData>
            </a:graphic>
          </wp:inline>
        </w:drawing>
      </w:r>
    </w:p>
    <w:p w14:paraId="2C4BD549" w14:textId="4D400735" w:rsidR="001828F6" w:rsidRDefault="001828F6" w:rsidP="000026A1">
      <w:pPr>
        <w:spacing w:before="120" w:after="120"/>
        <w:jc w:val="both"/>
      </w:pPr>
      <w:r>
        <w:t xml:space="preserve">Use left arrows to go back. </w:t>
      </w:r>
      <w:r w:rsidR="00D429B4">
        <w:t>The si</w:t>
      </w:r>
      <w:r>
        <w:t xml:space="preserve">ngle arrow jumps </w:t>
      </w:r>
      <w:proofErr w:type="gramStart"/>
      <w:r>
        <w:t>pages</w:t>
      </w:r>
      <w:proofErr w:type="gramEnd"/>
      <w:r>
        <w:t xml:space="preserve"> and </w:t>
      </w:r>
      <w:r w:rsidR="00D429B4">
        <w:t xml:space="preserve">the </w:t>
      </w:r>
      <w:r>
        <w:t>double arrows navigate</w:t>
      </w:r>
      <w:r w:rsidR="00D429B4">
        <w:t>s</w:t>
      </w:r>
      <w:r>
        <w:t xml:space="preserve"> you to the first page of the list view.</w:t>
      </w:r>
    </w:p>
    <w:p w14:paraId="2C4BD54A" w14:textId="77777777" w:rsidR="001828F6" w:rsidRDefault="001828F6" w:rsidP="000026A1">
      <w:pPr>
        <w:spacing w:before="120" w:after="120"/>
        <w:jc w:val="center"/>
      </w:pPr>
      <w:r>
        <w:rPr>
          <w:noProof/>
          <w:lang w:val="hu-HU" w:eastAsia="hu-HU"/>
        </w:rPr>
        <w:drawing>
          <wp:inline distT="0" distB="0" distL="0" distR="0" wp14:anchorId="2C4BD84A" wp14:editId="2C4BD84B">
            <wp:extent cx="692150" cy="337820"/>
            <wp:effectExtent l="0" t="0" r="0" b="5080"/>
            <wp:docPr id="83" name="Kép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92150" cy="337820"/>
                    </a:xfrm>
                    <a:prstGeom prst="rect">
                      <a:avLst/>
                    </a:prstGeom>
                    <a:noFill/>
                    <a:ln>
                      <a:noFill/>
                    </a:ln>
                  </pic:spPr>
                </pic:pic>
              </a:graphicData>
            </a:graphic>
          </wp:inline>
        </w:drawing>
      </w:r>
    </w:p>
    <w:p w14:paraId="2C4BD54B" w14:textId="625750A5" w:rsidR="001828F6" w:rsidRDefault="001828F6" w:rsidP="000026A1">
      <w:pPr>
        <w:spacing w:before="120" w:after="120"/>
        <w:jc w:val="both"/>
      </w:pPr>
      <w:r>
        <w:t xml:space="preserve">Use </w:t>
      </w:r>
      <w:r w:rsidR="00D429B4">
        <w:t xml:space="preserve">the </w:t>
      </w:r>
      <w:r>
        <w:t xml:space="preserve">right arrows to move forward. </w:t>
      </w:r>
      <w:r w:rsidR="00D429B4">
        <w:t>The s</w:t>
      </w:r>
      <w:r>
        <w:t xml:space="preserve">ingle arrow jumps </w:t>
      </w:r>
      <w:proofErr w:type="gramStart"/>
      <w:r>
        <w:t>pages</w:t>
      </w:r>
      <w:proofErr w:type="gramEnd"/>
      <w:r>
        <w:t xml:space="preserve"> and </w:t>
      </w:r>
      <w:r w:rsidR="00D429B4">
        <w:t xml:space="preserve">the </w:t>
      </w:r>
      <w:r>
        <w:t>double arrows navigate</w:t>
      </w:r>
      <w:r w:rsidR="00D429B4">
        <w:t>s</w:t>
      </w:r>
      <w:r>
        <w:t xml:space="preserve"> you to the last page of the list view.</w:t>
      </w:r>
    </w:p>
    <w:p w14:paraId="2C4BD54C" w14:textId="77777777" w:rsidR="001828F6" w:rsidRDefault="001828F6" w:rsidP="000026A1">
      <w:pPr>
        <w:spacing w:before="120" w:after="120"/>
        <w:jc w:val="center"/>
      </w:pPr>
      <w:r>
        <w:rPr>
          <w:noProof/>
          <w:lang w:val="hu-HU" w:eastAsia="hu-HU"/>
        </w:rPr>
        <w:drawing>
          <wp:inline distT="0" distB="0" distL="0" distR="0" wp14:anchorId="2C4BD84C" wp14:editId="2C4BD84D">
            <wp:extent cx="650875" cy="329565"/>
            <wp:effectExtent l="0" t="0" r="0" b="0"/>
            <wp:docPr id="84" name="Kép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0875" cy="329565"/>
                    </a:xfrm>
                    <a:prstGeom prst="rect">
                      <a:avLst/>
                    </a:prstGeom>
                    <a:noFill/>
                    <a:ln>
                      <a:noFill/>
                    </a:ln>
                  </pic:spPr>
                </pic:pic>
              </a:graphicData>
            </a:graphic>
          </wp:inline>
        </w:drawing>
      </w:r>
    </w:p>
    <w:p w14:paraId="2C4BD54D" w14:textId="77777777" w:rsidR="0056297D" w:rsidRDefault="0056297D" w:rsidP="000026A1">
      <w:pPr>
        <w:spacing w:before="120" w:after="120"/>
        <w:jc w:val="both"/>
      </w:pPr>
      <w:r>
        <w:lastRenderedPageBreak/>
        <w:t xml:space="preserve">If you know the page </w:t>
      </w:r>
      <w:proofErr w:type="gramStart"/>
      <w:r>
        <w:t>number</w:t>
      </w:r>
      <w:proofErr w:type="gramEnd"/>
      <w:r>
        <w:t xml:space="preserve"> you may directly jump to the information page you are looking for.</w:t>
      </w:r>
    </w:p>
    <w:p w14:paraId="2C4BD54E" w14:textId="77777777" w:rsidR="00DC4B2C" w:rsidRDefault="001A08FE" w:rsidP="000026A1">
      <w:pPr>
        <w:spacing w:before="120" w:after="120"/>
        <w:jc w:val="center"/>
      </w:pPr>
      <w:r>
        <w:rPr>
          <w:noProof/>
          <w:lang w:val="hu-HU" w:eastAsia="hu-HU"/>
        </w:rPr>
        <w:drawing>
          <wp:inline distT="0" distB="0" distL="0" distR="0" wp14:anchorId="2C4BD84E" wp14:editId="2C4BD84F">
            <wp:extent cx="1971675" cy="428625"/>
            <wp:effectExtent l="0" t="0" r="9525" b="9525"/>
            <wp:docPr id="50" name="Kép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71675" cy="428625"/>
                    </a:xfrm>
                    <a:prstGeom prst="rect">
                      <a:avLst/>
                    </a:prstGeom>
                  </pic:spPr>
                </pic:pic>
              </a:graphicData>
            </a:graphic>
          </wp:inline>
        </w:drawing>
      </w:r>
    </w:p>
    <w:p w14:paraId="2C4BD54F" w14:textId="77777777" w:rsidR="0056297D" w:rsidRDefault="0056297D" w:rsidP="000026A1">
      <w:pPr>
        <w:spacing w:before="120" w:after="120"/>
        <w:jc w:val="both"/>
      </w:pPr>
      <w:r>
        <w:t>You can use the scroll down bar to select the number of hits on a page.</w:t>
      </w:r>
    </w:p>
    <w:p w14:paraId="2C4BD550" w14:textId="77777777" w:rsidR="00DC4B2C" w:rsidRDefault="001A08FE" w:rsidP="000026A1">
      <w:pPr>
        <w:spacing w:before="120" w:after="120"/>
        <w:jc w:val="center"/>
      </w:pPr>
      <w:r>
        <w:rPr>
          <w:noProof/>
          <w:lang w:val="hu-HU" w:eastAsia="hu-HU"/>
        </w:rPr>
        <w:drawing>
          <wp:inline distT="0" distB="0" distL="0" distR="0" wp14:anchorId="2C4BD850" wp14:editId="2C4BD851">
            <wp:extent cx="933450" cy="1930544"/>
            <wp:effectExtent l="0" t="0" r="0" b="0"/>
            <wp:docPr id="51"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934185" cy="1932065"/>
                    </a:xfrm>
                    <a:prstGeom prst="rect">
                      <a:avLst/>
                    </a:prstGeom>
                  </pic:spPr>
                </pic:pic>
              </a:graphicData>
            </a:graphic>
          </wp:inline>
        </w:drawing>
      </w:r>
    </w:p>
    <w:p w14:paraId="2C4BD551" w14:textId="77777777" w:rsidR="0056297D" w:rsidRDefault="0056297D" w:rsidP="000026A1">
      <w:pPr>
        <w:spacing w:before="120" w:after="120"/>
        <w:jc w:val="both"/>
      </w:pPr>
      <w:r>
        <w:t xml:space="preserve">Click this button to refresh the contents of a page. </w:t>
      </w:r>
    </w:p>
    <w:p w14:paraId="2C4BD552" w14:textId="77777777" w:rsidR="00DC4B2C" w:rsidRPr="00DC4B2C" w:rsidRDefault="00DC4B2C" w:rsidP="000026A1">
      <w:pPr>
        <w:spacing w:before="120" w:after="120"/>
        <w:jc w:val="center"/>
      </w:pPr>
      <w:r>
        <w:rPr>
          <w:noProof/>
          <w:lang w:val="hu-HU" w:eastAsia="hu-HU"/>
        </w:rPr>
        <w:drawing>
          <wp:inline distT="0" distB="0" distL="0" distR="0" wp14:anchorId="2C4BD852" wp14:editId="2C4BD853">
            <wp:extent cx="354330" cy="280035"/>
            <wp:effectExtent l="0" t="0" r="7620" b="5715"/>
            <wp:docPr id="74" name="Kép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4330" cy="280035"/>
                    </a:xfrm>
                    <a:prstGeom prst="rect">
                      <a:avLst/>
                    </a:prstGeom>
                    <a:noFill/>
                    <a:ln>
                      <a:noFill/>
                    </a:ln>
                  </pic:spPr>
                </pic:pic>
              </a:graphicData>
            </a:graphic>
          </wp:inline>
        </w:drawing>
      </w:r>
    </w:p>
    <w:p w14:paraId="2C4BD553" w14:textId="77777777" w:rsidR="00321C0F" w:rsidRPr="00DC4B2C" w:rsidRDefault="00321C0F" w:rsidP="000026A1">
      <w:pPr>
        <w:pStyle w:val="Cmsor2"/>
        <w:jc w:val="both"/>
        <w:rPr>
          <w:color w:val="1198E2" w:themeColor="accent2" w:themeShade="BF"/>
        </w:rPr>
      </w:pPr>
      <w:bookmarkStart w:id="33" w:name="_Toc528667290"/>
      <w:bookmarkStart w:id="34" w:name="_Toc528667503"/>
      <w:bookmarkStart w:id="35" w:name="_Toc156221218"/>
      <w:r>
        <w:rPr>
          <w:color w:val="1198E2" w:themeColor="accent2" w:themeShade="BF"/>
        </w:rPr>
        <w:t>Field check</w:t>
      </w:r>
      <w:bookmarkEnd w:id="33"/>
      <w:bookmarkEnd w:id="34"/>
      <w:bookmarkEnd w:id="35"/>
    </w:p>
    <w:p w14:paraId="2C4BD554" w14:textId="0530B9F9" w:rsidR="00321C0F" w:rsidRDefault="00321C0F" w:rsidP="000026A1">
      <w:pPr>
        <w:spacing w:before="120" w:after="120"/>
        <w:jc w:val="both"/>
      </w:pPr>
      <w:r>
        <w:t xml:space="preserve">The system checks immediately if </w:t>
      </w:r>
      <w:r w:rsidR="00D429B4">
        <w:t xml:space="preserve">a </w:t>
      </w:r>
      <w:r>
        <w:t>field</w:t>
      </w:r>
      <w:r w:rsidR="00D429B4">
        <w:t xml:space="preserve"> is</w:t>
      </w:r>
      <w:r>
        <w:t xml:space="preserve"> filled </w:t>
      </w:r>
      <w:r w:rsidR="00D429B4">
        <w:t>in</w:t>
      </w:r>
      <w:r>
        <w:t xml:space="preserve"> as soon as we leave the field. Any incorrect fields with no data will be highlighted with red borders and if you keep the mouse over the text box the reason for the fault will appear in a text bubble.</w:t>
      </w:r>
    </w:p>
    <w:p w14:paraId="2C4BD555" w14:textId="77777777" w:rsidR="00321C0F" w:rsidRDefault="001A08FE" w:rsidP="000026A1">
      <w:pPr>
        <w:spacing w:before="120" w:after="120"/>
        <w:jc w:val="center"/>
      </w:pPr>
      <w:r>
        <w:rPr>
          <w:noProof/>
          <w:lang w:val="hu-HU" w:eastAsia="hu-HU"/>
        </w:rPr>
        <w:drawing>
          <wp:inline distT="0" distB="0" distL="0" distR="0" wp14:anchorId="2C4BD854" wp14:editId="2C4BD855">
            <wp:extent cx="3095625" cy="885825"/>
            <wp:effectExtent l="0" t="0" r="9525" b="9525"/>
            <wp:docPr id="52"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095625" cy="885825"/>
                    </a:xfrm>
                    <a:prstGeom prst="rect">
                      <a:avLst/>
                    </a:prstGeom>
                  </pic:spPr>
                </pic:pic>
              </a:graphicData>
            </a:graphic>
          </wp:inline>
        </w:drawing>
      </w:r>
    </w:p>
    <w:p w14:paraId="2C4BD556" w14:textId="77777777" w:rsidR="00321C0F" w:rsidRDefault="00321C0F" w:rsidP="000026A1">
      <w:pPr>
        <w:spacing w:before="120" w:after="120"/>
        <w:jc w:val="both"/>
      </w:pPr>
      <w:proofErr w:type="gramStart"/>
      <w:r>
        <w:t>Generally</w:t>
      </w:r>
      <w:proofErr w:type="gramEnd"/>
      <w:r>
        <w:t xml:space="preserve"> a red asterisk is put in front of each required field.</w:t>
      </w:r>
    </w:p>
    <w:p w14:paraId="2C4BD557" w14:textId="77777777" w:rsidR="00321C0F" w:rsidRDefault="00321C0F" w:rsidP="000026A1">
      <w:pPr>
        <w:spacing w:before="120" w:after="120"/>
        <w:jc w:val="both"/>
      </w:pPr>
      <w:r>
        <w:t>Edit windows cannot be saved until the user corrects the value.</w:t>
      </w:r>
    </w:p>
    <w:p w14:paraId="2C4BD558" w14:textId="77777777" w:rsidR="00321C0F" w:rsidRPr="00321C0F" w:rsidRDefault="00381621" w:rsidP="00381621">
      <w:pPr>
        <w:spacing w:before="120" w:after="120"/>
        <w:jc w:val="center"/>
      </w:pPr>
      <w:r>
        <w:rPr>
          <w:noProof/>
          <w:lang w:val="hu-HU" w:eastAsia="hu-HU"/>
        </w:rPr>
        <w:lastRenderedPageBreak/>
        <w:drawing>
          <wp:inline distT="0" distB="0" distL="0" distR="0" wp14:anchorId="2C4BD856" wp14:editId="2C4BD857">
            <wp:extent cx="5581650" cy="4201970"/>
            <wp:effectExtent l="0" t="0" r="0" b="8255"/>
            <wp:docPr id="53" name="Kép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582486" cy="4202599"/>
                    </a:xfrm>
                    <a:prstGeom prst="rect">
                      <a:avLst/>
                    </a:prstGeom>
                  </pic:spPr>
                </pic:pic>
              </a:graphicData>
            </a:graphic>
          </wp:inline>
        </w:drawing>
      </w:r>
    </w:p>
    <w:p w14:paraId="2C4BD559" w14:textId="77777777" w:rsidR="00671D45" w:rsidRDefault="00D073FA" w:rsidP="000026A1">
      <w:pPr>
        <w:pStyle w:val="Cmsor2"/>
        <w:jc w:val="both"/>
        <w:rPr>
          <w:color w:val="1198E2" w:themeColor="accent2" w:themeShade="BF"/>
        </w:rPr>
      </w:pPr>
      <w:bookmarkStart w:id="36" w:name="_Toc528667291"/>
      <w:bookmarkStart w:id="37" w:name="_Toc528667504"/>
      <w:bookmarkStart w:id="38" w:name="_Toc156221219"/>
      <w:r>
        <w:rPr>
          <w:color w:val="1198E2" w:themeColor="accent2" w:themeShade="BF"/>
        </w:rPr>
        <w:t>Layout</w:t>
      </w:r>
      <w:bookmarkEnd w:id="36"/>
      <w:bookmarkEnd w:id="37"/>
      <w:bookmarkEnd w:id="38"/>
    </w:p>
    <w:p w14:paraId="2C4BD55A" w14:textId="23C6707D" w:rsidR="00D073FA" w:rsidRDefault="00D073FA" w:rsidP="000026A1">
      <w:pPr>
        <w:spacing w:before="120" w:after="120"/>
        <w:jc w:val="both"/>
      </w:pPr>
      <w:r>
        <w:t xml:space="preserve">In any view you may arrange columns according to different criteria.  Click on the highlighted </w:t>
      </w:r>
      <w:proofErr w:type="gramStart"/>
      <w:r>
        <w:t>column, and</w:t>
      </w:r>
      <w:proofErr w:type="gramEnd"/>
      <w:r>
        <w:t xml:space="preserve"> hold down the left mouse button to move columns. </w:t>
      </w:r>
      <w:r w:rsidR="00D429B4">
        <w:t xml:space="preserve">Move </w:t>
      </w:r>
      <w:r>
        <w:t>the mouse to the required location</w:t>
      </w:r>
      <w:r w:rsidR="00D429B4">
        <w:t xml:space="preserve">; the </w:t>
      </w:r>
      <w:r>
        <w:t xml:space="preserve">green arrow </w:t>
      </w:r>
      <w:r w:rsidR="0096797B">
        <w:t>i</w:t>
      </w:r>
      <w:r>
        <w:t>ndicate</w:t>
      </w:r>
      <w:r w:rsidR="00D429B4">
        <w:t>s</w:t>
      </w:r>
      <w:r>
        <w:t xml:space="preserve"> where the column will move. Use left mouse button to adjust column width and size to make their contents well visible.</w:t>
      </w:r>
    </w:p>
    <w:p w14:paraId="2C4BD55B" w14:textId="77777777" w:rsidR="00D073FA" w:rsidRPr="00D073FA" w:rsidRDefault="00381621" w:rsidP="000026A1">
      <w:pPr>
        <w:spacing w:before="120" w:after="120"/>
        <w:jc w:val="center"/>
      </w:pPr>
      <w:r>
        <w:rPr>
          <w:noProof/>
          <w:lang w:val="hu-HU" w:eastAsia="hu-HU"/>
        </w:rPr>
        <w:drawing>
          <wp:inline distT="0" distB="0" distL="0" distR="0" wp14:anchorId="2C4BD858" wp14:editId="2C4BD859">
            <wp:extent cx="2076450" cy="1333500"/>
            <wp:effectExtent l="0" t="0" r="0" b="0"/>
            <wp:docPr id="56" name="Kép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076450" cy="1333500"/>
                    </a:xfrm>
                    <a:prstGeom prst="rect">
                      <a:avLst/>
                    </a:prstGeom>
                  </pic:spPr>
                </pic:pic>
              </a:graphicData>
            </a:graphic>
          </wp:inline>
        </w:drawing>
      </w:r>
    </w:p>
    <w:p w14:paraId="2C4BD55C" w14:textId="472F6F89" w:rsidR="009A3F4A" w:rsidRDefault="009A3F4A" w:rsidP="000026A1">
      <w:pPr>
        <w:spacing w:before="120" w:after="120"/>
        <w:jc w:val="both"/>
      </w:pPr>
      <w:r>
        <w:t xml:space="preserve">Click the arrow on the right of the header to open the </w:t>
      </w:r>
      <w:proofErr w:type="gramStart"/>
      <w:r>
        <w:t>drop down</w:t>
      </w:r>
      <w:proofErr w:type="gramEnd"/>
      <w:r>
        <w:t xml:space="preserve"> menu. The contents of the columns can be activated as per sorting order either “ascending” or “descending”. Use checkers </w:t>
      </w:r>
      <w:r w:rsidR="0096797B">
        <w:t xml:space="preserve">before the headers </w:t>
      </w:r>
      <w:r>
        <w:t xml:space="preserve">in </w:t>
      </w:r>
      <w:r w:rsidR="0096797B">
        <w:t xml:space="preserve">the </w:t>
      </w:r>
      <w:r>
        <w:t xml:space="preserve">Columns menu to present them in a view or not. You may </w:t>
      </w:r>
      <w:r w:rsidR="0096797B">
        <w:t xml:space="preserve">modify the </w:t>
      </w:r>
      <w:r>
        <w:t xml:space="preserve">settings any time. All fields will be displayed on </w:t>
      </w:r>
      <w:r w:rsidR="0096797B">
        <w:t xml:space="preserve">the </w:t>
      </w:r>
      <w:r>
        <w:t xml:space="preserve">lists </w:t>
      </w:r>
      <w:r w:rsidR="0096797B">
        <w:t>by</w:t>
      </w:r>
      <w:r>
        <w:t xml:space="preserve"> default</w:t>
      </w:r>
      <w:r w:rsidR="0096797B">
        <w:t>.</w:t>
      </w:r>
    </w:p>
    <w:p w14:paraId="2C4BD55D" w14:textId="3ABFE1DF" w:rsidR="00242758" w:rsidRDefault="00DF6349" w:rsidP="000026A1">
      <w:pPr>
        <w:spacing w:before="120" w:after="120"/>
        <w:jc w:val="center"/>
      </w:pPr>
      <w:r>
        <w:rPr>
          <w:noProof/>
        </w:rPr>
        <w:lastRenderedPageBreak/>
        <w:drawing>
          <wp:inline distT="0" distB="0" distL="0" distR="0" wp14:anchorId="1B4EA2D8" wp14:editId="04156DA9">
            <wp:extent cx="3514725" cy="2247900"/>
            <wp:effectExtent l="0" t="0" r="9525" b="0"/>
            <wp:docPr id="121" name="Kép 121"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Kép 30" descr="A képen asztal látható&#10;&#10;Automatikusan generált leírás"/>
                    <pic:cNvPicPr/>
                  </pic:nvPicPr>
                  <pic:blipFill rotWithShape="1">
                    <a:blip r:embed="rId23"/>
                    <a:srcRect b="45496"/>
                    <a:stretch/>
                  </pic:blipFill>
                  <pic:spPr bwMode="auto">
                    <a:xfrm>
                      <a:off x="0" y="0"/>
                      <a:ext cx="3514725" cy="2247900"/>
                    </a:xfrm>
                    <a:prstGeom prst="rect">
                      <a:avLst/>
                    </a:prstGeom>
                    <a:ln>
                      <a:noFill/>
                    </a:ln>
                    <a:extLst>
                      <a:ext uri="{53640926-AAD7-44D8-BBD7-CCE9431645EC}">
                        <a14:shadowObscured xmlns:a14="http://schemas.microsoft.com/office/drawing/2010/main"/>
                      </a:ext>
                    </a:extLst>
                  </pic:spPr>
                </pic:pic>
              </a:graphicData>
            </a:graphic>
          </wp:inline>
        </w:drawing>
      </w:r>
    </w:p>
    <w:p w14:paraId="2C4BD55E" w14:textId="130F060B" w:rsidR="00671D45" w:rsidRPr="002401E6" w:rsidRDefault="00242758" w:rsidP="000026A1">
      <w:pPr>
        <w:spacing w:before="120" w:after="120"/>
        <w:jc w:val="both"/>
      </w:pPr>
      <w:r>
        <w:t>You may change the order of columns with moving their header rows and click their sides to change width.</w:t>
      </w:r>
    </w:p>
    <w:p w14:paraId="63C1EA19" w14:textId="6EF36821" w:rsidR="004D4339" w:rsidRPr="000515EE" w:rsidRDefault="004D4339" w:rsidP="004D4339">
      <w:pPr>
        <w:pStyle w:val="Cmsor1"/>
        <w:numPr>
          <w:ilvl w:val="0"/>
          <w:numId w:val="1"/>
        </w:numPr>
        <w:spacing w:before="120" w:after="120"/>
        <w:jc w:val="both"/>
      </w:pPr>
      <w:bookmarkStart w:id="39" w:name="_Toc156221220"/>
      <w:r>
        <w:t xml:space="preserve">Login </w:t>
      </w:r>
      <w:proofErr w:type="spellStart"/>
      <w:proofErr w:type="gramStart"/>
      <w:r>
        <w:t>informations</w:t>
      </w:r>
      <w:bookmarkEnd w:id="39"/>
      <w:proofErr w:type="spellEnd"/>
      <w:proofErr w:type="gramEnd"/>
    </w:p>
    <w:p w14:paraId="47B67C3C" w14:textId="77777777" w:rsidR="004D4339" w:rsidRDefault="004D4339" w:rsidP="004D4339">
      <w:pPr>
        <w:rPr>
          <w:lang w:eastAsia="hu-HU"/>
        </w:rPr>
      </w:pPr>
      <w:bookmarkStart w:id="40" w:name="_Toc528593790"/>
      <w:bookmarkStart w:id="41" w:name="_Toc529965469"/>
      <w:bookmarkStart w:id="42" w:name="_Toc10044495"/>
      <w:bookmarkStart w:id="43" w:name="_Toc70951104"/>
    </w:p>
    <w:p w14:paraId="2CA69B66" w14:textId="77777777" w:rsidR="004D4339" w:rsidRPr="00FB4665" w:rsidRDefault="004D4339" w:rsidP="00FB4665">
      <w:pPr>
        <w:pStyle w:val="Cmsor2"/>
        <w:numPr>
          <w:ilvl w:val="1"/>
          <w:numId w:val="1"/>
        </w:numPr>
        <w:jc w:val="both"/>
        <w:rPr>
          <w:color w:val="1198E2" w:themeColor="accent2" w:themeShade="BF"/>
        </w:rPr>
      </w:pPr>
      <w:bookmarkStart w:id="44" w:name="_Toc156221221"/>
      <w:r w:rsidRPr="00FB4665">
        <w:rPr>
          <w:color w:val="1198E2" w:themeColor="accent2" w:themeShade="BF"/>
        </w:rPr>
        <w:t>Certificate expiration</w:t>
      </w:r>
      <w:bookmarkEnd w:id="44"/>
    </w:p>
    <w:p w14:paraId="0EA45AD2" w14:textId="77777777" w:rsidR="004D4339" w:rsidRDefault="004D4339" w:rsidP="004D4339">
      <w:pPr>
        <w:rPr>
          <w:lang w:eastAsia="hu-HU"/>
        </w:rPr>
      </w:pPr>
    </w:p>
    <w:p w14:paraId="523CD7B2" w14:textId="77777777" w:rsidR="004D4339" w:rsidRDefault="004D4339" w:rsidP="00FB4665">
      <w:pPr>
        <w:jc w:val="both"/>
        <w:rPr>
          <w:lang w:eastAsia="hu-HU"/>
        </w:rPr>
      </w:pPr>
      <w:r>
        <w:rPr>
          <w:lang w:eastAsia="hu-HU"/>
        </w:rPr>
        <w:t>The logged in user can look at the right corner and see the green shield icon before her/his name, which indicates the current certificate of the user is valid. Move the cursor over the icon. A tooltip informs the user about the expiration date of its password.</w:t>
      </w:r>
    </w:p>
    <w:p w14:paraId="032BA45B" w14:textId="77777777" w:rsidR="004D4339" w:rsidRDefault="004D4339" w:rsidP="004D4339">
      <w:pPr>
        <w:jc w:val="center"/>
        <w:rPr>
          <w:lang w:eastAsia="hu-HU"/>
        </w:rPr>
      </w:pPr>
      <w:r>
        <w:rPr>
          <w:noProof/>
        </w:rPr>
        <w:drawing>
          <wp:inline distT="0" distB="0" distL="0" distR="0" wp14:anchorId="63401CB2" wp14:editId="2D99D11D">
            <wp:extent cx="3733800" cy="657225"/>
            <wp:effectExtent l="0" t="0" r="0" b="9525"/>
            <wp:docPr id="124" name="Kép 124"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Kép 50" descr="A képen szöveg látható&#10;&#10;Automatikusan generált leírás"/>
                    <pic:cNvPicPr/>
                  </pic:nvPicPr>
                  <pic:blipFill>
                    <a:blip r:embed="rId41"/>
                    <a:stretch>
                      <a:fillRect/>
                    </a:stretch>
                  </pic:blipFill>
                  <pic:spPr>
                    <a:xfrm>
                      <a:off x="0" y="0"/>
                      <a:ext cx="3733800" cy="657225"/>
                    </a:xfrm>
                    <a:prstGeom prst="rect">
                      <a:avLst/>
                    </a:prstGeom>
                  </pic:spPr>
                </pic:pic>
              </a:graphicData>
            </a:graphic>
          </wp:inline>
        </w:drawing>
      </w:r>
    </w:p>
    <w:p w14:paraId="3C4CDE9F" w14:textId="77777777" w:rsidR="004D4339" w:rsidRDefault="004D4339" w:rsidP="00FB4665">
      <w:pPr>
        <w:jc w:val="both"/>
        <w:rPr>
          <w:lang w:eastAsia="hu-HU"/>
        </w:rPr>
      </w:pPr>
    </w:p>
    <w:p w14:paraId="6C055001" w14:textId="62BE9BA9" w:rsidR="004D4339" w:rsidRDefault="004D4339" w:rsidP="00FB4665">
      <w:pPr>
        <w:jc w:val="both"/>
        <w:rPr>
          <w:noProof/>
        </w:rPr>
      </w:pPr>
      <w:r>
        <w:rPr>
          <w:lang w:eastAsia="hu-HU"/>
        </w:rPr>
        <w:t>If the expiration date of the certificate or password is soon, a yellow shield icon with an exclamation point appears before the name of the logged in user:</w:t>
      </w:r>
      <w:r>
        <w:rPr>
          <w:noProof/>
        </w:rPr>
        <w:t xml:space="preserve"> </w:t>
      </w:r>
      <w:r>
        <w:rPr>
          <w:noProof/>
        </w:rPr>
        <w:drawing>
          <wp:inline distT="0" distB="0" distL="0" distR="0" wp14:anchorId="00F80BAC" wp14:editId="46E4798F">
            <wp:extent cx="314325" cy="428625"/>
            <wp:effectExtent l="0" t="0" r="9525" b="9525"/>
            <wp:docPr id="790" name="Kép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14325" cy="428625"/>
                    </a:xfrm>
                    <a:prstGeom prst="rect">
                      <a:avLst/>
                    </a:prstGeom>
                  </pic:spPr>
                </pic:pic>
              </a:graphicData>
            </a:graphic>
          </wp:inline>
        </w:drawing>
      </w:r>
    </w:p>
    <w:p w14:paraId="22DB29D4" w14:textId="77777777" w:rsidR="004D4339" w:rsidRDefault="004D4339" w:rsidP="00FB4665">
      <w:pPr>
        <w:jc w:val="both"/>
        <w:rPr>
          <w:noProof/>
        </w:rPr>
      </w:pPr>
    </w:p>
    <w:p w14:paraId="4CE08068" w14:textId="456685AD" w:rsidR="004D4339" w:rsidRDefault="004D4339" w:rsidP="00FB4665">
      <w:pPr>
        <w:jc w:val="both"/>
        <w:rPr>
          <w:lang w:eastAsia="hu-HU"/>
        </w:rPr>
      </w:pPr>
      <w:r>
        <w:rPr>
          <w:lang w:eastAsia="hu-HU"/>
        </w:rPr>
        <w:t xml:space="preserve">If the expiration date of the certificate or password is going to be very soon, a red shield icon with an exclamation point appears, warning the user, that the password needs to be changed very soon: </w:t>
      </w:r>
      <w:r>
        <w:rPr>
          <w:noProof/>
        </w:rPr>
        <w:drawing>
          <wp:inline distT="0" distB="0" distL="0" distR="0" wp14:anchorId="46184601" wp14:editId="2C427E9D">
            <wp:extent cx="314325" cy="323850"/>
            <wp:effectExtent l="0" t="0" r="9525" b="0"/>
            <wp:docPr id="788" name="Kép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14325" cy="323850"/>
                    </a:xfrm>
                    <a:prstGeom prst="rect">
                      <a:avLst/>
                    </a:prstGeom>
                  </pic:spPr>
                </pic:pic>
              </a:graphicData>
            </a:graphic>
          </wp:inline>
        </w:drawing>
      </w:r>
    </w:p>
    <w:p w14:paraId="5BAB002E" w14:textId="77777777" w:rsidR="004D4339" w:rsidRDefault="004D4339" w:rsidP="00FB4665">
      <w:pPr>
        <w:jc w:val="both"/>
        <w:rPr>
          <w:lang w:eastAsia="hu-HU"/>
        </w:rPr>
      </w:pPr>
    </w:p>
    <w:p w14:paraId="4A32BBDA" w14:textId="77777777" w:rsidR="004D4339" w:rsidRDefault="004D4339" w:rsidP="004D4339">
      <w:pPr>
        <w:jc w:val="both"/>
        <w:rPr>
          <w:lang w:eastAsia="hu-HU"/>
        </w:rPr>
      </w:pPr>
      <w:r>
        <w:rPr>
          <w:lang w:eastAsia="hu-HU"/>
        </w:rPr>
        <w:t>In case of invalid certificate or password a red shield icon with an „X” appears before the name of the logged in user:</w:t>
      </w:r>
      <w:r>
        <w:rPr>
          <w:noProof/>
        </w:rPr>
        <w:drawing>
          <wp:inline distT="0" distB="0" distL="0" distR="0" wp14:anchorId="0E00163E" wp14:editId="34620DC2">
            <wp:extent cx="268727" cy="371475"/>
            <wp:effectExtent l="0" t="0" r="0" b="0"/>
            <wp:docPr id="126" name="Kép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68849" cy="371644"/>
                    </a:xfrm>
                    <a:prstGeom prst="rect">
                      <a:avLst/>
                    </a:prstGeom>
                  </pic:spPr>
                </pic:pic>
              </a:graphicData>
            </a:graphic>
          </wp:inline>
        </w:drawing>
      </w:r>
    </w:p>
    <w:p w14:paraId="175D7D8E" w14:textId="77777777" w:rsidR="004D4339" w:rsidRDefault="004D4339" w:rsidP="004D4339">
      <w:pPr>
        <w:jc w:val="both"/>
        <w:rPr>
          <w:lang w:eastAsia="hu-HU"/>
        </w:rPr>
      </w:pPr>
      <w:r>
        <w:rPr>
          <w:lang w:eastAsia="hu-HU"/>
        </w:rPr>
        <w:t>When logging into the application, the system shows a warning message, that the password is invalid:</w:t>
      </w:r>
    </w:p>
    <w:p w14:paraId="78A65E84" w14:textId="77777777" w:rsidR="004D4339" w:rsidRDefault="004D4339" w:rsidP="004D4339">
      <w:pPr>
        <w:jc w:val="center"/>
        <w:rPr>
          <w:lang w:eastAsia="hu-HU"/>
        </w:rPr>
      </w:pPr>
      <w:r>
        <w:rPr>
          <w:noProof/>
        </w:rPr>
        <w:drawing>
          <wp:inline distT="0" distB="0" distL="0" distR="0" wp14:anchorId="30B69F06" wp14:editId="68FF70F5">
            <wp:extent cx="2847975" cy="1076325"/>
            <wp:effectExtent l="0" t="0" r="9525" b="9525"/>
            <wp:docPr id="69" name="Kép 69"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Kép 69" descr="A képen szöveg látható&#10;&#10;Automatikusan generált leírás"/>
                    <pic:cNvPicPr/>
                  </pic:nvPicPr>
                  <pic:blipFill>
                    <a:blip r:embed="rId45"/>
                    <a:stretch>
                      <a:fillRect/>
                    </a:stretch>
                  </pic:blipFill>
                  <pic:spPr>
                    <a:xfrm>
                      <a:off x="0" y="0"/>
                      <a:ext cx="2847975" cy="1076325"/>
                    </a:xfrm>
                    <a:prstGeom prst="rect">
                      <a:avLst/>
                    </a:prstGeom>
                  </pic:spPr>
                </pic:pic>
              </a:graphicData>
            </a:graphic>
          </wp:inline>
        </w:drawing>
      </w:r>
    </w:p>
    <w:p w14:paraId="2184D50E" w14:textId="77777777" w:rsidR="004D4339" w:rsidRDefault="004D4339" w:rsidP="004D4339">
      <w:pPr>
        <w:rPr>
          <w:lang w:eastAsia="hu-HU"/>
        </w:rPr>
      </w:pPr>
    </w:p>
    <w:p w14:paraId="31F02E9B" w14:textId="45F25CFB" w:rsidR="004D4339" w:rsidRDefault="004D4339" w:rsidP="004D4339">
      <w:pPr>
        <w:jc w:val="center"/>
        <w:rPr>
          <w:color w:val="1198E2" w:themeColor="accent2" w:themeShade="BF"/>
          <w:sz w:val="24"/>
          <w:szCs w:val="20"/>
        </w:rPr>
      </w:pPr>
    </w:p>
    <w:p w14:paraId="6638C08E" w14:textId="77777777" w:rsidR="004D4339" w:rsidRPr="008C0FFC" w:rsidRDefault="004D4339" w:rsidP="004D4339">
      <w:pPr>
        <w:jc w:val="center"/>
        <w:rPr>
          <w:color w:val="1198E2" w:themeColor="accent2" w:themeShade="BF"/>
          <w:sz w:val="24"/>
          <w:szCs w:val="20"/>
        </w:rPr>
      </w:pPr>
    </w:p>
    <w:p w14:paraId="2A3FF608" w14:textId="77777777" w:rsidR="004D4339" w:rsidRPr="00FB4665" w:rsidRDefault="004D4339" w:rsidP="00FB4665">
      <w:pPr>
        <w:pStyle w:val="Cmsor2"/>
        <w:numPr>
          <w:ilvl w:val="1"/>
          <w:numId w:val="1"/>
        </w:numPr>
        <w:jc w:val="both"/>
        <w:rPr>
          <w:color w:val="1198E2" w:themeColor="accent2" w:themeShade="BF"/>
        </w:rPr>
      </w:pPr>
      <w:bookmarkStart w:id="45" w:name="_Toc156221222"/>
      <w:r w:rsidRPr="00FB4665">
        <w:rPr>
          <w:color w:val="1198E2" w:themeColor="accent2" w:themeShade="BF"/>
        </w:rPr>
        <w:t>Setting the language of the system</w:t>
      </w:r>
      <w:bookmarkEnd w:id="45"/>
    </w:p>
    <w:p w14:paraId="7260C463" w14:textId="5AD20417" w:rsidR="004D4339" w:rsidRPr="003B6427" w:rsidRDefault="004D4339" w:rsidP="00FB4665">
      <w:pPr>
        <w:jc w:val="both"/>
        <w:rPr>
          <w:lang w:eastAsia="hu-HU"/>
        </w:rPr>
      </w:pPr>
      <w:proofErr w:type="spellStart"/>
      <w:r w:rsidRPr="003B6427">
        <w:rPr>
          <w:lang w:eastAsia="hu-HU"/>
        </w:rPr>
        <w:t>Clik</w:t>
      </w:r>
      <w:proofErr w:type="spellEnd"/>
      <w:r w:rsidRPr="003B6427">
        <w:rPr>
          <w:lang w:eastAsia="hu-HU"/>
        </w:rPr>
        <w:t xml:space="preserve"> on the flag icon in the right corner of the window and </w:t>
      </w:r>
      <w:r>
        <w:rPr>
          <w:lang w:eastAsia="hu-HU"/>
        </w:rPr>
        <w:t>set</w:t>
      </w:r>
      <w:r w:rsidRPr="003B6427">
        <w:rPr>
          <w:lang w:eastAsia="hu-HU"/>
        </w:rPr>
        <w:t xml:space="preserve"> your language from the </w:t>
      </w:r>
      <w:proofErr w:type="gramStart"/>
      <w:r w:rsidRPr="003B6427">
        <w:rPr>
          <w:lang w:eastAsia="hu-HU"/>
        </w:rPr>
        <w:t>drop down</w:t>
      </w:r>
      <w:proofErr w:type="gramEnd"/>
      <w:r w:rsidRPr="003B6427">
        <w:rPr>
          <w:lang w:eastAsia="hu-HU"/>
        </w:rPr>
        <w:t xml:space="preserve"> list.</w:t>
      </w:r>
      <w:r w:rsidR="00FB4665">
        <w:rPr>
          <w:lang w:eastAsia="hu-HU"/>
        </w:rPr>
        <w:t xml:space="preserve"> </w:t>
      </w:r>
      <w:r>
        <w:rPr>
          <w:lang w:eastAsia="hu-HU"/>
        </w:rPr>
        <w:t xml:space="preserve">The system will reload to the </w:t>
      </w:r>
      <w:proofErr w:type="spellStart"/>
      <w:r>
        <w:rPr>
          <w:lang w:eastAsia="hu-HU"/>
        </w:rPr>
        <w:t>choosen</w:t>
      </w:r>
      <w:proofErr w:type="spellEnd"/>
      <w:r>
        <w:rPr>
          <w:lang w:eastAsia="hu-HU"/>
        </w:rPr>
        <w:t xml:space="preserve"> language.</w:t>
      </w:r>
    </w:p>
    <w:p w14:paraId="055AF27E" w14:textId="77777777" w:rsidR="004D4339" w:rsidRDefault="004D4339" w:rsidP="004D4339">
      <w:pPr>
        <w:jc w:val="center"/>
        <w:rPr>
          <w:b/>
          <w:bCs/>
          <w:lang w:eastAsia="hu-HU"/>
        </w:rPr>
      </w:pPr>
      <w:r>
        <w:rPr>
          <w:noProof/>
        </w:rPr>
        <w:drawing>
          <wp:inline distT="0" distB="0" distL="0" distR="0" wp14:anchorId="1FCE31D5" wp14:editId="445A88ED">
            <wp:extent cx="1228725" cy="590550"/>
            <wp:effectExtent l="0" t="0" r="9525" b="0"/>
            <wp:docPr id="128" name="Kép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228725" cy="590550"/>
                    </a:xfrm>
                    <a:prstGeom prst="rect">
                      <a:avLst/>
                    </a:prstGeom>
                  </pic:spPr>
                </pic:pic>
              </a:graphicData>
            </a:graphic>
          </wp:inline>
        </w:drawing>
      </w:r>
    </w:p>
    <w:p w14:paraId="0D158E3D" w14:textId="77777777" w:rsidR="004D4339" w:rsidRPr="003B6427" w:rsidRDefault="004D4339" w:rsidP="004D4339">
      <w:pPr>
        <w:rPr>
          <w:b/>
          <w:bCs/>
          <w:lang w:eastAsia="hu-HU"/>
        </w:rPr>
      </w:pPr>
    </w:p>
    <w:p w14:paraId="51C1533D" w14:textId="77777777" w:rsidR="004D4339" w:rsidRPr="00FB4665" w:rsidRDefault="004D4339" w:rsidP="00FB4665">
      <w:pPr>
        <w:pStyle w:val="Cmsor2"/>
        <w:numPr>
          <w:ilvl w:val="1"/>
          <w:numId w:val="1"/>
        </w:numPr>
        <w:jc w:val="both"/>
        <w:rPr>
          <w:color w:val="1198E2" w:themeColor="accent2" w:themeShade="BF"/>
        </w:rPr>
      </w:pPr>
      <w:bookmarkStart w:id="46" w:name="_Toc156221223"/>
      <w:r w:rsidRPr="00FB4665">
        <w:rPr>
          <w:color w:val="1198E2" w:themeColor="accent2" w:themeShade="BF"/>
        </w:rPr>
        <w:t xml:space="preserve">View Own </w:t>
      </w:r>
      <w:proofErr w:type="gramStart"/>
      <w:r w:rsidRPr="00FB4665">
        <w:rPr>
          <w:color w:val="1198E2" w:themeColor="accent2" w:themeShade="BF"/>
        </w:rPr>
        <w:t>privileges</w:t>
      </w:r>
      <w:bookmarkEnd w:id="46"/>
      <w:proofErr w:type="gramEnd"/>
    </w:p>
    <w:p w14:paraId="00A33603" w14:textId="45F3BB06" w:rsidR="004D4339" w:rsidRDefault="004D4339" w:rsidP="00FB4665">
      <w:pPr>
        <w:jc w:val="both"/>
        <w:rPr>
          <w:lang w:eastAsia="hu-HU"/>
        </w:rPr>
      </w:pPr>
      <w:r>
        <w:rPr>
          <w:lang w:eastAsia="hu-HU"/>
        </w:rPr>
        <w:t>Click on the logged in user’s name in the right corner of the window.</w:t>
      </w:r>
      <w:r w:rsidR="00FB4665">
        <w:rPr>
          <w:lang w:eastAsia="hu-HU"/>
        </w:rPr>
        <w:t xml:space="preserve"> </w:t>
      </w:r>
      <w:r>
        <w:rPr>
          <w:lang w:eastAsia="hu-HU"/>
        </w:rPr>
        <w:t xml:space="preserve">Choose My privileges from the </w:t>
      </w:r>
      <w:proofErr w:type="gramStart"/>
      <w:r>
        <w:rPr>
          <w:lang w:eastAsia="hu-HU"/>
        </w:rPr>
        <w:t>drop down</w:t>
      </w:r>
      <w:proofErr w:type="gramEnd"/>
      <w:r>
        <w:rPr>
          <w:lang w:eastAsia="hu-HU"/>
        </w:rPr>
        <w:t xml:space="preserve"> list.</w:t>
      </w:r>
    </w:p>
    <w:p w14:paraId="105BC551" w14:textId="77777777" w:rsidR="004D4339" w:rsidRDefault="004D4339" w:rsidP="004D4339">
      <w:pPr>
        <w:jc w:val="center"/>
        <w:rPr>
          <w:lang w:eastAsia="hu-HU"/>
        </w:rPr>
      </w:pPr>
      <w:r>
        <w:rPr>
          <w:noProof/>
        </w:rPr>
        <w:drawing>
          <wp:inline distT="0" distB="0" distL="0" distR="0" wp14:anchorId="311E0A87" wp14:editId="68869C6E">
            <wp:extent cx="1504950" cy="1152525"/>
            <wp:effectExtent l="0" t="0" r="0" b="9525"/>
            <wp:docPr id="780" name="Kép 780"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Kép 780" descr="A képen szöveg látható&#10;&#10;Automatikusan generált leírás"/>
                    <pic:cNvPicPr/>
                  </pic:nvPicPr>
                  <pic:blipFill>
                    <a:blip r:embed="rId47"/>
                    <a:stretch>
                      <a:fillRect/>
                    </a:stretch>
                  </pic:blipFill>
                  <pic:spPr>
                    <a:xfrm>
                      <a:off x="0" y="0"/>
                      <a:ext cx="1504950" cy="1152525"/>
                    </a:xfrm>
                    <a:prstGeom prst="rect">
                      <a:avLst/>
                    </a:prstGeom>
                  </pic:spPr>
                </pic:pic>
              </a:graphicData>
            </a:graphic>
          </wp:inline>
        </w:drawing>
      </w:r>
    </w:p>
    <w:p w14:paraId="2BAD7F0F" w14:textId="77777777" w:rsidR="004D4339" w:rsidRDefault="004D4339" w:rsidP="00FB4665">
      <w:pPr>
        <w:jc w:val="both"/>
        <w:rPr>
          <w:lang w:eastAsia="hu-HU"/>
        </w:rPr>
      </w:pPr>
      <w:r>
        <w:rPr>
          <w:lang w:eastAsia="hu-HU"/>
        </w:rPr>
        <w:t>The data sheet of the current user opens, where basic data, notification settings, roles and privileges can be seen.</w:t>
      </w:r>
    </w:p>
    <w:p w14:paraId="39F01E21" w14:textId="77777777" w:rsidR="004D4339" w:rsidRDefault="004D4339" w:rsidP="004D4339">
      <w:pPr>
        <w:rPr>
          <w:lang w:eastAsia="hu-HU"/>
        </w:rPr>
      </w:pPr>
      <w:r>
        <w:rPr>
          <w:noProof/>
        </w:rPr>
        <w:drawing>
          <wp:inline distT="0" distB="0" distL="0" distR="0" wp14:anchorId="0F2C1B6E" wp14:editId="2A24FAEB">
            <wp:extent cx="5760720" cy="2950845"/>
            <wp:effectExtent l="0" t="0" r="0" b="1905"/>
            <wp:docPr id="781" name="Kép 781"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Kép 781" descr="A képen szöveg látható&#10;&#10;Automatikusan generált leírás"/>
                    <pic:cNvPicPr/>
                  </pic:nvPicPr>
                  <pic:blipFill>
                    <a:blip r:embed="rId48"/>
                    <a:stretch>
                      <a:fillRect/>
                    </a:stretch>
                  </pic:blipFill>
                  <pic:spPr>
                    <a:xfrm>
                      <a:off x="0" y="0"/>
                      <a:ext cx="5760720" cy="2950845"/>
                    </a:xfrm>
                    <a:prstGeom prst="rect">
                      <a:avLst/>
                    </a:prstGeom>
                  </pic:spPr>
                </pic:pic>
              </a:graphicData>
            </a:graphic>
          </wp:inline>
        </w:drawing>
      </w:r>
    </w:p>
    <w:p w14:paraId="4BC0B89C" w14:textId="77777777" w:rsidR="004D4339" w:rsidRDefault="004D4339" w:rsidP="004D4339">
      <w:pPr>
        <w:rPr>
          <w:lang w:eastAsia="hu-HU"/>
        </w:rPr>
      </w:pPr>
    </w:p>
    <w:p w14:paraId="439D7F2C" w14:textId="77777777" w:rsidR="004D4339" w:rsidRPr="00FB4665" w:rsidRDefault="004D4339" w:rsidP="00FB4665">
      <w:pPr>
        <w:pStyle w:val="Cmsor2"/>
        <w:numPr>
          <w:ilvl w:val="1"/>
          <w:numId w:val="1"/>
        </w:numPr>
        <w:jc w:val="both"/>
        <w:rPr>
          <w:color w:val="1198E2" w:themeColor="accent2" w:themeShade="BF"/>
        </w:rPr>
      </w:pPr>
      <w:bookmarkStart w:id="47" w:name="_Toc156221224"/>
      <w:r w:rsidRPr="00FB4665">
        <w:rPr>
          <w:color w:val="1198E2" w:themeColor="accent2" w:themeShade="BF"/>
        </w:rPr>
        <w:t xml:space="preserve">View current </w:t>
      </w:r>
      <w:proofErr w:type="gramStart"/>
      <w:r w:rsidRPr="00FB4665">
        <w:rPr>
          <w:color w:val="1198E2" w:themeColor="accent2" w:themeShade="BF"/>
        </w:rPr>
        <w:t>workspace</w:t>
      </w:r>
      <w:bookmarkEnd w:id="47"/>
      <w:proofErr w:type="gramEnd"/>
    </w:p>
    <w:p w14:paraId="0C248FBB" w14:textId="5D6ED3AD" w:rsidR="004D4339" w:rsidRDefault="004D4339" w:rsidP="004D4339">
      <w:pPr>
        <w:jc w:val="both"/>
        <w:rPr>
          <w:lang w:eastAsia="hu-HU"/>
        </w:rPr>
      </w:pPr>
      <w:r>
        <w:rPr>
          <w:lang w:eastAsia="hu-HU"/>
        </w:rPr>
        <w:t>Click on the logged in user’s name in the right corner of the window.</w:t>
      </w:r>
      <w:r w:rsidR="00FB4665">
        <w:rPr>
          <w:lang w:eastAsia="hu-HU"/>
        </w:rPr>
        <w:t xml:space="preserve"> </w:t>
      </w:r>
      <w:r>
        <w:rPr>
          <w:lang w:eastAsia="hu-HU"/>
        </w:rPr>
        <w:t xml:space="preserve">Choose Current workspace from the </w:t>
      </w:r>
      <w:proofErr w:type="gramStart"/>
      <w:r>
        <w:rPr>
          <w:lang w:eastAsia="hu-HU"/>
        </w:rPr>
        <w:t>drop down</w:t>
      </w:r>
      <w:proofErr w:type="gramEnd"/>
      <w:r>
        <w:rPr>
          <w:lang w:eastAsia="hu-HU"/>
        </w:rPr>
        <w:t xml:space="preserve"> list. There appears a list of the partners of which the current user is assigned. A user usually has one workspace to work.</w:t>
      </w:r>
    </w:p>
    <w:p w14:paraId="71AABD1E" w14:textId="325AB8C3" w:rsidR="004D4339" w:rsidRDefault="004D4339" w:rsidP="004D4339">
      <w:pPr>
        <w:jc w:val="both"/>
        <w:rPr>
          <w:lang w:eastAsia="hu-HU"/>
        </w:rPr>
      </w:pPr>
      <w:r>
        <w:rPr>
          <w:lang w:eastAsia="hu-HU"/>
        </w:rPr>
        <w:t>In case of impersonating the current worksp</w:t>
      </w:r>
      <w:r w:rsidR="00FB4665">
        <w:rPr>
          <w:lang w:eastAsia="hu-HU"/>
        </w:rPr>
        <w:t>a</w:t>
      </w:r>
      <w:r>
        <w:rPr>
          <w:lang w:eastAsia="hu-HU"/>
        </w:rPr>
        <w:t>ce is the impersonated user’s workspace.</w:t>
      </w:r>
    </w:p>
    <w:p w14:paraId="3E260CFA" w14:textId="77777777" w:rsidR="004D4339" w:rsidRDefault="004D4339" w:rsidP="004D4339">
      <w:pPr>
        <w:jc w:val="center"/>
        <w:rPr>
          <w:lang w:eastAsia="hu-HU"/>
        </w:rPr>
      </w:pPr>
      <w:r>
        <w:rPr>
          <w:noProof/>
        </w:rPr>
        <w:lastRenderedPageBreak/>
        <w:drawing>
          <wp:inline distT="0" distB="0" distL="0" distR="0" wp14:anchorId="21CF7A17" wp14:editId="2F8B99ED">
            <wp:extent cx="2647950" cy="1114425"/>
            <wp:effectExtent l="0" t="0" r="0" b="9525"/>
            <wp:docPr id="782" name="Kép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647950" cy="1114425"/>
                    </a:xfrm>
                    <a:prstGeom prst="rect">
                      <a:avLst/>
                    </a:prstGeom>
                  </pic:spPr>
                </pic:pic>
              </a:graphicData>
            </a:graphic>
          </wp:inline>
        </w:drawing>
      </w:r>
    </w:p>
    <w:p w14:paraId="54CCAE02" w14:textId="77777777" w:rsidR="004D4339" w:rsidRDefault="004D4339" w:rsidP="004D4339">
      <w:pPr>
        <w:jc w:val="both"/>
        <w:rPr>
          <w:lang w:eastAsia="hu-HU"/>
        </w:rPr>
      </w:pPr>
      <w:r>
        <w:rPr>
          <w:lang w:eastAsia="hu-HU"/>
        </w:rPr>
        <w:t xml:space="preserve">If there are more than one partners assigned to the current user, then those partners will be listed here. A user can be assigned only to different types of partners, for example one network user and </w:t>
      </w:r>
      <w:proofErr w:type="gramStart"/>
      <w:r>
        <w:rPr>
          <w:lang w:eastAsia="hu-HU"/>
        </w:rPr>
        <w:t>one</w:t>
      </w:r>
      <w:proofErr w:type="gramEnd"/>
    </w:p>
    <w:p w14:paraId="4B3C5EBD" w14:textId="77777777" w:rsidR="004D4339" w:rsidRDefault="004D4339" w:rsidP="004D4339">
      <w:pPr>
        <w:jc w:val="both"/>
        <w:rPr>
          <w:lang w:eastAsia="hu-HU"/>
        </w:rPr>
      </w:pPr>
      <w:r>
        <w:rPr>
          <w:lang w:eastAsia="hu-HU"/>
        </w:rPr>
        <w:t xml:space="preserve">The user can change workspaces using this </w:t>
      </w:r>
      <w:proofErr w:type="gramStart"/>
      <w:r>
        <w:rPr>
          <w:lang w:eastAsia="hu-HU"/>
        </w:rPr>
        <w:t>function</w:t>
      </w:r>
      <w:proofErr w:type="gramEnd"/>
    </w:p>
    <w:p w14:paraId="660B5498" w14:textId="77777777" w:rsidR="004D4339" w:rsidRDefault="004D4339" w:rsidP="004D4339">
      <w:pPr>
        <w:rPr>
          <w:b/>
          <w:bCs/>
          <w:lang w:eastAsia="hu-HU"/>
        </w:rPr>
      </w:pPr>
    </w:p>
    <w:p w14:paraId="5BB9468D" w14:textId="77777777" w:rsidR="004D4339" w:rsidRDefault="004D4339" w:rsidP="004D4339">
      <w:pPr>
        <w:jc w:val="center"/>
        <w:rPr>
          <w:b/>
          <w:bCs/>
          <w:lang w:eastAsia="hu-HU"/>
        </w:rPr>
      </w:pPr>
    </w:p>
    <w:p w14:paraId="6DD4684F" w14:textId="146810DF" w:rsidR="004D4339" w:rsidRDefault="007C75F5" w:rsidP="004D4339">
      <w:pPr>
        <w:jc w:val="center"/>
        <w:rPr>
          <w:b/>
          <w:bCs/>
          <w:lang w:eastAsia="hu-HU"/>
        </w:rPr>
      </w:pPr>
      <w:r w:rsidRPr="002F4C57">
        <w:rPr>
          <w:noProof/>
        </w:rPr>
        <w:drawing>
          <wp:inline distT="0" distB="0" distL="0" distR="0" wp14:anchorId="5762D21D" wp14:editId="4DC285CE">
            <wp:extent cx="5760720" cy="1428115"/>
            <wp:effectExtent l="0" t="0" r="0" b="635"/>
            <wp:docPr id="774" name="Kép 774"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Kép 774" descr="A képen szöveg látható&#10;&#10;Automatikusan generált leírá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1428115"/>
                    </a:xfrm>
                    <a:prstGeom prst="rect">
                      <a:avLst/>
                    </a:prstGeom>
                    <a:noFill/>
                    <a:ln>
                      <a:noFill/>
                    </a:ln>
                  </pic:spPr>
                </pic:pic>
              </a:graphicData>
            </a:graphic>
          </wp:inline>
        </w:drawing>
      </w:r>
    </w:p>
    <w:p w14:paraId="249CA6E3" w14:textId="77777777" w:rsidR="004D4339" w:rsidRDefault="004D4339" w:rsidP="004D4339">
      <w:pPr>
        <w:jc w:val="center"/>
        <w:rPr>
          <w:b/>
          <w:bCs/>
          <w:lang w:eastAsia="hu-HU"/>
        </w:rPr>
      </w:pPr>
    </w:p>
    <w:p w14:paraId="28BB1B12" w14:textId="16F7842F" w:rsidR="004D4339" w:rsidRPr="003B6427" w:rsidRDefault="004D4339" w:rsidP="004D4339">
      <w:pPr>
        <w:rPr>
          <w:lang w:eastAsia="hu-HU"/>
        </w:rPr>
      </w:pPr>
      <w:r w:rsidRPr="003B6427">
        <w:rPr>
          <w:lang w:eastAsia="hu-HU"/>
        </w:rPr>
        <w:t>Changing workspace als</w:t>
      </w:r>
      <w:r>
        <w:rPr>
          <w:lang w:eastAsia="hu-HU"/>
        </w:rPr>
        <w:t>o</w:t>
      </w:r>
      <w:r w:rsidRPr="003B6427">
        <w:rPr>
          <w:lang w:eastAsia="hu-HU"/>
        </w:rPr>
        <w:t xml:space="preserve"> means that changing roles and privileges the user has</w:t>
      </w:r>
      <w:r w:rsidR="000E57EB">
        <w:rPr>
          <w:lang w:eastAsia="hu-HU"/>
        </w:rPr>
        <w:t xml:space="preserve"> at that </w:t>
      </w:r>
      <w:proofErr w:type="gramStart"/>
      <w:r w:rsidR="000E57EB">
        <w:rPr>
          <w:lang w:eastAsia="hu-HU"/>
        </w:rPr>
        <w:t xml:space="preserve">particular </w:t>
      </w:r>
      <w:r w:rsidR="00C06B38">
        <w:rPr>
          <w:lang w:eastAsia="hu-HU"/>
        </w:rPr>
        <w:t>network</w:t>
      </w:r>
      <w:proofErr w:type="gramEnd"/>
      <w:r w:rsidR="00C06B38">
        <w:rPr>
          <w:lang w:eastAsia="hu-HU"/>
        </w:rPr>
        <w:t xml:space="preserve"> user.</w:t>
      </w:r>
    </w:p>
    <w:p w14:paraId="2D0A5BC1" w14:textId="3C6493AA" w:rsidR="004D4339" w:rsidRDefault="004D4339" w:rsidP="00853C9A">
      <w:pPr>
        <w:rPr>
          <w:b/>
          <w:bCs/>
          <w:lang w:eastAsia="hu-HU"/>
        </w:rPr>
      </w:pPr>
    </w:p>
    <w:bookmarkEnd w:id="40"/>
    <w:bookmarkEnd w:id="41"/>
    <w:bookmarkEnd w:id="42"/>
    <w:bookmarkEnd w:id="43"/>
    <w:p w14:paraId="42678992" w14:textId="77777777" w:rsidR="004D4339" w:rsidRPr="002401E6" w:rsidRDefault="004D4339" w:rsidP="000026A1">
      <w:pPr>
        <w:spacing w:before="120" w:after="120"/>
        <w:jc w:val="both"/>
      </w:pPr>
    </w:p>
    <w:p w14:paraId="2C4BD55F" w14:textId="77777777" w:rsidR="00B831D0" w:rsidRPr="00B831D0" w:rsidRDefault="00B831D0" w:rsidP="000026A1">
      <w:pPr>
        <w:pStyle w:val="Cmsor1"/>
        <w:spacing w:before="120" w:after="120"/>
        <w:rPr>
          <w:rFonts w:eastAsia="Calibri"/>
        </w:rPr>
      </w:pPr>
      <w:bookmarkStart w:id="48" w:name="_Toc519080548"/>
      <w:bookmarkStart w:id="49" w:name="_Toc517886336"/>
      <w:bookmarkStart w:id="50" w:name="_Toc519080549"/>
      <w:bookmarkStart w:id="51" w:name="_Toc517886337"/>
      <w:bookmarkStart w:id="52" w:name="_Toc519080550"/>
      <w:bookmarkStart w:id="53" w:name="_Toc517886338"/>
      <w:bookmarkStart w:id="54" w:name="_Toc519080551"/>
      <w:bookmarkStart w:id="55" w:name="_Toc517886339"/>
      <w:bookmarkStart w:id="56" w:name="_Toc519080552"/>
      <w:bookmarkStart w:id="57" w:name="_Toc517886340"/>
      <w:bookmarkStart w:id="58" w:name="_Toc519080553"/>
      <w:bookmarkStart w:id="59" w:name="_Toc517886341"/>
      <w:bookmarkStart w:id="60" w:name="_Toc519080554"/>
      <w:bookmarkStart w:id="61" w:name="_Toc517886342"/>
      <w:bookmarkStart w:id="62" w:name="_Toc519080555"/>
      <w:bookmarkStart w:id="63" w:name="_Toc514925152"/>
      <w:bookmarkStart w:id="64" w:name="_Toc528667292"/>
      <w:bookmarkStart w:id="65" w:name="_Toc528667505"/>
      <w:bookmarkStart w:id="66" w:name="_Toc156221225"/>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r>
        <w:t>Menu structure</w:t>
      </w:r>
      <w:bookmarkEnd w:id="63"/>
      <w:bookmarkEnd w:id="64"/>
      <w:bookmarkEnd w:id="65"/>
      <w:bookmarkEnd w:id="66"/>
    </w:p>
    <w:p w14:paraId="2C4BD560" w14:textId="77777777" w:rsidR="00B831D0" w:rsidRDefault="00B831D0" w:rsidP="000026A1">
      <w:pPr>
        <w:spacing w:before="120" w:after="120"/>
        <w:jc w:val="both"/>
      </w:pPr>
      <w:r>
        <w:t>View application menu.</w:t>
      </w:r>
    </w:p>
    <w:p w14:paraId="2C4BD561" w14:textId="77777777" w:rsidR="00357080" w:rsidRPr="00B831D0" w:rsidRDefault="00027737" w:rsidP="00027737">
      <w:pPr>
        <w:spacing w:before="120" w:after="120"/>
        <w:jc w:val="center"/>
      </w:pPr>
      <w:r>
        <w:rPr>
          <w:noProof/>
          <w:lang w:val="hu-HU" w:eastAsia="hu-HU"/>
        </w:rPr>
        <w:drawing>
          <wp:inline distT="0" distB="0" distL="0" distR="0" wp14:anchorId="2C4BD85C" wp14:editId="2C4BD85D">
            <wp:extent cx="6281299" cy="370876"/>
            <wp:effectExtent l="0" t="0" r="5715" b="0"/>
            <wp:docPr id="62" name="Kép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91216" cy="395079"/>
                    </a:xfrm>
                    <a:prstGeom prst="rect">
                      <a:avLst/>
                    </a:prstGeom>
                    <a:noFill/>
                    <a:ln>
                      <a:noFill/>
                    </a:ln>
                  </pic:spPr>
                </pic:pic>
              </a:graphicData>
            </a:graphic>
          </wp:inline>
        </w:drawing>
      </w:r>
    </w:p>
    <w:p w14:paraId="2C4BD562" w14:textId="77777777" w:rsidR="00B831D0" w:rsidRPr="00B831D0" w:rsidRDefault="00B831D0" w:rsidP="000026A1">
      <w:pPr>
        <w:spacing w:before="120" w:after="120"/>
        <w:jc w:val="both"/>
      </w:pPr>
      <w:r>
        <w:t>The following menu sections are available from here:</w:t>
      </w:r>
    </w:p>
    <w:p w14:paraId="2C4BD563" w14:textId="250F5558" w:rsidR="00B831D0" w:rsidRPr="00B831D0" w:rsidRDefault="00F729C5" w:rsidP="00F729C5">
      <w:pPr>
        <w:pStyle w:val="Listaszerbekezds"/>
        <w:numPr>
          <w:ilvl w:val="0"/>
          <w:numId w:val="24"/>
        </w:numPr>
        <w:spacing w:before="120" w:after="120" w:line="360" w:lineRule="auto"/>
        <w:ind w:left="714" w:hanging="357"/>
        <w:jc w:val="both"/>
      </w:pPr>
      <w:r>
        <w:t xml:space="preserve">2. </w:t>
      </w:r>
      <w:r w:rsidR="005A3E4F">
        <w:t>Portfolio management</w:t>
      </w:r>
      <w:r>
        <w:t xml:space="preserve"> </w:t>
      </w:r>
      <w:r w:rsidR="005A3E4F">
        <w:sym w:font="Wingdings" w:char="F0E0"/>
      </w:r>
      <w:r>
        <w:t xml:space="preserve"> </w:t>
      </w:r>
      <w:r w:rsidR="005A3E4F">
        <w:t xml:space="preserve">Balancing portfolios, </w:t>
      </w:r>
      <w:r w:rsidR="00001B37">
        <w:t xml:space="preserve">RENOM </w:t>
      </w:r>
      <w:r w:rsidR="000840B7">
        <w:t>c</w:t>
      </w:r>
      <w:r w:rsidR="005A3E4F">
        <w:t>ycle documents</w:t>
      </w:r>
      <w:r w:rsidR="000840B7">
        <w:t>, RENOM cycle result</w:t>
      </w:r>
    </w:p>
    <w:p w14:paraId="2C4BD564" w14:textId="3513A1B1" w:rsidR="00B831D0" w:rsidRPr="00B831D0" w:rsidRDefault="00F729C5" w:rsidP="00F729C5">
      <w:pPr>
        <w:pStyle w:val="Listaszerbekezds"/>
        <w:numPr>
          <w:ilvl w:val="0"/>
          <w:numId w:val="24"/>
        </w:numPr>
        <w:spacing w:before="120" w:after="120" w:line="360" w:lineRule="auto"/>
        <w:ind w:left="714" w:hanging="357"/>
        <w:jc w:val="both"/>
      </w:pPr>
      <w:r>
        <w:t xml:space="preserve">3. </w:t>
      </w:r>
      <w:r w:rsidR="005A3E4F">
        <w:t>Capacity</w:t>
      </w:r>
      <w:r>
        <w:t xml:space="preserve"> </w:t>
      </w:r>
      <w:r w:rsidR="005A3E4F">
        <w:sym w:font="Wingdings" w:char="F0E0"/>
      </w:r>
      <w:r>
        <w:t xml:space="preserve"> </w:t>
      </w:r>
      <w:proofErr w:type="spellStart"/>
      <w:r w:rsidR="005A3E4F">
        <w:t>Capacity</w:t>
      </w:r>
      <w:proofErr w:type="spellEnd"/>
      <w:r w:rsidR="005A3E4F">
        <w:t xml:space="preserve"> transactions, </w:t>
      </w:r>
      <w:r w:rsidR="00001B37">
        <w:t>C</w:t>
      </w:r>
      <w:r w:rsidR="005A3E4F">
        <w:t>apacity diagram</w:t>
      </w:r>
    </w:p>
    <w:p w14:paraId="2C4BD565" w14:textId="4051E5AC" w:rsidR="00B831D0" w:rsidRPr="00B831D0" w:rsidRDefault="00F729C5" w:rsidP="00F729C5">
      <w:pPr>
        <w:pStyle w:val="Listaszerbekezds"/>
        <w:numPr>
          <w:ilvl w:val="0"/>
          <w:numId w:val="24"/>
        </w:numPr>
        <w:spacing w:before="120" w:after="120" w:line="360" w:lineRule="auto"/>
        <w:ind w:left="714" w:hanging="357"/>
        <w:jc w:val="both"/>
      </w:pPr>
      <w:r>
        <w:t xml:space="preserve">4. </w:t>
      </w:r>
      <w:r w:rsidR="005A3E4F">
        <w:t>Contract</w:t>
      </w:r>
      <w:r>
        <w:t xml:space="preserve"> </w:t>
      </w:r>
      <w:r w:rsidR="005A3E4F">
        <w:sym w:font="Wingdings" w:char="F0E0"/>
      </w:r>
      <w:r>
        <w:t xml:space="preserve"> </w:t>
      </w:r>
      <w:r w:rsidR="005A3E4F">
        <w:t xml:space="preserve">Capacity contracts, Secondary </w:t>
      </w:r>
      <w:r w:rsidR="008341C5">
        <w:t>deals</w:t>
      </w:r>
      <w:r w:rsidR="005A3E4F">
        <w:t>, CMP</w:t>
      </w:r>
      <w:r w:rsidR="000840B7">
        <w:t xml:space="preserve"> deals</w:t>
      </w:r>
      <w:r w:rsidR="005A3E4F">
        <w:t xml:space="preserve">, </w:t>
      </w:r>
      <w:r w:rsidR="000840B7">
        <w:t>C</w:t>
      </w:r>
      <w:r w:rsidR="005A3E4F">
        <w:t>apacity conversion</w:t>
      </w:r>
      <w:r w:rsidR="008341C5">
        <w:t>s</w:t>
      </w:r>
    </w:p>
    <w:p w14:paraId="2C4BD566" w14:textId="5B021E82" w:rsidR="00B831D0" w:rsidRPr="00B831D0" w:rsidRDefault="00F729C5" w:rsidP="00F729C5">
      <w:pPr>
        <w:pStyle w:val="Listaszerbekezds"/>
        <w:numPr>
          <w:ilvl w:val="0"/>
          <w:numId w:val="24"/>
        </w:numPr>
        <w:spacing w:before="120" w:after="120" w:line="360" w:lineRule="auto"/>
        <w:ind w:left="714" w:hanging="357"/>
        <w:jc w:val="both"/>
      </w:pPr>
      <w:r>
        <w:t xml:space="preserve">6. </w:t>
      </w:r>
      <w:r w:rsidR="008F480D">
        <w:t>Allocation</w:t>
      </w:r>
      <w:r>
        <w:t xml:space="preserve"> </w:t>
      </w:r>
      <w:r w:rsidR="008F480D">
        <w:sym w:font="Wingdings" w:char="F0E0"/>
      </w:r>
      <w:r w:rsidR="008F480D">
        <w:t xml:space="preserve"> </w:t>
      </w:r>
      <w:proofErr w:type="spellStart"/>
      <w:r w:rsidR="008F480D">
        <w:t>Allocation</w:t>
      </w:r>
      <w:proofErr w:type="spellEnd"/>
      <w:r w:rsidR="008341C5">
        <w:t xml:space="preserve"> detail</w:t>
      </w:r>
    </w:p>
    <w:p w14:paraId="2C4BD567" w14:textId="50854A9E" w:rsidR="00B831D0" w:rsidRPr="00AC6447" w:rsidRDefault="00F729C5" w:rsidP="00F729C5">
      <w:pPr>
        <w:pStyle w:val="Listaszerbekezds"/>
        <w:numPr>
          <w:ilvl w:val="0"/>
          <w:numId w:val="24"/>
        </w:numPr>
        <w:spacing w:before="120" w:after="120" w:line="360" w:lineRule="auto"/>
        <w:ind w:left="714" w:hanging="357"/>
        <w:jc w:val="both"/>
      </w:pPr>
      <w:r>
        <w:t xml:space="preserve">7. </w:t>
      </w:r>
      <w:r w:rsidR="00001B37">
        <w:t>Settlement</w:t>
      </w:r>
      <w:r w:rsidR="005A3E4F">
        <w:t xml:space="preserve"> </w:t>
      </w:r>
      <w:r w:rsidR="005A3E4F">
        <w:sym w:font="Wingdings" w:char="F0E0"/>
      </w:r>
      <w:r>
        <w:t xml:space="preserve"> </w:t>
      </w:r>
      <w:r w:rsidR="00001B37">
        <w:t>Browse Reports</w:t>
      </w:r>
      <w:r w:rsidR="000840B7">
        <w:t>, Collateral</w:t>
      </w:r>
    </w:p>
    <w:p w14:paraId="2C4BD568" w14:textId="77777777" w:rsidR="00CD735F" w:rsidRPr="00AC6447" w:rsidRDefault="00CD735F" w:rsidP="000026A1">
      <w:pPr>
        <w:pStyle w:val="Cmsor1"/>
        <w:spacing w:before="120" w:after="120"/>
        <w:jc w:val="both"/>
      </w:pPr>
      <w:bookmarkStart w:id="67" w:name="_Toc528667293"/>
      <w:bookmarkStart w:id="68" w:name="_Toc528667506"/>
      <w:bookmarkStart w:id="69" w:name="_Toc156221226"/>
      <w:r>
        <w:t>Nomination</w:t>
      </w:r>
      <w:bookmarkEnd w:id="67"/>
      <w:bookmarkEnd w:id="68"/>
      <w:bookmarkEnd w:id="69"/>
    </w:p>
    <w:p w14:paraId="2C4BD569" w14:textId="3317AB02" w:rsidR="00EA2DC3" w:rsidRDefault="008341C5" w:rsidP="000026A1">
      <w:pPr>
        <w:spacing w:before="120" w:after="120"/>
        <w:jc w:val="both"/>
      </w:pPr>
      <w:r>
        <w:t>Network users</w:t>
      </w:r>
      <w:r w:rsidR="00EA2DC3">
        <w:t xml:space="preserve"> can </w:t>
      </w:r>
      <w:r w:rsidR="000840B7">
        <w:t>give</w:t>
      </w:r>
      <w:r w:rsidR="00EA2DC3">
        <w:t xml:space="preserve"> delivery </w:t>
      </w:r>
      <w:r w:rsidR="000840B7">
        <w:t xml:space="preserve">order </w:t>
      </w:r>
      <w:r w:rsidR="00EA2DC3">
        <w:t xml:space="preserve">of </w:t>
      </w:r>
      <w:r w:rsidR="000840B7">
        <w:t xml:space="preserve">their </w:t>
      </w:r>
      <w:r w:rsidR="00EA2DC3">
        <w:t>purchased capacities</w:t>
      </w:r>
      <w:r w:rsidR="000840B7">
        <w:t xml:space="preserve"> to the TSO</w:t>
      </w:r>
      <w:r w:rsidR="00EA2DC3">
        <w:t xml:space="preserve"> via the nomination module. </w:t>
      </w:r>
      <w:r w:rsidR="000840B7">
        <w:t xml:space="preserve">Delivery orders, </w:t>
      </w:r>
      <w:proofErr w:type="gramStart"/>
      <w:r w:rsidR="000840B7">
        <w:t>i.e.</w:t>
      </w:r>
      <w:proofErr w:type="gramEnd"/>
      <w:r w:rsidR="000840B7">
        <w:t xml:space="preserve"> nomination rows are received, stored, managed and checked by the nomination module, it also carries out interruptions. </w:t>
      </w:r>
      <w:r w:rsidR="00EA2DC3">
        <w:t>FDAUIOLI and OSBB procedures, a match</w:t>
      </w:r>
      <w:r w:rsidR="000840B7">
        <w:t>ing with neighboring</w:t>
      </w:r>
      <w:r w:rsidR="00EA2DC3">
        <w:t xml:space="preserve"> </w:t>
      </w:r>
      <w:r>
        <w:t xml:space="preserve">network </w:t>
      </w:r>
      <w:r w:rsidR="00EA2DC3">
        <w:t xml:space="preserve">operators </w:t>
      </w:r>
      <w:r w:rsidR="00062613">
        <w:t>as well as</w:t>
      </w:r>
      <w:r w:rsidR="00EA2DC3">
        <w:t xml:space="preserve"> finalizes them and sends </w:t>
      </w:r>
      <w:proofErr w:type="gramStart"/>
      <w:r w:rsidR="00EA2DC3">
        <w:t>a feedback</w:t>
      </w:r>
      <w:proofErr w:type="gramEnd"/>
      <w:r w:rsidR="00EA2DC3">
        <w:t xml:space="preserve"> on the parties concerned. </w:t>
      </w:r>
      <w:r w:rsidR="00062613">
        <w:t>The schedule of n</w:t>
      </w:r>
      <w:r w:rsidR="00EA2DC3">
        <w:t>omination processes and tasks</w:t>
      </w:r>
      <w:r w:rsidR="00062613">
        <w:t xml:space="preserve"> as well as the</w:t>
      </w:r>
      <w:r w:rsidR="00EA2DC3">
        <w:t xml:space="preserve"> availability of nomination related functions have strict</w:t>
      </w:r>
      <w:r w:rsidR="00062613">
        <w:t>ly defined</w:t>
      </w:r>
      <w:r w:rsidR="00EA2DC3">
        <w:t xml:space="preserve"> time</w:t>
      </w:r>
      <w:r w:rsidR="00062613">
        <w:t>-</w:t>
      </w:r>
      <w:r w:rsidR="00EA2DC3">
        <w:t xml:space="preserve">limits. </w:t>
      </w:r>
    </w:p>
    <w:p w14:paraId="2C4BD56A" w14:textId="504BD448" w:rsidR="00A63485" w:rsidRPr="00782C5B" w:rsidRDefault="00A63485" w:rsidP="000026A1">
      <w:pPr>
        <w:spacing w:before="120" w:after="120"/>
        <w:jc w:val="both"/>
      </w:pPr>
      <w:r>
        <w:lastRenderedPageBreak/>
        <w:t xml:space="preserve">For </w:t>
      </w:r>
      <w:r w:rsidR="00062613">
        <w:t xml:space="preserve">the </w:t>
      </w:r>
      <w:r>
        <w:t>given D gas</w:t>
      </w:r>
      <w:r w:rsidR="00062613">
        <w:t>-</w:t>
      </w:r>
      <w:r>
        <w:t>day</w:t>
      </w:r>
      <w:r w:rsidR="00062613">
        <w:t>,</w:t>
      </w:r>
      <w:r>
        <w:t xml:space="preserve"> nomination is possible 60 days prior</w:t>
      </w:r>
      <w:r w:rsidR="00062613">
        <w:t>, on</w:t>
      </w:r>
      <w:r>
        <w:t xml:space="preserve"> until D-1 gas day</w:t>
      </w:r>
      <w:r w:rsidR="00062613">
        <w:t xml:space="preserve"> by</w:t>
      </w:r>
      <w:r>
        <w:t xml:space="preserve"> 14.00 (</w:t>
      </w:r>
      <w:r w:rsidR="00062613">
        <w:t xml:space="preserve">for the </w:t>
      </w:r>
      <w:r>
        <w:t>9</w:t>
      </w:r>
      <w:r w:rsidR="00062613" w:rsidRPr="00811424">
        <w:rPr>
          <w:vertAlign w:val="superscript"/>
        </w:rPr>
        <w:t>th</w:t>
      </w:r>
      <w:r w:rsidR="00062613">
        <w:t xml:space="preserve"> gas-hour</w:t>
      </w:r>
      <w:r>
        <w:t xml:space="preserve">), then </w:t>
      </w:r>
      <w:r w:rsidR="00062613">
        <w:t>the re</w:t>
      </w:r>
      <w:r>
        <w:t xml:space="preserve">nomination period starts </w:t>
      </w:r>
      <w:r w:rsidR="00062613">
        <w:t xml:space="preserve">officially on </w:t>
      </w:r>
      <w:r>
        <w:t>D-1 day at 16.00</w:t>
      </w:r>
      <w:r w:rsidR="00062613">
        <w:t xml:space="preserve">. </w:t>
      </w:r>
      <w:proofErr w:type="gramStart"/>
      <w:r w:rsidR="00062613">
        <w:t>In order to</w:t>
      </w:r>
      <w:proofErr w:type="gramEnd"/>
      <w:r>
        <w:t xml:space="preserve"> maintain </w:t>
      </w:r>
      <w:r w:rsidR="00062613">
        <w:t>the</w:t>
      </w:r>
      <w:r>
        <w:t xml:space="preserve"> continuity </w:t>
      </w:r>
      <w:r w:rsidR="00062613">
        <w:t xml:space="preserve">of the network usage, nomination is possible also on </w:t>
      </w:r>
      <w:r>
        <w:t>D-1 day between 14</w:t>
      </w:r>
      <w:r w:rsidR="00062613">
        <w:t xml:space="preserve">:00 and </w:t>
      </w:r>
      <w:r>
        <w:t>16</w:t>
      </w:r>
      <w:r w:rsidR="00062613">
        <w:t>:00</w:t>
      </w:r>
      <w:r>
        <w:t xml:space="preserve"> for a D gas</w:t>
      </w:r>
      <w:r w:rsidR="00062613">
        <w:t>-</w:t>
      </w:r>
      <w:r>
        <w:t>day</w:t>
      </w:r>
      <w:r w:rsidR="00062613">
        <w:t>.</w:t>
      </w:r>
      <w:r>
        <w:t xml:space="preserve"> </w:t>
      </w:r>
      <w:r w:rsidR="00062613">
        <w:t>T</w:t>
      </w:r>
      <w:r>
        <w:t xml:space="preserve">he </w:t>
      </w:r>
      <w:proofErr w:type="spellStart"/>
      <w:r>
        <w:t>nomination</w:t>
      </w:r>
      <w:r w:rsidR="00062613">
        <w:t>can</w:t>
      </w:r>
      <w:proofErr w:type="spellEnd"/>
      <w:r w:rsidR="00062613">
        <w:t xml:space="preserve"> be used continuously until H-2 gas-hour.</w:t>
      </w:r>
    </w:p>
    <w:p w14:paraId="2C4BD56B" w14:textId="3318A37C" w:rsidR="00A63485" w:rsidRPr="00295C33" w:rsidRDefault="00A63485" w:rsidP="000026A1">
      <w:pPr>
        <w:spacing w:before="120" w:after="120"/>
      </w:pPr>
      <w:r>
        <w:t>For D gas</w:t>
      </w:r>
      <w:r w:rsidR="00062613">
        <w:t>-</w:t>
      </w:r>
      <w:r>
        <w:t>da</w:t>
      </w:r>
      <w:r w:rsidR="00062613">
        <w:t xml:space="preserve">y, the </w:t>
      </w:r>
      <w:r>
        <w:rPr>
          <w:b/>
        </w:rPr>
        <w:t>renomination period</w:t>
      </w:r>
      <w:r>
        <w:t xml:space="preserve"> </w:t>
      </w:r>
      <w:r w:rsidR="00062613">
        <w:t>last from the 9</w:t>
      </w:r>
      <w:r w:rsidR="00062613" w:rsidRPr="00811424">
        <w:rPr>
          <w:vertAlign w:val="superscript"/>
        </w:rPr>
        <w:t>th</w:t>
      </w:r>
      <w:r w:rsidR="00062613">
        <w:t xml:space="preserve"> gas-hour (CET 14:00) on D-1 gas-day to the </w:t>
      </w:r>
      <w:proofErr w:type="gramStart"/>
      <w:r w:rsidR="00062613">
        <w:t>22</w:t>
      </w:r>
      <w:r w:rsidR="00062613" w:rsidRPr="00811424">
        <w:rPr>
          <w:vertAlign w:val="superscript"/>
        </w:rPr>
        <w:t>th</w:t>
      </w:r>
      <w:proofErr w:type="gramEnd"/>
      <w:r w:rsidR="00062613">
        <w:t xml:space="preserve"> gas-hour (CET 03:00) on D gas-day.</w:t>
      </w:r>
    </w:p>
    <w:p w14:paraId="2C4BD56C" w14:textId="77777777" w:rsidR="00A63485" w:rsidRPr="000D6495" w:rsidRDefault="00A63485" w:rsidP="000026A1">
      <w:pPr>
        <w:spacing w:before="120" w:after="120"/>
        <w:jc w:val="both"/>
      </w:pPr>
      <w:r>
        <w:t xml:space="preserve">The first matching process for D </w:t>
      </w:r>
      <w:proofErr w:type="spellStart"/>
      <w:r>
        <w:t>gasday</w:t>
      </w:r>
      <w:proofErr w:type="spellEnd"/>
      <w:r>
        <w:t xml:space="preserve"> starts at the 9th </w:t>
      </w:r>
      <w:proofErr w:type="spellStart"/>
      <w:r>
        <w:t>gashour</w:t>
      </w:r>
      <w:proofErr w:type="spellEnd"/>
      <w:r>
        <w:t xml:space="preserve"> of D-1 </w:t>
      </w:r>
      <w:proofErr w:type="spellStart"/>
      <w:r>
        <w:t>gasday</w:t>
      </w:r>
      <w:proofErr w:type="spellEnd"/>
      <w:r>
        <w:t xml:space="preserve">. The last matching process for D </w:t>
      </w:r>
      <w:proofErr w:type="spellStart"/>
      <w:r>
        <w:t>gasday</w:t>
      </w:r>
      <w:proofErr w:type="spellEnd"/>
      <w:r>
        <w:t xml:space="preserve"> starts at the </w:t>
      </w:r>
      <w:proofErr w:type="gramStart"/>
      <w:r>
        <w:t>22th</w:t>
      </w:r>
      <w:proofErr w:type="gramEnd"/>
      <w:r>
        <w:t xml:space="preserve"> </w:t>
      </w:r>
      <w:proofErr w:type="spellStart"/>
      <w:r>
        <w:t>gashour</w:t>
      </w:r>
      <w:proofErr w:type="spellEnd"/>
      <w:r>
        <w:t xml:space="preserve"> of D </w:t>
      </w:r>
      <w:proofErr w:type="spellStart"/>
      <w:r>
        <w:t>gasday</w:t>
      </w:r>
      <w:proofErr w:type="spellEnd"/>
      <w:r>
        <w:t>.</w:t>
      </w:r>
    </w:p>
    <w:p w14:paraId="2C4BD56D" w14:textId="276CA1D5" w:rsidR="0097537C" w:rsidRDefault="008504FC" w:rsidP="000026A1">
      <w:pPr>
        <w:spacing w:before="120" w:after="120"/>
        <w:jc w:val="both"/>
      </w:pPr>
      <w:r>
        <w:t xml:space="preserve">Based on the past </w:t>
      </w:r>
      <w:proofErr w:type="spellStart"/>
      <w:r>
        <w:t>experienes</w:t>
      </w:r>
      <w:proofErr w:type="spellEnd"/>
      <w:r>
        <w:t xml:space="preserve"> and the EDIG@AS </w:t>
      </w:r>
      <w:proofErr w:type="spellStart"/>
      <w:r>
        <w:t>practies</w:t>
      </w:r>
      <w:proofErr w:type="spellEnd"/>
      <w:r>
        <w:t xml:space="preserve">, the system manages the nomination rows </w:t>
      </w:r>
      <w:proofErr w:type="gramStart"/>
      <w:r>
        <w:t>on a daily basis</w:t>
      </w:r>
      <w:proofErr w:type="gramEnd"/>
      <w:r>
        <w:t>. The Network User can manage its nominations for a gas-day collectively and the</w:t>
      </w:r>
      <w:r w:rsidR="00EA2DC3">
        <w:t xml:space="preserve"> latest version of the portfolio is considered valid. </w:t>
      </w:r>
      <w:proofErr w:type="gramStart"/>
      <w:r w:rsidR="00EA2DC3">
        <w:t xml:space="preserve">In order </w:t>
      </w:r>
      <w:r>
        <w:t>to</w:t>
      </w:r>
      <w:proofErr w:type="gramEnd"/>
      <w:r>
        <w:t xml:space="preserve"> ensure this, the daily balancing portfolio is introduced, and further functions are added, that is, not only the daily nomination rows are collected, but also the transaction notices for the shipper for the given gas day (gas transaction deals within and outside the system) are also included, to ensure that </w:t>
      </w:r>
      <w:proofErr w:type="spellStart"/>
      <w:r>
        <w:t>te</w:t>
      </w:r>
      <w:proofErr w:type="spellEnd"/>
      <w:r>
        <w:t xml:space="preserve"> broadest possible picture of the Balancing portfolio can be seen</w:t>
      </w:r>
      <w:r w:rsidR="00EA2DC3">
        <w:t>.</w:t>
      </w:r>
    </w:p>
    <w:p w14:paraId="2C4BD56E" w14:textId="5B725AD0" w:rsidR="0097537C" w:rsidRPr="00224096" w:rsidRDefault="00E3195C" w:rsidP="000026A1">
      <w:pPr>
        <w:pStyle w:val="Cmsor2"/>
        <w:jc w:val="both"/>
        <w:rPr>
          <w:color w:val="1198E2" w:themeColor="accent2" w:themeShade="BF"/>
        </w:rPr>
      </w:pPr>
      <w:bookmarkStart w:id="70" w:name="_Toc528667294"/>
      <w:bookmarkStart w:id="71" w:name="_Toc528667507"/>
      <w:bookmarkStart w:id="72" w:name="_Toc156221227"/>
      <w:proofErr w:type="spellStart"/>
      <w:r>
        <w:rPr>
          <w:color w:val="1198E2" w:themeColor="accent2" w:themeShade="BF"/>
        </w:rPr>
        <w:t>Portfoliomanagement</w:t>
      </w:r>
      <w:proofErr w:type="spellEnd"/>
      <w:r>
        <w:rPr>
          <w:color w:val="1198E2" w:themeColor="accent2" w:themeShade="BF"/>
        </w:rPr>
        <w:t xml:space="preserve"> – Balancing portfolios</w:t>
      </w:r>
      <w:bookmarkEnd w:id="70"/>
      <w:bookmarkEnd w:id="71"/>
      <w:bookmarkEnd w:id="72"/>
    </w:p>
    <w:p w14:paraId="2C4BD56F" w14:textId="61602480" w:rsidR="00847243" w:rsidRPr="00EF31B4" w:rsidRDefault="008341C5" w:rsidP="000026A1">
      <w:pPr>
        <w:spacing w:before="120" w:after="120"/>
        <w:jc w:val="both"/>
      </w:pPr>
      <w:r>
        <w:t>Network users</w:t>
      </w:r>
      <w:r w:rsidR="00847243">
        <w:t xml:space="preserve"> can perform all changes in the created portfolios via the Nomination rows and the </w:t>
      </w:r>
      <w:r w:rsidR="00A8415F">
        <w:t xml:space="preserve">Trade </w:t>
      </w:r>
      <w:r w:rsidR="00847243">
        <w:t>noti</w:t>
      </w:r>
      <w:r w:rsidR="00A8415F">
        <w:t>fications</w:t>
      </w:r>
      <w:r w:rsidR="00847243">
        <w:t xml:space="preserve"> functions. The latest time for submitting a nomination is 2 hours before the given gas hour in a portfolio with an</w:t>
      </w:r>
      <w:r w:rsidR="00F729C5">
        <w:t xml:space="preserve"> </w:t>
      </w:r>
      <w:r w:rsidR="00847243">
        <w:rPr>
          <w:b/>
        </w:rPr>
        <w:t>Open</w:t>
      </w:r>
      <w:r w:rsidR="00847243">
        <w:t xml:space="preserve"> status, therefore the operation of editing nomination is influenced not only by closing of nomination but passing time as well.</w:t>
      </w:r>
    </w:p>
    <w:p w14:paraId="2C4BD570" w14:textId="77777777" w:rsidR="00847243" w:rsidRPr="00EF31B4" w:rsidRDefault="00847243" w:rsidP="000026A1">
      <w:pPr>
        <w:spacing w:before="120" w:after="120"/>
        <w:jc w:val="both"/>
      </w:pPr>
      <w:r>
        <w:t>In any portfolio with a</w:t>
      </w:r>
      <w:r w:rsidR="00F729C5">
        <w:t xml:space="preserve"> </w:t>
      </w:r>
      <w:r>
        <w:rPr>
          <w:b/>
        </w:rPr>
        <w:t>Nomination closed</w:t>
      </w:r>
      <w:r>
        <w:t xml:space="preserve"> status nomination rows cannot be changed. This status change is carried out every day at 4 a.m.</w:t>
      </w:r>
    </w:p>
    <w:p w14:paraId="2C4BD571" w14:textId="668BB555" w:rsidR="00847243" w:rsidRPr="00EF31B4" w:rsidRDefault="00847243" w:rsidP="000026A1">
      <w:pPr>
        <w:spacing w:before="120" w:after="120"/>
        <w:jc w:val="both"/>
      </w:pPr>
      <w:r>
        <w:t xml:space="preserve">The </w:t>
      </w:r>
      <w:r w:rsidR="00A8415F">
        <w:t>Network users</w:t>
      </w:r>
      <w:r>
        <w:t xml:space="preserve"> can perform further changes only via the </w:t>
      </w:r>
      <w:r w:rsidR="00A8415F">
        <w:t>Trade notifications</w:t>
      </w:r>
      <w:r>
        <w:t xml:space="preserve"> function until the end of the gas day in the Closed nomination portfolio until the status of the given daily portfolio changes to </w:t>
      </w:r>
      <w:r w:rsidR="00A8415F">
        <w:rPr>
          <w:b/>
        </w:rPr>
        <w:t xml:space="preserve">Fully </w:t>
      </w:r>
      <w:r>
        <w:rPr>
          <w:b/>
        </w:rPr>
        <w:t>closed</w:t>
      </w:r>
      <w:r w:rsidR="00F729C5">
        <w:t>.</w:t>
      </w:r>
    </w:p>
    <w:p w14:paraId="2C4BD572" w14:textId="77777777" w:rsidR="00CD735F" w:rsidRPr="007942F6" w:rsidRDefault="00CD735F" w:rsidP="00480B36">
      <w:pPr>
        <w:pStyle w:val="Cmsor3"/>
      </w:pPr>
      <w:bookmarkStart w:id="73" w:name="_Toc528667295"/>
      <w:bookmarkStart w:id="74" w:name="_Toc528667508"/>
      <w:bookmarkStart w:id="75" w:name="ListBalancingPortfolios"/>
      <w:bookmarkStart w:id="76" w:name="_Toc156221228"/>
      <w:r>
        <w:t>Listing balancing portfolios</w:t>
      </w:r>
      <w:bookmarkEnd w:id="73"/>
      <w:bookmarkEnd w:id="74"/>
      <w:bookmarkEnd w:id="76"/>
    </w:p>
    <w:bookmarkEnd w:id="75"/>
    <w:p w14:paraId="2C4BD573" w14:textId="74742F38" w:rsidR="00EA2DC3" w:rsidRDefault="00EA2DC3" w:rsidP="000026A1">
      <w:pPr>
        <w:spacing w:before="120" w:after="120"/>
        <w:jc w:val="both"/>
      </w:pPr>
      <w:r>
        <w:t xml:space="preserve">Open the </w:t>
      </w:r>
      <w:r w:rsidR="008F77FA">
        <w:t>Portfolio management</w:t>
      </w:r>
      <w:r>
        <w:t xml:space="preserve"> menu Balanc</w:t>
      </w:r>
      <w:r w:rsidR="008F77FA">
        <w:t>ing</w:t>
      </w:r>
      <w:r>
        <w:t xml:space="preserve"> </w:t>
      </w:r>
      <w:proofErr w:type="gramStart"/>
      <w:r>
        <w:t>portfolios</w:t>
      </w:r>
      <w:proofErr w:type="gramEnd"/>
      <w:r>
        <w:t xml:space="preserve"> view.</w:t>
      </w:r>
    </w:p>
    <w:p w14:paraId="2C4BD574" w14:textId="77777777" w:rsidR="00EA2DC3" w:rsidRDefault="00027737" w:rsidP="000026A1">
      <w:pPr>
        <w:spacing w:before="120" w:after="120"/>
        <w:jc w:val="both"/>
      </w:pPr>
      <w:r>
        <w:rPr>
          <w:noProof/>
          <w:lang w:val="hu-HU" w:eastAsia="hu-HU"/>
        </w:rPr>
        <w:drawing>
          <wp:inline distT="0" distB="0" distL="0" distR="0" wp14:anchorId="2C4BD85E" wp14:editId="2C4BD85F">
            <wp:extent cx="6645910" cy="3144520"/>
            <wp:effectExtent l="0" t="0" r="2540"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645910" cy="3144520"/>
                    </a:xfrm>
                    <a:prstGeom prst="rect">
                      <a:avLst/>
                    </a:prstGeom>
                  </pic:spPr>
                </pic:pic>
              </a:graphicData>
            </a:graphic>
          </wp:inline>
        </w:drawing>
      </w:r>
    </w:p>
    <w:p w14:paraId="2C4BD575" w14:textId="77777777" w:rsidR="00EA2DC3" w:rsidRDefault="00EA2DC3" w:rsidP="000026A1">
      <w:pPr>
        <w:spacing w:before="120" w:after="120"/>
        <w:jc w:val="both"/>
      </w:pPr>
      <w:r>
        <w:t>The Balancing portfolio list screen is displayed with each portfolio that has an “Open” status.</w:t>
      </w:r>
    </w:p>
    <w:p w14:paraId="2C4BD576" w14:textId="081BA274" w:rsidR="00E3195C" w:rsidRDefault="00847778" w:rsidP="000026A1">
      <w:pPr>
        <w:spacing w:before="120" w:after="120"/>
        <w:jc w:val="both"/>
      </w:pPr>
      <w:r>
        <w:lastRenderedPageBreak/>
        <w:t>Network users</w:t>
      </w:r>
      <w:r w:rsidR="00847243">
        <w:t xml:space="preserve"> can only see their own portfolios.</w:t>
      </w:r>
    </w:p>
    <w:p w14:paraId="2C4BD578" w14:textId="240284F9" w:rsidR="006A18C4" w:rsidRPr="00847243" w:rsidRDefault="000D6495" w:rsidP="000026A1">
      <w:pPr>
        <w:spacing w:before="120" w:after="120"/>
        <w:jc w:val="both"/>
      </w:pPr>
      <w:r>
        <w:t xml:space="preserve">Sum input column includes the total of </w:t>
      </w:r>
      <w:r w:rsidR="00847778">
        <w:t xml:space="preserve">Network </w:t>
      </w:r>
      <w:proofErr w:type="gramStart"/>
      <w:r w:rsidR="00847778">
        <w:t>users</w:t>
      </w:r>
      <w:proofErr w:type="gramEnd"/>
      <w:r>
        <w:t xml:space="preserve"> nomination inputs and </w:t>
      </w:r>
      <w:r w:rsidR="008D1F86">
        <w:t>ac</w:t>
      </w:r>
      <w:r w:rsidR="00847778">
        <w:t>quiring</w:t>
      </w:r>
      <w:r>
        <w:t xml:space="preserve"> </w:t>
      </w:r>
      <w:r w:rsidR="00847778">
        <w:t>trade notifications</w:t>
      </w:r>
      <w:r>
        <w:t xml:space="preserve">. Sum off-take column includes the total of outgoing nominations and </w:t>
      </w:r>
      <w:r w:rsidR="00847778">
        <w:t>disposing trade notifications</w:t>
      </w:r>
      <w:r>
        <w:t xml:space="preserve">. The </w:t>
      </w:r>
      <w:r w:rsidR="008D1F86">
        <w:t xml:space="preserve">aggregate </w:t>
      </w:r>
      <w:r>
        <w:t>balance shows their difference. If unbalanced the total balance is showing in red.</w:t>
      </w:r>
    </w:p>
    <w:p w14:paraId="2C4BD579" w14:textId="77777777" w:rsidR="00B24E3F" w:rsidRPr="000D6495" w:rsidRDefault="00B24E3F" w:rsidP="00F9497A">
      <w:pPr>
        <w:pStyle w:val="Cmsor4"/>
      </w:pPr>
      <w:r>
        <w:t>Listing closed portfolios</w:t>
      </w:r>
    </w:p>
    <w:p w14:paraId="2C4BD57A" w14:textId="17E58E9C" w:rsidR="000D6495" w:rsidRDefault="000D6495" w:rsidP="000026A1">
      <w:pPr>
        <w:spacing w:before="120" w:after="120"/>
        <w:jc w:val="both"/>
      </w:pPr>
      <w:r>
        <w:t xml:space="preserve">Open the </w:t>
      </w:r>
      <w:r w:rsidR="008D1F86">
        <w:t>Portfolio management</w:t>
      </w:r>
      <w:r>
        <w:t xml:space="preserve"> menu Balanc</w:t>
      </w:r>
      <w:r w:rsidR="008D1F86">
        <w:t>ing</w:t>
      </w:r>
      <w:r>
        <w:t xml:space="preserve"> </w:t>
      </w:r>
      <w:proofErr w:type="gramStart"/>
      <w:r>
        <w:t>portfolios</w:t>
      </w:r>
      <w:proofErr w:type="gramEnd"/>
      <w:r>
        <w:t xml:space="preserve"> view.</w:t>
      </w:r>
    </w:p>
    <w:p w14:paraId="2C4BD57B" w14:textId="77777777" w:rsidR="00DC7584" w:rsidRDefault="00DC7584" w:rsidP="000026A1">
      <w:pPr>
        <w:spacing w:before="120" w:after="120"/>
        <w:jc w:val="both"/>
      </w:pPr>
      <w:r>
        <w:t xml:space="preserve">In addition to Settings function </w:t>
      </w:r>
      <w:proofErr w:type="gramStart"/>
      <w:r>
        <w:t>button</w:t>
      </w:r>
      <w:proofErr w:type="gramEnd"/>
      <w:r>
        <w:t xml:space="preserve"> you may find a check box for “Show closed periods”.</w:t>
      </w:r>
    </w:p>
    <w:p w14:paraId="2C4BD57C" w14:textId="77777777" w:rsidR="00847243" w:rsidRDefault="00F729C5" w:rsidP="000026A1">
      <w:pPr>
        <w:spacing w:before="120" w:after="120"/>
        <w:jc w:val="center"/>
      </w:pPr>
      <w:r>
        <w:rPr>
          <w:noProof/>
          <w:lang w:val="hu-HU" w:eastAsia="hu-HU"/>
        </w:rPr>
        <w:drawing>
          <wp:inline distT="0" distB="0" distL="0" distR="0" wp14:anchorId="2C4BD860" wp14:editId="2C4BD861">
            <wp:extent cx="2673810" cy="1167809"/>
            <wp:effectExtent l="0" t="0" r="0" b="0"/>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88854" cy="1174379"/>
                    </a:xfrm>
                    <a:prstGeom prst="rect">
                      <a:avLst/>
                    </a:prstGeom>
                  </pic:spPr>
                </pic:pic>
              </a:graphicData>
            </a:graphic>
          </wp:inline>
        </w:drawing>
      </w:r>
    </w:p>
    <w:p w14:paraId="2C4BD57D" w14:textId="4B53EE11" w:rsidR="00847243" w:rsidRDefault="00847243" w:rsidP="000026A1">
      <w:pPr>
        <w:spacing w:before="120" w:after="120"/>
      </w:pPr>
      <w:r>
        <w:t>If this box is checked all closed status portfolios are displayed too.</w:t>
      </w:r>
    </w:p>
    <w:p w14:paraId="2C4BD57E" w14:textId="77777777" w:rsidR="00847243" w:rsidRPr="00DC7584" w:rsidRDefault="00236BD0" w:rsidP="000026A1">
      <w:pPr>
        <w:spacing w:before="120" w:after="120"/>
        <w:jc w:val="center"/>
      </w:pPr>
      <w:r>
        <w:rPr>
          <w:noProof/>
          <w:lang w:val="hu-HU" w:eastAsia="hu-HU"/>
        </w:rPr>
        <w:drawing>
          <wp:inline distT="0" distB="0" distL="0" distR="0" wp14:anchorId="2C4BD862" wp14:editId="2C4BD863">
            <wp:extent cx="2628409" cy="1174737"/>
            <wp:effectExtent l="0" t="0" r="635" b="6985"/>
            <wp:docPr id="49"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646504" cy="1182824"/>
                    </a:xfrm>
                    <a:prstGeom prst="rect">
                      <a:avLst/>
                    </a:prstGeom>
                  </pic:spPr>
                </pic:pic>
              </a:graphicData>
            </a:graphic>
          </wp:inline>
        </w:drawing>
      </w:r>
    </w:p>
    <w:p w14:paraId="2C4BD57F" w14:textId="77777777" w:rsidR="00CD735F" w:rsidRPr="00AC6447" w:rsidRDefault="00CD735F" w:rsidP="00480B36">
      <w:pPr>
        <w:pStyle w:val="Cmsor3"/>
      </w:pPr>
      <w:bookmarkStart w:id="77" w:name="_Toc528667296"/>
      <w:bookmarkStart w:id="78" w:name="_Toc528667509"/>
      <w:bookmarkStart w:id="79" w:name="ViewBalancingPortfolio"/>
      <w:bookmarkStart w:id="80" w:name="_Toc156221229"/>
      <w:r>
        <w:t>Viewing balancing portfolios</w:t>
      </w:r>
      <w:bookmarkEnd w:id="77"/>
      <w:bookmarkEnd w:id="78"/>
      <w:bookmarkEnd w:id="80"/>
    </w:p>
    <w:bookmarkEnd w:id="79"/>
    <w:p w14:paraId="2C4BD580" w14:textId="1952600F" w:rsidR="00DC1FAC" w:rsidRDefault="00DC7584" w:rsidP="000026A1">
      <w:pPr>
        <w:spacing w:before="120" w:after="120"/>
        <w:jc w:val="both"/>
      </w:pPr>
      <w:r>
        <w:t xml:space="preserve">Open Portfolio management menu, Balancing </w:t>
      </w:r>
      <w:proofErr w:type="gramStart"/>
      <w:r>
        <w:t>portfolios</w:t>
      </w:r>
      <w:proofErr w:type="gramEnd"/>
      <w:r>
        <w:t xml:space="preserve"> view, then select the requested portfolio. Click the link in the </w:t>
      </w:r>
      <w:r w:rsidR="008D1F86">
        <w:t xml:space="preserve">code </w:t>
      </w:r>
      <w:r>
        <w:t>column.</w:t>
      </w:r>
    </w:p>
    <w:p w14:paraId="2C4BD581" w14:textId="77777777" w:rsidR="00236BD0" w:rsidRDefault="00236BD0" w:rsidP="000026A1">
      <w:pPr>
        <w:spacing w:before="120" w:after="120"/>
        <w:jc w:val="both"/>
      </w:pPr>
      <w:r>
        <w:rPr>
          <w:noProof/>
          <w:lang w:val="hu-HU" w:eastAsia="hu-HU"/>
        </w:rPr>
        <w:drawing>
          <wp:inline distT="0" distB="0" distL="0" distR="0" wp14:anchorId="2C4BD864" wp14:editId="2C4BD865">
            <wp:extent cx="6645910" cy="3017520"/>
            <wp:effectExtent l="0" t="0" r="2540" b="0"/>
            <wp:docPr id="61" name="Kép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645910" cy="3017520"/>
                    </a:xfrm>
                    <a:prstGeom prst="rect">
                      <a:avLst/>
                    </a:prstGeom>
                  </pic:spPr>
                </pic:pic>
              </a:graphicData>
            </a:graphic>
          </wp:inline>
        </w:drawing>
      </w:r>
    </w:p>
    <w:p w14:paraId="2C4BD582" w14:textId="77777777" w:rsidR="008560E3" w:rsidRDefault="00DC1FAC" w:rsidP="000026A1">
      <w:pPr>
        <w:spacing w:before="120" w:after="120"/>
        <w:jc w:val="both"/>
      </w:pPr>
      <w:r>
        <w:t>Then the portfolio data sheet opens on a new tab.</w:t>
      </w:r>
    </w:p>
    <w:p w14:paraId="2C4BD583" w14:textId="77777777" w:rsidR="00DC7584" w:rsidRDefault="00DC7584" w:rsidP="000026A1">
      <w:pPr>
        <w:spacing w:before="120" w:after="120"/>
        <w:jc w:val="both"/>
      </w:pPr>
    </w:p>
    <w:p w14:paraId="2C4BD584" w14:textId="77777777" w:rsidR="006570FC" w:rsidRDefault="00771606" w:rsidP="000026A1">
      <w:pPr>
        <w:spacing w:before="120" w:after="120"/>
        <w:jc w:val="both"/>
      </w:pPr>
      <w:r>
        <w:t>Portfolio details can be viewed in an information dashboard with different tiles.</w:t>
      </w:r>
    </w:p>
    <w:p w14:paraId="2C4BD585" w14:textId="77777777" w:rsidR="008560E3" w:rsidRDefault="001C3A3E" w:rsidP="000026A1">
      <w:pPr>
        <w:spacing w:before="120" w:after="120"/>
        <w:jc w:val="both"/>
      </w:pPr>
      <w:r>
        <w:lastRenderedPageBreak/>
        <w:t>The tiles can be resized for better overview and management.</w:t>
      </w:r>
    </w:p>
    <w:p w14:paraId="2C4BD586" w14:textId="77777777" w:rsidR="00236BD0" w:rsidRDefault="00027737" w:rsidP="000026A1">
      <w:pPr>
        <w:spacing w:before="120" w:after="120"/>
        <w:jc w:val="both"/>
      </w:pPr>
      <w:r>
        <w:rPr>
          <w:noProof/>
          <w:lang w:val="hu-HU" w:eastAsia="hu-HU"/>
        </w:rPr>
        <w:drawing>
          <wp:inline distT="0" distB="0" distL="0" distR="0" wp14:anchorId="2C4BD866" wp14:editId="2C4BD867">
            <wp:extent cx="6644005" cy="3145790"/>
            <wp:effectExtent l="0" t="0" r="4445" b="0"/>
            <wp:docPr id="64" name="Kép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44005" cy="3145790"/>
                    </a:xfrm>
                    <a:prstGeom prst="rect">
                      <a:avLst/>
                    </a:prstGeom>
                    <a:noFill/>
                    <a:ln>
                      <a:noFill/>
                    </a:ln>
                  </pic:spPr>
                </pic:pic>
              </a:graphicData>
            </a:graphic>
          </wp:inline>
        </w:drawing>
      </w:r>
    </w:p>
    <w:p w14:paraId="2C4BD587" w14:textId="77777777" w:rsidR="008560E3" w:rsidRPr="00FB33E0" w:rsidRDefault="008560E3" w:rsidP="000026A1">
      <w:pPr>
        <w:spacing w:before="120" w:after="120"/>
        <w:jc w:val="both"/>
        <w:rPr>
          <w:b/>
        </w:rPr>
      </w:pPr>
      <w:r>
        <w:rPr>
          <w:b/>
        </w:rPr>
        <w:t>In the portfolio header you may see:</w:t>
      </w:r>
    </w:p>
    <w:p w14:paraId="2C4BD588" w14:textId="6CFCE1E3" w:rsidR="008560E3" w:rsidRDefault="008560E3" w:rsidP="000026A1">
      <w:pPr>
        <w:spacing w:before="120" w:after="120"/>
        <w:jc w:val="both"/>
      </w:pPr>
      <w:r>
        <w:t xml:space="preserve">- a portfolio ID, that is composed of the following: the </w:t>
      </w:r>
      <w:r w:rsidR="008D1F86">
        <w:t>Network user</w:t>
      </w:r>
      <w:r>
        <w:t xml:space="preserve"> IP system code and the relevant portfolio date</w:t>
      </w:r>
    </w:p>
    <w:p w14:paraId="2C4BD589" w14:textId="77777777" w:rsidR="00344DAC" w:rsidRDefault="00344DAC" w:rsidP="000026A1">
      <w:pPr>
        <w:spacing w:before="120" w:after="120"/>
        <w:jc w:val="both"/>
      </w:pPr>
      <w:r>
        <w:t>- portfolio version number</w:t>
      </w:r>
    </w:p>
    <w:p w14:paraId="2C4BD58A" w14:textId="274D8745" w:rsidR="008560E3" w:rsidRDefault="008560E3" w:rsidP="000026A1">
      <w:pPr>
        <w:spacing w:before="120" w:after="120"/>
        <w:jc w:val="both"/>
      </w:pPr>
      <w:r>
        <w:t xml:space="preserve">- Sum input column: the total of </w:t>
      </w:r>
      <w:r w:rsidR="008D1F86">
        <w:t>Network user</w:t>
      </w:r>
      <w:r>
        <w:t xml:space="preserve"> nomination inputs and </w:t>
      </w:r>
      <w:r w:rsidR="008D1F86">
        <w:t>acquis</w:t>
      </w:r>
      <w:r w:rsidR="008504FC">
        <w:t>i</w:t>
      </w:r>
      <w:r w:rsidR="008D1F86">
        <w:t>tion trade notifications</w:t>
      </w:r>
      <w:r>
        <w:t>.</w:t>
      </w:r>
    </w:p>
    <w:p w14:paraId="2C4BD58B" w14:textId="2BBD05C2" w:rsidR="008560E3" w:rsidRDefault="008560E3" w:rsidP="000026A1">
      <w:pPr>
        <w:spacing w:before="120" w:after="120"/>
        <w:jc w:val="both"/>
      </w:pPr>
      <w:r>
        <w:t xml:space="preserve">- Sum off-take column includes the total of outgoing nominations and </w:t>
      </w:r>
      <w:r w:rsidR="008D1F86">
        <w:t>disposing trade notifications</w:t>
      </w:r>
      <w:r>
        <w:t xml:space="preserve"> at a given transaction point. </w:t>
      </w:r>
    </w:p>
    <w:p w14:paraId="2C4BD58C" w14:textId="77777777" w:rsidR="008560E3" w:rsidRDefault="008560E3" w:rsidP="000026A1">
      <w:pPr>
        <w:spacing w:before="120" w:after="120"/>
        <w:jc w:val="both"/>
      </w:pPr>
      <w:r>
        <w:t>- Balance: shows portfolio balance</w:t>
      </w:r>
    </w:p>
    <w:p w14:paraId="1CB911FE" w14:textId="508713FD" w:rsidR="003C4132" w:rsidRDefault="00E13588" w:rsidP="000026A1">
      <w:pPr>
        <w:spacing w:before="120" w:after="120"/>
        <w:jc w:val="both"/>
      </w:pPr>
      <w:r>
        <w:t xml:space="preserve">- „WDO </w:t>
      </w:r>
      <w:r w:rsidR="001F38A5">
        <w:t>violation</w:t>
      </w:r>
      <w:r>
        <w:t xml:space="preserve">”: </w:t>
      </w:r>
      <w:r w:rsidR="00F73EF0" w:rsidRPr="009C1158">
        <w:t xml:space="preserve">if the </w:t>
      </w:r>
      <w:r w:rsidR="00F73EF0">
        <w:t>Network</w:t>
      </w:r>
      <w:r w:rsidR="00F73EF0" w:rsidRPr="009C1158">
        <w:t xml:space="preserve"> user is in </w:t>
      </w:r>
      <w:r w:rsidR="00F73EF0">
        <w:t xml:space="preserve">WDO </w:t>
      </w:r>
      <w:r w:rsidR="00F73EF0" w:rsidRPr="009C1158">
        <w:t>violation based on his</w:t>
      </w:r>
      <w:r w:rsidR="007C5C50">
        <w:t>/her</w:t>
      </w:r>
      <w:r w:rsidR="00F73EF0" w:rsidRPr="009C1158">
        <w:t xml:space="preserve"> portfolio</w:t>
      </w:r>
      <w:r w:rsidR="00CF3EC3">
        <w:t xml:space="preserve"> (</w:t>
      </w:r>
      <w:r w:rsidR="00CF3EC3" w:rsidRPr="009C1158">
        <w:t>based on submitted nominations and confirmed deliveries</w:t>
      </w:r>
      <w:r w:rsidR="00CF3EC3">
        <w:t xml:space="preserve"> for the past hours</w:t>
      </w:r>
      <w:r w:rsidR="00CF3EC3" w:rsidRPr="009C1158">
        <w:t>)</w:t>
      </w:r>
      <w:r w:rsidR="00F73EF0" w:rsidRPr="009C1158">
        <w:t xml:space="preserve">, this </w:t>
      </w:r>
      <w:r w:rsidR="00BF7F9D">
        <w:t>label</w:t>
      </w:r>
      <w:r w:rsidR="00F73EF0" w:rsidRPr="009C1158">
        <w:t xml:space="preserve"> will appear</w:t>
      </w:r>
    </w:p>
    <w:p w14:paraId="2C4BD58D" w14:textId="0D92AFE8" w:rsidR="00344DAC" w:rsidRDefault="00344DAC" w:rsidP="000026A1">
      <w:pPr>
        <w:spacing w:before="120" w:after="120"/>
        <w:jc w:val="both"/>
      </w:pPr>
      <w:r>
        <w:t xml:space="preserve">- </w:t>
      </w:r>
      <w:r w:rsidR="008D1F86">
        <w:t>Network user</w:t>
      </w:r>
      <w:r>
        <w:t>: portfolio owner name and code</w:t>
      </w:r>
    </w:p>
    <w:p w14:paraId="2C4BD58E" w14:textId="644B1FCE" w:rsidR="00344DAC" w:rsidRDefault="00344DAC" w:rsidP="000026A1">
      <w:pPr>
        <w:spacing w:before="120" w:after="120"/>
        <w:jc w:val="both"/>
      </w:pPr>
      <w:r>
        <w:t xml:space="preserve">- </w:t>
      </w:r>
      <w:r w:rsidR="008D1F86">
        <w:t>Modified By</w:t>
      </w:r>
      <w:r>
        <w:t xml:space="preserve">: This may be the registered user of the system or the </w:t>
      </w:r>
      <w:r w:rsidR="008D1F86">
        <w:t>Network user</w:t>
      </w:r>
      <w:r>
        <w:t xml:space="preserve"> partner, who last modified the nomination rows with the </w:t>
      </w:r>
      <w:r w:rsidR="008D1F86">
        <w:t xml:space="preserve">Modify </w:t>
      </w:r>
      <w:r>
        <w:t xml:space="preserve">nomination function or </w:t>
      </w:r>
      <w:r w:rsidR="008D1F86">
        <w:t>trade notifications</w:t>
      </w:r>
      <w:r>
        <w:t xml:space="preserve"> with any of its functions.</w:t>
      </w:r>
    </w:p>
    <w:p w14:paraId="2C4BD58F" w14:textId="08E4C8E0" w:rsidR="0098500E" w:rsidRDefault="00344DAC" w:rsidP="000026A1">
      <w:pPr>
        <w:spacing w:before="120" w:after="120"/>
        <w:jc w:val="both"/>
      </w:pPr>
      <w:r>
        <w:t>-</w:t>
      </w:r>
      <w:r w:rsidR="00ED253E">
        <w:t xml:space="preserve"> </w:t>
      </w:r>
      <w:r>
        <w:t xml:space="preserve">Time of </w:t>
      </w:r>
      <w:r w:rsidR="008D1F86">
        <w:t>the modification</w:t>
      </w:r>
      <w:r>
        <w:t xml:space="preserve">: the time of last change. The nominations for the given day and </w:t>
      </w:r>
      <w:r w:rsidR="008D1F86">
        <w:t xml:space="preserve">trade notifications </w:t>
      </w:r>
      <w:r>
        <w:t>management functions are available depending on the portfolio status.</w:t>
      </w:r>
    </w:p>
    <w:p w14:paraId="2C4BD590" w14:textId="77777777" w:rsidR="000B18D1" w:rsidRDefault="000B18D1" w:rsidP="000026A1">
      <w:pPr>
        <w:spacing w:before="120" w:after="120"/>
        <w:jc w:val="both"/>
      </w:pPr>
      <w:r>
        <w:rPr>
          <w:b/>
        </w:rPr>
        <w:t>Open status</w:t>
      </w:r>
      <w:r>
        <w:t xml:space="preserve"> </w:t>
      </w:r>
      <w:r>
        <w:rPr>
          <w:b/>
        </w:rPr>
        <w:t>portfolio</w:t>
      </w:r>
      <w:r>
        <w:t xml:space="preserve"> a Functions are available on the nomination rows tab:</w:t>
      </w:r>
    </w:p>
    <w:p w14:paraId="2C4BD591" w14:textId="7CC83F3C" w:rsidR="000B18D1" w:rsidRDefault="008D1F86" w:rsidP="000026A1">
      <w:pPr>
        <w:spacing w:before="120" w:after="120"/>
        <w:jc w:val="both"/>
      </w:pPr>
      <w:r>
        <w:t xml:space="preserve">Modify </w:t>
      </w:r>
      <w:r w:rsidR="000B18D1">
        <w:t>nomination, export nomination, import nomination</w:t>
      </w:r>
      <w:r w:rsidR="001C7E72">
        <w:t>.</w:t>
      </w:r>
      <w:r w:rsidR="000B18D1">
        <w:t xml:space="preserve"> On the </w:t>
      </w:r>
      <w:r>
        <w:t xml:space="preserve">trade notifications tiles </w:t>
      </w:r>
      <w:r w:rsidR="000B18D1">
        <w:t xml:space="preserve">New </w:t>
      </w:r>
      <w:r>
        <w:t>manual trade</w:t>
      </w:r>
      <w:r w:rsidR="000B18D1">
        <w:t>, Import and Export are available.</w:t>
      </w:r>
    </w:p>
    <w:p w14:paraId="2C4BD592" w14:textId="77777777" w:rsidR="000B18D1" w:rsidRDefault="001C7E72" w:rsidP="000026A1">
      <w:pPr>
        <w:spacing w:before="120" w:after="120"/>
        <w:jc w:val="both"/>
      </w:pPr>
      <w:r>
        <w:rPr>
          <w:noProof/>
          <w:lang w:val="hu-HU" w:eastAsia="hu-HU"/>
        </w:rPr>
        <w:lastRenderedPageBreak/>
        <w:drawing>
          <wp:inline distT="0" distB="0" distL="0" distR="0" wp14:anchorId="2C4BD868" wp14:editId="2C4BD869">
            <wp:extent cx="6645275" cy="3145790"/>
            <wp:effectExtent l="0" t="0" r="3175" b="0"/>
            <wp:docPr id="67" name="Kép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45275" cy="3145790"/>
                    </a:xfrm>
                    <a:prstGeom prst="rect">
                      <a:avLst/>
                    </a:prstGeom>
                    <a:noFill/>
                  </pic:spPr>
                </pic:pic>
              </a:graphicData>
            </a:graphic>
          </wp:inline>
        </w:drawing>
      </w:r>
    </w:p>
    <w:p w14:paraId="2C4BD593" w14:textId="6E25E29B" w:rsidR="000D6495" w:rsidRDefault="000D6495" w:rsidP="000026A1">
      <w:pPr>
        <w:spacing w:before="120" w:after="120"/>
        <w:jc w:val="both"/>
      </w:pPr>
      <w:r>
        <w:rPr>
          <w:b/>
        </w:rPr>
        <w:t>Closed nomination</w:t>
      </w:r>
      <w:r>
        <w:t xml:space="preserve"> </w:t>
      </w:r>
      <w:r>
        <w:rPr>
          <w:b/>
        </w:rPr>
        <w:t>portfolio</w:t>
      </w:r>
      <w:r>
        <w:t xml:space="preserve"> a Functions are available on the nomination r</w:t>
      </w:r>
      <w:r w:rsidR="001C7E72">
        <w:t>ows tab:  Nomination export</w:t>
      </w:r>
      <w:r>
        <w:t xml:space="preserve">. On the </w:t>
      </w:r>
      <w:r w:rsidR="008D1F86">
        <w:t xml:space="preserve">Trade notifications </w:t>
      </w:r>
      <w:r>
        <w:t xml:space="preserve">tile functions </w:t>
      </w:r>
      <w:proofErr w:type="gramStart"/>
      <w:r>
        <w:t>similar to</w:t>
      </w:r>
      <w:proofErr w:type="gramEnd"/>
      <w:r>
        <w:t xml:space="preserve"> that of Open status are available.</w:t>
      </w:r>
    </w:p>
    <w:p w14:paraId="2C4BD594" w14:textId="698F368F" w:rsidR="000D6495" w:rsidRDefault="008D1F86" w:rsidP="000026A1">
      <w:pPr>
        <w:spacing w:before="120" w:after="120"/>
        <w:jc w:val="both"/>
      </w:pPr>
      <w:r>
        <w:rPr>
          <w:b/>
        </w:rPr>
        <w:t>Fully closed</w:t>
      </w:r>
      <w:r w:rsidR="000D6495">
        <w:rPr>
          <w:b/>
        </w:rPr>
        <w:t xml:space="preserve"> status portfolio</w:t>
      </w:r>
      <w:r w:rsidR="000D6495">
        <w:t xml:space="preserve"> Nomination rows functions are available</w:t>
      </w:r>
      <w:r w:rsidR="001C7E72">
        <w:t xml:space="preserve"> on the tab: Nomination export</w:t>
      </w:r>
      <w:r w:rsidR="000D6495">
        <w:t xml:space="preserve">. On </w:t>
      </w:r>
      <w:r>
        <w:t xml:space="preserve">trade notifications </w:t>
      </w:r>
      <w:r w:rsidR="000D6495">
        <w:t>tile only Export is available.</w:t>
      </w:r>
    </w:p>
    <w:p w14:paraId="2C4BD595" w14:textId="77777777" w:rsidR="000D6495" w:rsidRDefault="00582539" w:rsidP="000026A1">
      <w:pPr>
        <w:spacing w:before="120" w:after="120"/>
        <w:jc w:val="both"/>
      </w:pPr>
      <w:r>
        <w:rPr>
          <w:noProof/>
          <w:lang w:val="hu-HU" w:eastAsia="hu-HU"/>
        </w:rPr>
        <w:drawing>
          <wp:inline distT="0" distB="0" distL="0" distR="0" wp14:anchorId="2C4BD86A" wp14:editId="2C4BD86B">
            <wp:extent cx="6645910" cy="3156585"/>
            <wp:effectExtent l="0" t="0" r="2540" b="5715"/>
            <wp:docPr id="89" name="Kép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645910" cy="3156585"/>
                    </a:xfrm>
                    <a:prstGeom prst="rect">
                      <a:avLst/>
                    </a:prstGeom>
                  </pic:spPr>
                </pic:pic>
              </a:graphicData>
            </a:graphic>
          </wp:inline>
        </w:drawing>
      </w:r>
    </w:p>
    <w:p w14:paraId="2C4BD596" w14:textId="77777777" w:rsidR="006356B0" w:rsidRDefault="006356B0" w:rsidP="00F9497A">
      <w:pPr>
        <w:pStyle w:val="Cmsor4"/>
      </w:pPr>
      <w:bookmarkStart w:id="81" w:name="ViewNominationRow"/>
      <w:r>
        <w:t xml:space="preserve">View nomination </w:t>
      </w:r>
      <w:proofErr w:type="gramStart"/>
      <w:r>
        <w:t>rows</w:t>
      </w:r>
      <w:proofErr w:type="gramEnd"/>
      <w:r>
        <w:t xml:space="preserve"> </w:t>
      </w:r>
    </w:p>
    <w:bookmarkEnd w:id="81"/>
    <w:p w14:paraId="2C4BD597" w14:textId="77777777" w:rsidR="006356B0" w:rsidRDefault="006356B0" w:rsidP="000026A1">
      <w:pPr>
        <w:spacing w:before="120" w:after="120"/>
      </w:pPr>
      <w:r>
        <w:t>Two tiles in the top corner of the screen with two tabs.</w:t>
      </w:r>
    </w:p>
    <w:p w14:paraId="2C4BD598" w14:textId="70B83C9C" w:rsidR="00546976" w:rsidRPr="00546976" w:rsidRDefault="00546976" w:rsidP="000026A1">
      <w:pPr>
        <w:spacing w:before="120" w:after="120"/>
        <w:jc w:val="both"/>
      </w:pPr>
      <w:r>
        <w:t xml:space="preserve">The nominations of the </w:t>
      </w:r>
      <w:r w:rsidR="00EB6365">
        <w:t>Network users</w:t>
      </w:r>
      <w:r>
        <w:t xml:space="preserve"> for the given day are to be managed under the Nomination rows tab. For each row with a contracted capacity the </w:t>
      </w:r>
      <w:r w:rsidR="00EB6365">
        <w:t>Network user</w:t>
      </w:r>
      <w:r>
        <w:t xml:space="preserve"> as </w:t>
      </w:r>
      <w:r w:rsidR="00EB6365">
        <w:t xml:space="preserve">NU counterparty </w:t>
      </w:r>
      <w:r>
        <w:t>appears with a row of zeros for the daily quota.</w:t>
      </w:r>
    </w:p>
    <w:p w14:paraId="2C4BD599" w14:textId="2C39BAD2" w:rsidR="006356B0" w:rsidRDefault="006356B0" w:rsidP="00ED253E">
      <w:r>
        <w:t>If a given shipper did not buy any capacity for the given day the following text appears on the screen in the nomination rows window: “</w:t>
      </w:r>
      <w:r w:rsidR="00EB6365">
        <w:t xml:space="preserve">No nomination activity has been detected in relation </w:t>
      </w:r>
      <w:r w:rsidR="00EB6365">
        <w:lastRenderedPageBreak/>
        <w:t>to the current balancing portfolio so far. Nomination via this surface can be submitted by „Modify” function or Excel import function.</w:t>
      </w:r>
      <w:r>
        <w:t>”</w:t>
      </w:r>
    </w:p>
    <w:p w14:paraId="2C4BD59A" w14:textId="77777777" w:rsidR="006356B0" w:rsidRDefault="006356B0" w:rsidP="000026A1">
      <w:pPr>
        <w:spacing w:before="120" w:after="120"/>
        <w:jc w:val="both"/>
      </w:pPr>
      <w:r>
        <w:t>Daily balancing portfolio versions tabs show former versions of the given portfolio.</w:t>
      </w:r>
    </w:p>
    <w:p w14:paraId="2C4BD59B" w14:textId="77777777" w:rsidR="006356B0" w:rsidRDefault="00582539" w:rsidP="000026A1">
      <w:pPr>
        <w:spacing w:before="120" w:after="120"/>
        <w:jc w:val="both"/>
      </w:pPr>
      <w:r>
        <w:rPr>
          <w:noProof/>
          <w:lang w:val="hu-HU" w:eastAsia="hu-HU"/>
        </w:rPr>
        <w:drawing>
          <wp:inline distT="0" distB="0" distL="0" distR="0" wp14:anchorId="2C4BD86C" wp14:editId="2C4BD86D">
            <wp:extent cx="6644005" cy="3152140"/>
            <wp:effectExtent l="0" t="0" r="4445" b="0"/>
            <wp:docPr id="78" name="Kép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44005" cy="3152140"/>
                    </a:xfrm>
                    <a:prstGeom prst="rect">
                      <a:avLst/>
                    </a:prstGeom>
                    <a:noFill/>
                    <a:ln>
                      <a:noFill/>
                    </a:ln>
                  </pic:spPr>
                </pic:pic>
              </a:graphicData>
            </a:graphic>
          </wp:inline>
        </w:drawing>
      </w:r>
    </w:p>
    <w:p w14:paraId="2C4BD59C" w14:textId="3D6B633A" w:rsidR="00476620" w:rsidRDefault="00476620" w:rsidP="00F9497A">
      <w:pPr>
        <w:pStyle w:val="Cmsor4"/>
      </w:pPr>
      <w:bookmarkStart w:id="82" w:name="ViewTradeNotifications"/>
      <w:r>
        <w:t xml:space="preserve">View </w:t>
      </w:r>
      <w:r w:rsidR="007D7A8F">
        <w:t>T</w:t>
      </w:r>
      <w:r w:rsidR="00526A73">
        <w:t xml:space="preserve">rade </w:t>
      </w:r>
      <w:proofErr w:type="gramStart"/>
      <w:r w:rsidR="00526A73">
        <w:t>notifications</w:t>
      </w:r>
      <w:proofErr w:type="gramEnd"/>
    </w:p>
    <w:bookmarkEnd w:id="82"/>
    <w:p w14:paraId="2C4BD59D" w14:textId="77777777" w:rsidR="000D6495" w:rsidRDefault="00B53877" w:rsidP="000026A1">
      <w:pPr>
        <w:spacing w:before="120" w:after="120"/>
        <w:jc w:val="both"/>
      </w:pPr>
      <w:r>
        <w:t xml:space="preserve">This tile is in the lower left section of the screen. </w:t>
      </w:r>
    </w:p>
    <w:p w14:paraId="2C4BD59E" w14:textId="7E331EDB" w:rsidR="00C54F33" w:rsidRDefault="000E1973" w:rsidP="000026A1">
      <w:pPr>
        <w:spacing w:before="120" w:after="120"/>
        <w:jc w:val="both"/>
      </w:pPr>
      <w:r>
        <w:t>Available functions:</w:t>
      </w:r>
      <w:r w:rsidR="00D01D7A">
        <w:t xml:space="preserve"> New </w:t>
      </w:r>
      <w:r w:rsidR="00526A73">
        <w:t>Manual Trade</w:t>
      </w:r>
      <w:r w:rsidR="00D01D7A">
        <w:t>, Import and Export.</w:t>
      </w:r>
    </w:p>
    <w:p w14:paraId="2C4BD59F" w14:textId="0C8357B5" w:rsidR="001E5982" w:rsidRDefault="001E5982" w:rsidP="00811424">
      <w:r>
        <w:t xml:space="preserve">In the </w:t>
      </w:r>
      <w:r w:rsidR="00526A73">
        <w:t>trade notifications</w:t>
      </w:r>
      <w:r w:rsidR="008504FC">
        <w:t xml:space="preserve"> </w:t>
      </w:r>
      <w:r>
        <w:t xml:space="preserve">window, if the </w:t>
      </w:r>
      <w:r w:rsidR="00526A73">
        <w:t>Network user</w:t>
      </w:r>
      <w:r>
        <w:t xml:space="preserve"> has not yet submitted any notification the following message displays: “</w:t>
      </w:r>
      <w:r w:rsidR="00526A73">
        <w:t>No trading activity has been detected in relation to the current balancing portfolio so far. New Trade notification can be submitted via this surface by „New Trade notification” or Excel import function.”</w:t>
      </w:r>
      <w:r>
        <w:t xml:space="preserve"> You may start new notifications via the “New </w:t>
      </w:r>
      <w:r w:rsidR="00526A73">
        <w:t>Manual Trade</w:t>
      </w:r>
      <w:r>
        <w:t>” function.</w:t>
      </w:r>
    </w:p>
    <w:p w14:paraId="2C4BD5A0" w14:textId="77777777" w:rsidR="0016059D" w:rsidRDefault="00582539" w:rsidP="000026A1">
      <w:pPr>
        <w:spacing w:before="120" w:after="120"/>
        <w:jc w:val="both"/>
      </w:pPr>
      <w:r>
        <w:rPr>
          <w:noProof/>
          <w:lang w:val="hu-HU" w:eastAsia="hu-HU"/>
        </w:rPr>
        <w:drawing>
          <wp:inline distT="0" distB="0" distL="0" distR="0" wp14:anchorId="2C4BD86E" wp14:editId="2C4BD86F">
            <wp:extent cx="6637655" cy="3159125"/>
            <wp:effectExtent l="0" t="0" r="0" b="3175"/>
            <wp:docPr id="79" name="Kép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37655" cy="3159125"/>
                    </a:xfrm>
                    <a:prstGeom prst="rect">
                      <a:avLst/>
                    </a:prstGeom>
                    <a:noFill/>
                    <a:ln>
                      <a:noFill/>
                    </a:ln>
                  </pic:spPr>
                </pic:pic>
              </a:graphicData>
            </a:graphic>
          </wp:inline>
        </w:drawing>
      </w:r>
    </w:p>
    <w:p w14:paraId="64CAC8D1" w14:textId="005FB71D" w:rsidR="00ED253E" w:rsidRDefault="00B748C8" w:rsidP="000026A1">
      <w:pPr>
        <w:spacing w:before="120" w:after="120"/>
        <w:jc w:val="both"/>
      </w:pPr>
      <w:r w:rsidRPr="00B748C8">
        <w:lastRenderedPageBreak/>
        <w:t xml:space="preserve">LPFS transactions for the given </w:t>
      </w:r>
      <w:proofErr w:type="spellStart"/>
      <w:r>
        <w:t>gas</w:t>
      </w:r>
      <w:r w:rsidRPr="00B748C8">
        <w:t>day</w:t>
      </w:r>
      <w:proofErr w:type="spellEnd"/>
      <w:r w:rsidRPr="00B748C8">
        <w:t xml:space="preserve"> are also displayed in the </w:t>
      </w:r>
      <w:r>
        <w:t>Trade</w:t>
      </w:r>
      <w:r w:rsidRPr="00B748C8">
        <w:t xml:space="preserve"> Notifications list of the balancing portfolio. The system automatically creates the LPFS trade</w:t>
      </w:r>
      <w:r>
        <w:t>s</w:t>
      </w:r>
      <w:r w:rsidRPr="00B748C8">
        <w:t xml:space="preserve"> for D and D+1 </w:t>
      </w:r>
      <w:proofErr w:type="spellStart"/>
      <w:r>
        <w:t>gasdays</w:t>
      </w:r>
      <w:proofErr w:type="spellEnd"/>
      <w:r>
        <w:t xml:space="preserve"> </w:t>
      </w:r>
      <w:r w:rsidRPr="00B748C8">
        <w:t>for all RH partners using LPFS services at the MGP point. LPFS trades can only be created by the system, and after creation they must be automatically matched.</w:t>
      </w:r>
    </w:p>
    <w:p w14:paraId="7300715B" w14:textId="08F52737" w:rsidR="00B748C8" w:rsidRDefault="00B748C8" w:rsidP="000026A1">
      <w:pPr>
        <w:spacing w:before="120" w:after="120"/>
        <w:jc w:val="both"/>
      </w:pPr>
      <w:r w:rsidRPr="00B748C8">
        <w:rPr>
          <w:noProof/>
        </w:rPr>
        <w:drawing>
          <wp:inline distT="0" distB="0" distL="0" distR="0" wp14:anchorId="26F8CF74" wp14:editId="331C2A3A">
            <wp:extent cx="5760720" cy="1696720"/>
            <wp:effectExtent l="0" t="0" r="0" b="0"/>
            <wp:docPr id="23" name="Kép 23"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Kép 23" descr="A képen szöveg látható&#10;&#10;Automatikusan generált leírás"/>
                    <pic:cNvPicPr/>
                  </pic:nvPicPr>
                  <pic:blipFill>
                    <a:blip r:embed="rId61"/>
                    <a:stretch>
                      <a:fillRect/>
                    </a:stretch>
                  </pic:blipFill>
                  <pic:spPr>
                    <a:xfrm>
                      <a:off x="0" y="0"/>
                      <a:ext cx="5760720" cy="1696720"/>
                    </a:xfrm>
                    <a:prstGeom prst="rect">
                      <a:avLst/>
                    </a:prstGeom>
                  </pic:spPr>
                </pic:pic>
              </a:graphicData>
            </a:graphic>
          </wp:inline>
        </w:drawing>
      </w:r>
    </w:p>
    <w:p w14:paraId="3FEE2BE4" w14:textId="2AA44852" w:rsidR="00B748C8" w:rsidRDefault="00B748C8" w:rsidP="000026A1">
      <w:pPr>
        <w:spacing w:before="120" w:after="120"/>
        <w:jc w:val="both"/>
      </w:pPr>
      <w:r w:rsidRPr="00B748C8">
        <w:t>LPFS transactions are included in the balance of the portfolio.</w:t>
      </w:r>
    </w:p>
    <w:p w14:paraId="2C4BD5A1" w14:textId="733F9BD8" w:rsidR="001C1E5E" w:rsidRPr="00F1327E" w:rsidRDefault="001C1E5E" w:rsidP="00F9497A">
      <w:pPr>
        <w:pStyle w:val="Cmsor4"/>
      </w:pPr>
      <w:bookmarkStart w:id="83" w:name="ViewHourDistribution"/>
      <w:r>
        <w:t xml:space="preserve">View hourly </w:t>
      </w:r>
      <w:r w:rsidR="005677CE">
        <w:t xml:space="preserve">distribution </w:t>
      </w:r>
      <w:proofErr w:type="gramStart"/>
      <w:r>
        <w:t>diagram</w:t>
      </w:r>
      <w:proofErr w:type="gramEnd"/>
    </w:p>
    <w:bookmarkEnd w:id="83"/>
    <w:p w14:paraId="2C4BD5A2" w14:textId="3547B7EC" w:rsidR="00D01D7A" w:rsidRDefault="00B53877" w:rsidP="000026A1">
      <w:pPr>
        <w:spacing w:before="120" w:after="120"/>
        <w:jc w:val="both"/>
      </w:pPr>
      <w:r>
        <w:t xml:space="preserve">See this tile on the top right of the screen. Highlight the row on the nomination rows chart to view nomination and capacity data for in a gas hour </w:t>
      </w:r>
      <w:r w:rsidR="005677CE">
        <w:t>distribution</w:t>
      </w:r>
      <w:r>
        <w:t xml:space="preserve">. </w:t>
      </w:r>
    </w:p>
    <w:p w14:paraId="2C4BD5A3" w14:textId="77777777" w:rsidR="00797189" w:rsidRDefault="00582539" w:rsidP="000026A1">
      <w:pPr>
        <w:spacing w:before="120" w:after="120"/>
        <w:jc w:val="both"/>
      </w:pPr>
      <w:r>
        <w:rPr>
          <w:noProof/>
          <w:lang w:val="hu-HU" w:eastAsia="hu-HU"/>
        </w:rPr>
        <w:drawing>
          <wp:inline distT="0" distB="0" distL="0" distR="0" wp14:anchorId="2C4BD870" wp14:editId="2C4BD871">
            <wp:extent cx="6644005" cy="3145790"/>
            <wp:effectExtent l="0" t="0" r="4445" b="0"/>
            <wp:docPr id="125" name="Kép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44005" cy="3145790"/>
                    </a:xfrm>
                    <a:prstGeom prst="rect">
                      <a:avLst/>
                    </a:prstGeom>
                    <a:noFill/>
                    <a:ln>
                      <a:noFill/>
                    </a:ln>
                  </pic:spPr>
                </pic:pic>
              </a:graphicData>
            </a:graphic>
          </wp:inline>
        </w:drawing>
      </w:r>
    </w:p>
    <w:p w14:paraId="2C4BD5A4" w14:textId="1B67B114" w:rsidR="00D01D7A" w:rsidRPr="000B18D1" w:rsidRDefault="00797189" w:rsidP="000026A1">
      <w:pPr>
        <w:spacing w:before="120" w:after="120"/>
        <w:jc w:val="both"/>
      </w:pPr>
      <w:r>
        <w:rPr>
          <w:b/>
        </w:rPr>
        <w:t>The columns will show nominated volume</w:t>
      </w:r>
      <w:r>
        <w:t>. Color coding:</w:t>
      </w:r>
    </w:p>
    <w:p w14:paraId="2C4BD5A5" w14:textId="77777777" w:rsidR="00D01D7A" w:rsidRPr="00DC0F66" w:rsidRDefault="00D01D7A" w:rsidP="00ED253E">
      <w:pPr>
        <w:pStyle w:val="Listaszerbekezds"/>
        <w:numPr>
          <w:ilvl w:val="0"/>
          <w:numId w:val="18"/>
        </w:numPr>
        <w:spacing w:before="120" w:after="120"/>
        <w:ind w:left="567" w:hanging="283"/>
        <w:jc w:val="both"/>
      </w:pPr>
      <w:r>
        <w:t xml:space="preserve">gray: until there is a </w:t>
      </w:r>
      <w:proofErr w:type="gramStart"/>
      <w:r>
        <w:t>matching</w:t>
      </w:r>
      <w:proofErr w:type="gramEnd"/>
    </w:p>
    <w:p w14:paraId="2C4BD5A6" w14:textId="77777777" w:rsidR="00D01D7A" w:rsidRPr="00DC0F66" w:rsidRDefault="00D01D7A" w:rsidP="00ED253E">
      <w:pPr>
        <w:pStyle w:val="Listaszerbekezds"/>
        <w:numPr>
          <w:ilvl w:val="0"/>
          <w:numId w:val="18"/>
        </w:numPr>
        <w:spacing w:before="120" w:after="120"/>
        <w:ind w:left="567" w:hanging="283"/>
        <w:jc w:val="both"/>
      </w:pPr>
      <w:r>
        <w:t>green: if during the last hourly closing during the matching procedure the given row became “</w:t>
      </w:r>
      <w:proofErr w:type="gramStart"/>
      <w:r>
        <w:t>matched</w:t>
      </w:r>
      <w:proofErr w:type="gramEnd"/>
      <w:r>
        <w:t xml:space="preserve">” </w:t>
      </w:r>
    </w:p>
    <w:p w14:paraId="2C4BD5A7" w14:textId="77777777" w:rsidR="00D01D7A" w:rsidRPr="000B18D1" w:rsidRDefault="00D01D7A" w:rsidP="00ED253E">
      <w:pPr>
        <w:pStyle w:val="Listaszerbekezds"/>
        <w:numPr>
          <w:ilvl w:val="0"/>
          <w:numId w:val="18"/>
        </w:numPr>
        <w:spacing w:before="120" w:after="120"/>
        <w:ind w:left="567" w:hanging="283"/>
        <w:jc w:val="both"/>
      </w:pPr>
      <w:r>
        <w:t xml:space="preserve">red: if during the last hourly closing during the matching procedure the given row became “Volume </w:t>
      </w:r>
      <w:proofErr w:type="gramStart"/>
      <w:r>
        <w:t>mismatch</w:t>
      </w:r>
      <w:proofErr w:type="gramEnd"/>
      <w:r>
        <w:t>”</w:t>
      </w:r>
    </w:p>
    <w:p w14:paraId="2C4BD5A8" w14:textId="77777777" w:rsidR="0016059D" w:rsidRDefault="00D01D7A" w:rsidP="00ED253E">
      <w:pPr>
        <w:pStyle w:val="Listaszerbekezds"/>
        <w:numPr>
          <w:ilvl w:val="0"/>
          <w:numId w:val="18"/>
        </w:numPr>
        <w:spacing w:before="120" w:after="120"/>
        <w:ind w:left="567" w:hanging="283"/>
        <w:jc w:val="both"/>
      </w:pPr>
      <w:r>
        <w:t xml:space="preserve">turquoise: if disconnection happened during the last hourly closing </w:t>
      </w:r>
    </w:p>
    <w:p w14:paraId="2C4BD5A9" w14:textId="77777777" w:rsidR="00D01D7A" w:rsidRPr="00EF31B4" w:rsidRDefault="00797189" w:rsidP="000026A1">
      <w:pPr>
        <w:spacing w:before="120" w:after="120"/>
        <w:jc w:val="both"/>
      </w:pPr>
      <w:r>
        <w:t xml:space="preserve">Move the mouse over a given column and a bubble will appear to show for the given hour: </w:t>
      </w:r>
    </w:p>
    <w:p w14:paraId="2C4BD5AA" w14:textId="33E94C7E" w:rsidR="00D01D7A" w:rsidRPr="00EF31B4" w:rsidRDefault="00D01D7A" w:rsidP="00ED253E">
      <w:pPr>
        <w:pStyle w:val="Listaszerbekezds"/>
        <w:numPr>
          <w:ilvl w:val="0"/>
          <w:numId w:val="18"/>
        </w:numPr>
        <w:spacing w:before="120" w:after="120"/>
        <w:ind w:left="567" w:hanging="283"/>
        <w:jc w:val="both"/>
      </w:pPr>
      <w:r>
        <w:t>match /mismatch/no data</w:t>
      </w:r>
    </w:p>
    <w:p w14:paraId="2C4BD5AB" w14:textId="77777777" w:rsidR="00797189" w:rsidRPr="00EF31B4" w:rsidRDefault="00D01D7A" w:rsidP="00ED253E">
      <w:pPr>
        <w:pStyle w:val="Listaszerbekezds"/>
        <w:numPr>
          <w:ilvl w:val="0"/>
          <w:numId w:val="18"/>
        </w:numPr>
        <w:spacing w:before="120" w:after="120"/>
        <w:ind w:left="567" w:hanging="283"/>
        <w:jc w:val="both"/>
      </w:pPr>
      <w:r>
        <w:t>if there was a disconnection its extent</w:t>
      </w:r>
    </w:p>
    <w:p w14:paraId="2C4BD5AC" w14:textId="18284A34" w:rsidR="00D01D7A" w:rsidRPr="00EF31B4" w:rsidRDefault="00D01D7A" w:rsidP="000026A1">
      <w:pPr>
        <w:spacing w:before="120" w:after="120"/>
        <w:jc w:val="both"/>
      </w:pPr>
      <w:r>
        <w:t xml:space="preserve">The </w:t>
      </w:r>
      <w:r>
        <w:rPr>
          <w:b/>
        </w:rPr>
        <w:t>graph</w:t>
      </w:r>
      <w:r>
        <w:t xml:space="preserve"> shows </w:t>
      </w:r>
      <w:r w:rsidR="005677CE">
        <w:t>Network user</w:t>
      </w:r>
      <w:r>
        <w:t xml:space="preserve"> </w:t>
      </w:r>
      <w:r>
        <w:rPr>
          <w:b/>
        </w:rPr>
        <w:t>nominable capacity</w:t>
      </w:r>
      <w:r>
        <w:t xml:space="preserve"> at the point that is part of the allocated nomination row.</w:t>
      </w:r>
    </w:p>
    <w:p w14:paraId="2C4BD5AD" w14:textId="77777777" w:rsidR="00D01D7A" w:rsidRPr="00EF31B4" w:rsidRDefault="00D01D7A" w:rsidP="000026A1">
      <w:pPr>
        <w:spacing w:before="120" w:after="120"/>
        <w:jc w:val="both"/>
      </w:pPr>
      <w:r>
        <w:lastRenderedPageBreak/>
        <w:t xml:space="preserve">Move the mouse over a given graph and a bubble will appear to show for the given hour: </w:t>
      </w:r>
    </w:p>
    <w:p w14:paraId="2C4BD5AE" w14:textId="5CB36ADB" w:rsidR="00D01D7A" w:rsidRPr="00EF31B4" w:rsidRDefault="00D01D7A" w:rsidP="00ED253E">
      <w:pPr>
        <w:pStyle w:val="Listaszerbekezds"/>
        <w:numPr>
          <w:ilvl w:val="0"/>
          <w:numId w:val="18"/>
        </w:numPr>
        <w:spacing w:before="120" w:after="120"/>
        <w:ind w:left="567" w:hanging="283"/>
        <w:jc w:val="both"/>
      </w:pPr>
      <w:r>
        <w:t xml:space="preserve">The volume of the </w:t>
      </w:r>
      <w:r w:rsidR="005677CE">
        <w:t>Network user</w:t>
      </w:r>
      <w:r>
        <w:t xml:space="preserve"> nominable capacity that can be nominated for the selected row and the ratio of interruptible and uninterruptible </w:t>
      </w:r>
      <w:proofErr w:type="gramStart"/>
      <w:r>
        <w:t>capacities</w:t>
      </w:r>
      <w:proofErr w:type="gramEnd"/>
    </w:p>
    <w:p w14:paraId="2C4BD5AF" w14:textId="77777777" w:rsidR="001E5982" w:rsidRDefault="00D01D7A" w:rsidP="00ED253E">
      <w:pPr>
        <w:pStyle w:val="Listaszerbekezds"/>
        <w:numPr>
          <w:ilvl w:val="0"/>
          <w:numId w:val="18"/>
        </w:numPr>
        <w:spacing w:before="120" w:after="120"/>
        <w:ind w:left="567" w:hanging="283"/>
        <w:jc w:val="both"/>
      </w:pPr>
      <w:r>
        <w:t xml:space="preserve">And what is the remaining capacity to be over nominated, if </w:t>
      </w:r>
      <w:proofErr w:type="gramStart"/>
      <w:r>
        <w:t>possible</w:t>
      </w:r>
      <w:proofErr w:type="gramEnd"/>
      <w:r>
        <w:t xml:space="preserve"> to </w:t>
      </w:r>
      <w:proofErr w:type="spellStart"/>
      <w:r>
        <w:t>overnominate</w:t>
      </w:r>
      <w:proofErr w:type="spellEnd"/>
      <w:r>
        <w:t xml:space="preserve"> the point that is in the highlighted row </w:t>
      </w:r>
    </w:p>
    <w:p w14:paraId="48F9FB28" w14:textId="77777777" w:rsidR="00ED253E" w:rsidRDefault="00ED253E" w:rsidP="00ED253E">
      <w:pPr>
        <w:spacing w:before="120" w:after="120"/>
        <w:jc w:val="both"/>
      </w:pPr>
    </w:p>
    <w:p w14:paraId="2C4BD5B0" w14:textId="073D123F" w:rsidR="001C1E5E" w:rsidRDefault="001E5982" w:rsidP="00F9497A">
      <w:pPr>
        <w:pStyle w:val="Cmsor4"/>
      </w:pPr>
      <w:bookmarkStart w:id="84" w:name="ViewInterruptionRelatedPoints"/>
      <w:r>
        <w:t xml:space="preserve">View </w:t>
      </w:r>
      <w:r w:rsidR="005677CE">
        <w:t xml:space="preserve">interruption related </w:t>
      </w:r>
      <w:proofErr w:type="gramStart"/>
      <w:r w:rsidR="005677CE">
        <w:t>points</w:t>
      </w:r>
      <w:proofErr w:type="gramEnd"/>
    </w:p>
    <w:bookmarkEnd w:id="84"/>
    <w:p w14:paraId="2C4BD5B1" w14:textId="77777777" w:rsidR="00FB33E0" w:rsidRDefault="00FB33E0" w:rsidP="000026A1">
      <w:pPr>
        <w:spacing w:before="120" w:after="120"/>
        <w:jc w:val="both"/>
      </w:pPr>
      <w:r>
        <w:t>See this information tile on the bottom right of the screen.</w:t>
      </w:r>
    </w:p>
    <w:p w14:paraId="2C4BD5B2" w14:textId="552D5D58" w:rsidR="001E5982" w:rsidRDefault="009E4B7B" w:rsidP="000026A1">
      <w:pPr>
        <w:spacing w:before="120" w:after="120"/>
        <w:jc w:val="both"/>
      </w:pPr>
      <w:r>
        <w:t xml:space="preserve">List the points of the </w:t>
      </w:r>
      <w:r w:rsidR="00F37964">
        <w:t>Network user</w:t>
      </w:r>
      <w:r>
        <w:t xml:space="preserve"> portfolio where the system performed </w:t>
      </w:r>
      <w:r w:rsidR="00F37964">
        <w:t xml:space="preserve">interruption </w:t>
      </w:r>
      <w:r>
        <w:t xml:space="preserve">or it is to be </w:t>
      </w:r>
      <w:proofErr w:type="gramStart"/>
      <w:r>
        <w:t>expected, if</w:t>
      </w:r>
      <w:proofErr w:type="gramEnd"/>
      <w:r>
        <w:t xml:space="preserve"> the nomination is not changed. </w:t>
      </w:r>
    </w:p>
    <w:p w14:paraId="35CD9B8A" w14:textId="4862D6A1" w:rsidR="00F37964" w:rsidRDefault="001E5982" w:rsidP="00F37964">
      <w:r>
        <w:t xml:space="preserve">If there was no </w:t>
      </w:r>
      <w:r w:rsidR="00F37964">
        <w:t xml:space="preserve">interruption </w:t>
      </w:r>
      <w:r>
        <w:t>during the given day the window will display the following message: “</w:t>
      </w:r>
      <w:r w:rsidR="00F37964">
        <w:t>There is no interruption in relation to the current portfolio.”</w:t>
      </w:r>
    </w:p>
    <w:p w14:paraId="2C4BD5B4" w14:textId="3C59D906" w:rsidR="0016059D" w:rsidRDefault="00F37964" w:rsidP="000026A1">
      <w:pPr>
        <w:spacing w:before="120" w:after="120"/>
        <w:jc w:val="both"/>
      </w:pPr>
      <w:r>
        <w:rPr>
          <w:noProof/>
          <w:lang w:val="hu-HU" w:eastAsia="hu-HU"/>
        </w:rPr>
        <w:drawing>
          <wp:inline distT="0" distB="0" distL="0" distR="0" wp14:anchorId="5DE788BB" wp14:editId="167547B3">
            <wp:extent cx="6644005" cy="3120390"/>
            <wp:effectExtent l="0" t="0" r="4445" b="381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44005" cy="3120390"/>
                    </a:xfrm>
                    <a:prstGeom prst="rect">
                      <a:avLst/>
                    </a:prstGeom>
                    <a:noFill/>
                    <a:ln>
                      <a:noFill/>
                    </a:ln>
                  </pic:spPr>
                </pic:pic>
              </a:graphicData>
            </a:graphic>
          </wp:inline>
        </w:drawing>
      </w:r>
    </w:p>
    <w:p w14:paraId="4F0ADC68" w14:textId="77777777" w:rsidR="00ED253E" w:rsidRDefault="00ED253E" w:rsidP="000026A1">
      <w:pPr>
        <w:spacing w:before="120" w:after="120"/>
        <w:jc w:val="both"/>
      </w:pPr>
    </w:p>
    <w:p w14:paraId="2C4BD5B5" w14:textId="330C1E5E" w:rsidR="001C1E5E" w:rsidRDefault="00440FBE" w:rsidP="00F9497A">
      <w:pPr>
        <w:pStyle w:val="Cmsor4"/>
      </w:pPr>
      <w:bookmarkStart w:id="85" w:name="ViewMaintenanceNetworkPoints"/>
      <w:r>
        <w:t xml:space="preserve">View </w:t>
      </w:r>
      <w:r w:rsidR="00F37964" w:rsidRPr="00F37964">
        <w:t xml:space="preserve">Maintenance Network </w:t>
      </w:r>
      <w:proofErr w:type="gramStart"/>
      <w:r w:rsidR="00F37964" w:rsidRPr="00F37964">
        <w:t>points</w:t>
      </w:r>
      <w:proofErr w:type="gramEnd"/>
    </w:p>
    <w:bookmarkEnd w:id="85"/>
    <w:p w14:paraId="2C4BD5B6" w14:textId="77777777" w:rsidR="003F4208" w:rsidRDefault="003F4208" w:rsidP="000026A1">
      <w:pPr>
        <w:spacing w:before="120" w:after="120"/>
        <w:jc w:val="both"/>
      </w:pPr>
      <w:r>
        <w:t>See this information tile on the bottom right of the screen.</w:t>
      </w:r>
    </w:p>
    <w:p w14:paraId="2C4BD5B7" w14:textId="68C9D52E" w:rsidR="00440FBE" w:rsidRDefault="005A5E16" w:rsidP="000026A1">
      <w:pPr>
        <w:spacing w:before="120" w:after="120"/>
        <w:jc w:val="both"/>
      </w:pPr>
      <w:r>
        <w:t xml:space="preserve">List the points of the </w:t>
      </w:r>
      <w:r w:rsidR="00F37964">
        <w:t>Network user</w:t>
      </w:r>
      <w:r>
        <w:t xml:space="preserve"> portfolio where maintenance works impacting the nominable capacity is registered. Next to the point the capacity decrease will also display.</w:t>
      </w:r>
    </w:p>
    <w:p w14:paraId="7C852676" w14:textId="00D9A381" w:rsidR="00F37964" w:rsidRDefault="00440FBE" w:rsidP="00F37964">
      <w:r>
        <w:t>If there is no published maintenance work for the given day the window will display the following text: “</w:t>
      </w:r>
      <w:r w:rsidR="00F37964">
        <w:t>There is no capacity reduction by maintenance in relation to the current portfolio.”</w:t>
      </w:r>
    </w:p>
    <w:p w14:paraId="2C4BD5B8" w14:textId="220429E4" w:rsidR="001E5982" w:rsidRDefault="001E5982" w:rsidP="000026A1">
      <w:pPr>
        <w:spacing w:before="120" w:after="120"/>
        <w:jc w:val="both"/>
      </w:pPr>
    </w:p>
    <w:p w14:paraId="2C4BD5B9" w14:textId="0D893542" w:rsidR="0016059D" w:rsidRDefault="0016059D" w:rsidP="000026A1">
      <w:pPr>
        <w:spacing w:before="120" w:after="120"/>
        <w:jc w:val="both"/>
      </w:pPr>
    </w:p>
    <w:p w14:paraId="3BF67E5C" w14:textId="77777777" w:rsidR="00ED253E" w:rsidRDefault="00ED253E" w:rsidP="000026A1">
      <w:pPr>
        <w:spacing w:before="120" w:after="120"/>
        <w:jc w:val="both"/>
      </w:pPr>
    </w:p>
    <w:p w14:paraId="2C4BD5BA" w14:textId="3F39E173" w:rsidR="001C1E5E" w:rsidRDefault="00440FBE" w:rsidP="00F9497A">
      <w:pPr>
        <w:pStyle w:val="Cmsor4"/>
      </w:pPr>
      <w:bookmarkStart w:id="86" w:name="ViewUncoveredTradeRow"/>
      <w:r>
        <w:t xml:space="preserve">View </w:t>
      </w:r>
      <w:r w:rsidR="00673D3C">
        <w:t xml:space="preserve">uncovered trade </w:t>
      </w:r>
      <w:proofErr w:type="gramStart"/>
      <w:r w:rsidR="00673D3C">
        <w:t>row</w:t>
      </w:r>
      <w:proofErr w:type="gramEnd"/>
    </w:p>
    <w:bookmarkEnd w:id="86"/>
    <w:p w14:paraId="2C4BD5BB" w14:textId="77777777" w:rsidR="003F4208" w:rsidRDefault="003F4208" w:rsidP="000026A1">
      <w:pPr>
        <w:spacing w:before="120" w:after="120"/>
        <w:jc w:val="both"/>
      </w:pPr>
      <w:r>
        <w:t>See this information tile on the bottom right of the screen.</w:t>
      </w:r>
    </w:p>
    <w:p w14:paraId="2C4BD5BC" w14:textId="67E3FDBE" w:rsidR="005A5E16" w:rsidRDefault="006A18C4" w:rsidP="000026A1">
      <w:pPr>
        <w:spacing w:before="120" w:after="120"/>
        <w:jc w:val="both"/>
      </w:pPr>
      <w:r>
        <w:t xml:space="preserve">In case of </w:t>
      </w:r>
      <w:r w:rsidR="00673D3C">
        <w:t>trade notifications</w:t>
      </w:r>
      <w:r>
        <w:t xml:space="preserve">(s) created on the given gas </w:t>
      </w:r>
      <w:proofErr w:type="gramStart"/>
      <w:r>
        <w:t>day  the</w:t>
      </w:r>
      <w:proofErr w:type="gramEnd"/>
      <w:r>
        <w:t xml:space="preserve"> seller (transferring) and the buyer (</w:t>
      </w:r>
      <w:r w:rsidR="002C6C9D">
        <w:t>recipient</w:t>
      </w:r>
      <w:r>
        <w:t xml:space="preserve">) is obliged to enter the volume of the transactions at the network point of the </w:t>
      </w:r>
      <w:r>
        <w:lastRenderedPageBreak/>
        <w:t xml:space="preserve">transaction  (nomination and/or transaction deal) or  dispatch according to the direction of the transaction. </w:t>
      </w:r>
    </w:p>
    <w:p w14:paraId="2C4BD5BD" w14:textId="77777777" w:rsidR="005A5E16" w:rsidRPr="00133484" w:rsidRDefault="00DD760E" w:rsidP="000026A1">
      <w:pPr>
        <w:spacing w:before="120" w:after="120"/>
        <w:jc w:val="both"/>
      </w:pPr>
      <w:r>
        <w:t>The physical delivery of the non-MGP (Hungarian gas balancing point) transactions is the responsibility of the shipper. If this is not performed the Transactions without coverage tile will show this.</w:t>
      </w:r>
    </w:p>
    <w:p w14:paraId="2C4BD5BE" w14:textId="77777777" w:rsidR="00D82E86" w:rsidRPr="003400F2" w:rsidRDefault="00D82E86" w:rsidP="00ED253E">
      <w:pPr>
        <w:pStyle w:val="Listaszerbekezds"/>
        <w:numPr>
          <w:ilvl w:val="0"/>
          <w:numId w:val="21"/>
        </w:numPr>
        <w:spacing w:before="120" w:after="120"/>
        <w:ind w:left="567" w:hanging="283"/>
        <w:jc w:val="both"/>
      </w:pPr>
      <w:r>
        <w:t>Users selling gas via a transaction deal through an input point are obliged to import it by nomination.</w:t>
      </w:r>
    </w:p>
    <w:p w14:paraId="2C4BD5BF" w14:textId="77777777" w:rsidR="00D87554" w:rsidRDefault="00D82E86" w:rsidP="00ED253E">
      <w:pPr>
        <w:pStyle w:val="Listaszerbekezds"/>
        <w:numPr>
          <w:ilvl w:val="0"/>
          <w:numId w:val="21"/>
        </w:numPr>
        <w:spacing w:before="120" w:after="120"/>
        <w:ind w:left="567" w:hanging="283"/>
        <w:jc w:val="both"/>
      </w:pPr>
      <w:r>
        <w:t>Users selling gas via a transaction deal through an output point are obliged to export it by nomination.</w:t>
      </w:r>
    </w:p>
    <w:p w14:paraId="2C4BD5C0" w14:textId="176909F5" w:rsidR="00D87554" w:rsidRPr="00D87554" w:rsidRDefault="00D87554" w:rsidP="002C6C9D">
      <w:r>
        <w:t>If there was no transaction without coverage the window will display the following message: “</w:t>
      </w:r>
      <w:r w:rsidR="002C6C9D">
        <w:t>There is no uninsured TRADE in relation to the current portfolio.</w:t>
      </w:r>
      <w:r>
        <w:t>”</w:t>
      </w:r>
    </w:p>
    <w:p w14:paraId="2C4BD5C1" w14:textId="77777777" w:rsidR="0016059D" w:rsidRDefault="009708BA" w:rsidP="000026A1">
      <w:pPr>
        <w:spacing w:before="120" w:after="120"/>
        <w:jc w:val="both"/>
      </w:pPr>
      <w:r>
        <w:rPr>
          <w:noProof/>
          <w:lang w:val="hu-HU" w:eastAsia="hu-HU"/>
        </w:rPr>
        <w:drawing>
          <wp:inline distT="0" distB="0" distL="0" distR="0" wp14:anchorId="2C4BD874" wp14:editId="2C4BD875">
            <wp:extent cx="6637655" cy="3114040"/>
            <wp:effectExtent l="0" t="0" r="0" b="0"/>
            <wp:docPr id="218" name="Kép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637655" cy="3114040"/>
                    </a:xfrm>
                    <a:prstGeom prst="rect">
                      <a:avLst/>
                    </a:prstGeom>
                    <a:noFill/>
                    <a:ln>
                      <a:noFill/>
                    </a:ln>
                  </pic:spPr>
                </pic:pic>
              </a:graphicData>
            </a:graphic>
          </wp:inline>
        </w:drawing>
      </w:r>
    </w:p>
    <w:p w14:paraId="0785D8FB" w14:textId="77777777" w:rsidR="00ED253E" w:rsidRDefault="00ED253E" w:rsidP="000026A1">
      <w:pPr>
        <w:spacing w:before="120" w:after="120"/>
        <w:jc w:val="both"/>
      </w:pPr>
    </w:p>
    <w:p w14:paraId="2C4BD5C2" w14:textId="76E5EB93" w:rsidR="001C1E5E" w:rsidRDefault="001C1E5E" w:rsidP="00F9497A">
      <w:pPr>
        <w:pStyle w:val="Cmsor4"/>
      </w:pPr>
      <w:bookmarkStart w:id="87" w:name="ViewSingleSidePermission"/>
      <w:r>
        <w:t xml:space="preserve">View single side </w:t>
      </w:r>
      <w:proofErr w:type="gramStart"/>
      <w:r w:rsidR="002C6C9D">
        <w:t>permission</w:t>
      </w:r>
      <w:proofErr w:type="gramEnd"/>
    </w:p>
    <w:bookmarkEnd w:id="87"/>
    <w:p w14:paraId="2C4BD5C3" w14:textId="3715CFCE" w:rsidR="003F4208" w:rsidRDefault="003F4208" w:rsidP="000026A1">
      <w:pPr>
        <w:spacing w:before="120" w:after="120"/>
        <w:jc w:val="both"/>
      </w:pPr>
      <w:r>
        <w:t>See this information tile on t</w:t>
      </w:r>
      <w:r w:rsidR="00ED253E">
        <w:t>he bottom right of the screen.</w:t>
      </w:r>
    </w:p>
    <w:p w14:paraId="2C4BD5C4" w14:textId="4236FE6D" w:rsidR="003F4208" w:rsidRDefault="001C3A3E" w:rsidP="000026A1">
      <w:pPr>
        <w:spacing w:before="120" w:after="120"/>
        <w:jc w:val="both"/>
      </w:pPr>
      <w:r>
        <w:t xml:space="preserve">List the points of the </w:t>
      </w:r>
      <w:r w:rsidR="002C6C9D">
        <w:t>Network user</w:t>
      </w:r>
      <w:r>
        <w:t xml:space="preserve"> portfolio where they have an authorization to submit a single side nomination and with exactly which </w:t>
      </w:r>
      <w:r w:rsidR="002C6C9D">
        <w:t>NU counterparty</w:t>
      </w:r>
      <w:r>
        <w:t xml:space="preserve">.  Fields of the chart: </w:t>
      </w:r>
    </w:p>
    <w:p w14:paraId="2C4BD5C5" w14:textId="77777777" w:rsidR="003F4208" w:rsidRDefault="0000246A" w:rsidP="00ED253E">
      <w:pPr>
        <w:pStyle w:val="Listaszerbekezds"/>
        <w:numPr>
          <w:ilvl w:val="0"/>
          <w:numId w:val="22"/>
        </w:numPr>
        <w:spacing w:before="120" w:after="120"/>
        <w:ind w:left="567" w:hanging="283"/>
        <w:jc w:val="both"/>
      </w:pPr>
      <w:r>
        <w:t xml:space="preserve">Network point name </w:t>
      </w:r>
    </w:p>
    <w:p w14:paraId="2C4BD5C6" w14:textId="11426E5B" w:rsidR="003F4208" w:rsidRDefault="003F4208" w:rsidP="00ED253E">
      <w:pPr>
        <w:pStyle w:val="Listaszerbekezds"/>
        <w:numPr>
          <w:ilvl w:val="0"/>
          <w:numId w:val="22"/>
        </w:numPr>
        <w:spacing w:before="120" w:after="120"/>
        <w:ind w:left="567" w:hanging="283"/>
        <w:jc w:val="both"/>
      </w:pPr>
      <w:r>
        <w:t xml:space="preserve">Passive shipper: the </w:t>
      </w:r>
      <w:r w:rsidR="002C6C9D">
        <w:t>NU counterparty</w:t>
      </w:r>
      <w:r>
        <w:t xml:space="preserve">, who agreed not to nominate and instead of this party this </w:t>
      </w:r>
      <w:r w:rsidR="002C6C9D">
        <w:t>Network user</w:t>
      </w:r>
      <w:r>
        <w:t xml:space="preserve"> can submit a </w:t>
      </w:r>
      <w:proofErr w:type="gramStart"/>
      <w:r>
        <w:t>nomination</w:t>
      </w:r>
      <w:proofErr w:type="gramEnd"/>
    </w:p>
    <w:p w14:paraId="2C4BD5C7" w14:textId="77777777" w:rsidR="0000246A" w:rsidRDefault="0000246A" w:rsidP="00ED253E">
      <w:pPr>
        <w:pStyle w:val="Listaszerbekezds"/>
        <w:numPr>
          <w:ilvl w:val="0"/>
          <w:numId w:val="22"/>
        </w:numPr>
        <w:spacing w:before="120" w:after="120"/>
        <w:ind w:left="567" w:hanging="283"/>
        <w:jc w:val="both"/>
      </w:pPr>
      <w:r>
        <w:t>FGSZ SSN role.</w:t>
      </w:r>
    </w:p>
    <w:p w14:paraId="2C4BD5C8" w14:textId="3C905BD2" w:rsidR="0016059D" w:rsidRDefault="0000246A" w:rsidP="002C6C9D">
      <w:r>
        <w:t>If there was no authorization for the given day the window will display the following message: “</w:t>
      </w:r>
      <w:r w:rsidR="002C6C9D">
        <w:t>There is no received SSN permission in relation to the current portfolio.</w:t>
      </w:r>
      <w:r>
        <w:t>”</w:t>
      </w:r>
    </w:p>
    <w:p w14:paraId="2C4BD5C9" w14:textId="77777777" w:rsidR="0016059D" w:rsidRDefault="009708BA" w:rsidP="000026A1">
      <w:pPr>
        <w:spacing w:before="120" w:after="120"/>
        <w:jc w:val="both"/>
      </w:pPr>
      <w:r>
        <w:rPr>
          <w:noProof/>
          <w:lang w:val="hu-HU" w:eastAsia="hu-HU"/>
        </w:rPr>
        <w:lastRenderedPageBreak/>
        <w:drawing>
          <wp:inline distT="0" distB="0" distL="0" distR="0" wp14:anchorId="2C4BD876" wp14:editId="6561FCA4">
            <wp:extent cx="6637655" cy="2993180"/>
            <wp:effectExtent l="0" t="0" r="0" b="0"/>
            <wp:docPr id="219" name="Kép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6637655" cy="2993180"/>
                    </a:xfrm>
                    <a:prstGeom prst="rect">
                      <a:avLst/>
                    </a:prstGeom>
                    <a:noFill/>
                    <a:ln>
                      <a:noFill/>
                    </a:ln>
                  </pic:spPr>
                </pic:pic>
              </a:graphicData>
            </a:graphic>
          </wp:inline>
        </w:drawing>
      </w:r>
    </w:p>
    <w:p w14:paraId="6127C391" w14:textId="77777777" w:rsidR="00ED253E" w:rsidRDefault="00ED253E" w:rsidP="000026A1">
      <w:pPr>
        <w:spacing w:before="120" w:after="120"/>
        <w:jc w:val="both"/>
      </w:pPr>
    </w:p>
    <w:p w14:paraId="2C4BD5CA" w14:textId="77777777" w:rsidR="00CD735F" w:rsidRPr="00AC6447" w:rsidRDefault="00CD735F" w:rsidP="00480B36">
      <w:pPr>
        <w:pStyle w:val="Cmsor3"/>
      </w:pPr>
      <w:bookmarkStart w:id="88" w:name="_Toc528667297"/>
      <w:bookmarkStart w:id="89" w:name="_Toc528667510"/>
      <w:bookmarkStart w:id="90" w:name="ListBalancingPortfolioVersions"/>
      <w:bookmarkStart w:id="91" w:name="_Toc156221230"/>
      <w:r>
        <w:t>List</w:t>
      </w:r>
      <w:r w:rsidR="009708BA">
        <w:t>ing balancing portfolio version</w:t>
      </w:r>
      <w:r>
        <w:t>s</w:t>
      </w:r>
      <w:bookmarkEnd w:id="88"/>
      <w:bookmarkEnd w:id="89"/>
      <w:bookmarkEnd w:id="91"/>
    </w:p>
    <w:bookmarkEnd w:id="90"/>
    <w:p w14:paraId="2C4BD5CB" w14:textId="77777777" w:rsidR="0093643B" w:rsidRDefault="0093643B" w:rsidP="000026A1">
      <w:pPr>
        <w:spacing w:before="120" w:after="120"/>
        <w:jc w:val="both"/>
      </w:pPr>
      <w:r>
        <w:t>Click Balancing portfolios menu view Balancing portfolio versions tab. The versions linked to the portfolio are listed here.</w:t>
      </w:r>
    </w:p>
    <w:p w14:paraId="2C4BD5CC" w14:textId="78B419A8" w:rsidR="00C85449" w:rsidRPr="005742C4" w:rsidRDefault="00C85449" w:rsidP="000026A1">
      <w:pPr>
        <w:spacing w:before="120" w:after="120"/>
        <w:jc w:val="both"/>
      </w:pPr>
      <w:r>
        <w:t xml:space="preserve">The number of versions will increase if a change is entered into the nomination rows by the </w:t>
      </w:r>
      <w:r w:rsidR="006F54DB">
        <w:t>Network user</w:t>
      </w:r>
      <w:r>
        <w:t xml:space="preserve"> or the system during the hourly closing; or if there is any status change in the </w:t>
      </w:r>
      <w:r w:rsidR="006F54DB">
        <w:t xml:space="preserve">trade </w:t>
      </w:r>
      <w:r>
        <w:t>notifications.</w:t>
      </w:r>
    </w:p>
    <w:p w14:paraId="2C4BD5CD" w14:textId="77777777" w:rsidR="006570FC" w:rsidRDefault="009D6D03" w:rsidP="000026A1">
      <w:pPr>
        <w:spacing w:before="120" w:after="120"/>
        <w:jc w:val="both"/>
      </w:pPr>
      <w:r>
        <w:rPr>
          <w:noProof/>
          <w:lang w:val="hu-HU" w:eastAsia="hu-HU"/>
        </w:rPr>
        <w:drawing>
          <wp:inline distT="0" distB="0" distL="0" distR="0" wp14:anchorId="2C4BD878" wp14:editId="2C4BD879">
            <wp:extent cx="6645910" cy="3119120"/>
            <wp:effectExtent l="0" t="0" r="2540" b="5080"/>
            <wp:docPr id="140" name="Kép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645910" cy="3119120"/>
                    </a:xfrm>
                    <a:prstGeom prst="rect">
                      <a:avLst/>
                    </a:prstGeom>
                  </pic:spPr>
                </pic:pic>
              </a:graphicData>
            </a:graphic>
          </wp:inline>
        </w:drawing>
      </w:r>
    </w:p>
    <w:p w14:paraId="2C4BD5CE" w14:textId="77777777" w:rsidR="00CD735F" w:rsidRPr="008911B0" w:rsidRDefault="00CD735F" w:rsidP="00480B36">
      <w:pPr>
        <w:pStyle w:val="Cmsor3"/>
      </w:pPr>
      <w:bookmarkStart w:id="92" w:name="_Toc528667298"/>
      <w:bookmarkStart w:id="93" w:name="_Toc528667511"/>
      <w:bookmarkStart w:id="94" w:name="ViewBalancingPortfolioVersions"/>
      <w:bookmarkStart w:id="95" w:name="_Toc156221231"/>
      <w:r>
        <w:t xml:space="preserve">View balancing portfolio </w:t>
      </w:r>
      <w:proofErr w:type="gramStart"/>
      <w:r>
        <w:t>versions</w:t>
      </w:r>
      <w:bookmarkEnd w:id="92"/>
      <w:bookmarkEnd w:id="93"/>
      <w:bookmarkEnd w:id="95"/>
      <w:proofErr w:type="gramEnd"/>
    </w:p>
    <w:bookmarkEnd w:id="94"/>
    <w:p w14:paraId="2C4BD5CF" w14:textId="77777777" w:rsidR="008911B0" w:rsidRDefault="0093643B" w:rsidP="000026A1">
      <w:pPr>
        <w:spacing w:before="120" w:after="120"/>
        <w:jc w:val="both"/>
      </w:pPr>
      <w:r>
        <w:t xml:space="preserve">Open Balancing portfolios menu view Balancing portfolio versions tab. Click the number of the required version in the Portfolio column. This is a link. </w:t>
      </w:r>
    </w:p>
    <w:p w14:paraId="2C4BD5D0" w14:textId="77777777" w:rsidR="008911B0" w:rsidRDefault="009D6D03" w:rsidP="000026A1">
      <w:pPr>
        <w:spacing w:before="120" w:after="120"/>
        <w:jc w:val="both"/>
      </w:pPr>
      <w:r>
        <w:rPr>
          <w:noProof/>
          <w:lang w:val="hu-HU" w:eastAsia="hu-HU"/>
        </w:rPr>
        <w:lastRenderedPageBreak/>
        <w:drawing>
          <wp:inline distT="0" distB="0" distL="0" distR="0" wp14:anchorId="2C4BD87A" wp14:editId="52AD8206">
            <wp:extent cx="6644005" cy="3069590"/>
            <wp:effectExtent l="0" t="0" r="4445" b="0"/>
            <wp:docPr id="141" name="Kép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644005" cy="3069590"/>
                    </a:xfrm>
                    <a:prstGeom prst="rect">
                      <a:avLst/>
                    </a:prstGeom>
                    <a:noFill/>
                    <a:ln>
                      <a:noFill/>
                    </a:ln>
                  </pic:spPr>
                </pic:pic>
              </a:graphicData>
            </a:graphic>
          </wp:inline>
        </w:drawing>
      </w:r>
    </w:p>
    <w:p w14:paraId="2C4BD5D1" w14:textId="77777777" w:rsidR="008911B0" w:rsidRPr="005742C4" w:rsidRDefault="008911B0" w:rsidP="000026A1">
      <w:pPr>
        <w:spacing w:before="120" w:after="120"/>
        <w:jc w:val="both"/>
      </w:pPr>
      <w:r>
        <w:t xml:space="preserve">The full data contents of the given version </w:t>
      </w:r>
      <w:proofErr w:type="gramStart"/>
      <w:r>
        <w:t>displays</w:t>
      </w:r>
      <w:proofErr w:type="gramEnd"/>
      <w:r>
        <w:t>.</w:t>
      </w:r>
    </w:p>
    <w:p w14:paraId="2C4BD5D2" w14:textId="77777777" w:rsidR="008911B0" w:rsidRDefault="009D6D03" w:rsidP="000026A1">
      <w:pPr>
        <w:spacing w:before="120" w:after="120"/>
        <w:jc w:val="both"/>
      </w:pPr>
      <w:r>
        <w:rPr>
          <w:noProof/>
          <w:lang w:val="hu-HU" w:eastAsia="hu-HU"/>
        </w:rPr>
        <w:drawing>
          <wp:inline distT="0" distB="0" distL="0" distR="0" wp14:anchorId="2C4BD87C" wp14:editId="2C4BD87D">
            <wp:extent cx="6645910" cy="3120390"/>
            <wp:effectExtent l="0" t="0" r="2540" b="3810"/>
            <wp:docPr id="142" name="Kép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645910" cy="3120390"/>
                    </a:xfrm>
                    <a:prstGeom prst="rect">
                      <a:avLst/>
                    </a:prstGeom>
                  </pic:spPr>
                </pic:pic>
              </a:graphicData>
            </a:graphic>
          </wp:inline>
        </w:drawing>
      </w:r>
    </w:p>
    <w:p w14:paraId="2C4BD5D3" w14:textId="77777777" w:rsidR="005742C4" w:rsidRDefault="008911B0" w:rsidP="000026A1">
      <w:pPr>
        <w:spacing w:before="120" w:after="120"/>
        <w:jc w:val="both"/>
      </w:pPr>
      <w:r>
        <w:t>In this view the nomination export function is available.</w:t>
      </w:r>
    </w:p>
    <w:p w14:paraId="2C4BD5D4" w14:textId="77777777" w:rsidR="00CD735F" w:rsidRPr="00AC6447" w:rsidRDefault="00CD735F" w:rsidP="00480B36">
      <w:pPr>
        <w:pStyle w:val="Cmsor3"/>
      </w:pPr>
      <w:bookmarkStart w:id="96" w:name="_Toc528667299"/>
      <w:bookmarkStart w:id="97" w:name="_Toc528667512"/>
      <w:bookmarkStart w:id="98" w:name="ExportBalancingPortfolioVersion"/>
      <w:bookmarkStart w:id="99" w:name="_Toc156221232"/>
      <w:r>
        <w:t>Export balancing portfolio versions</w:t>
      </w:r>
      <w:bookmarkEnd w:id="96"/>
      <w:bookmarkEnd w:id="97"/>
      <w:bookmarkEnd w:id="99"/>
    </w:p>
    <w:bookmarkEnd w:id="98"/>
    <w:p w14:paraId="2C4BD5D5" w14:textId="77777777" w:rsidR="00761073" w:rsidRDefault="0093643B" w:rsidP="000026A1">
      <w:pPr>
        <w:spacing w:before="120" w:after="120"/>
        <w:jc w:val="both"/>
      </w:pPr>
      <w:r>
        <w:t>Open Balancing portfolios menu view Balancing portfolio versions tab. Click a row of versions, or on the View data sheet of the version, use Export function to generate an Excel, and that will be a NOMINT type file.</w:t>
      </w:r>
    </w:p>
    <w:p w14:paraId="2C4BD5D6" w14:textId="77777777" w:rsidR="00761073" w:rsidRDefault="00761073" w:rsidP="000026A1">
      <w:pPr>
        <w:spacing w:before="120" w:after="120"/>
        <w:jc w:val="both"/>
      </w:pPr>
      <w:r>
        <w:t>This function will only export the nomination rows!</w:t>
      </w:r>
    </w:p>
    <w:p w14:paraId="2C4BD5D7" w14:textId="77777777" w:rsidR="0093643B" w:rsidRPr="0093643B" w:rsidRDefault="0093643B" w:rsidP="000026A1">
      <w:pPr>
        <w:spacing w:before="120" w:after="120"/>
        <w:jc w:val="both"/>
      </w:pPr>
      <w:r>
        <w:t>The system will ask you a confirmation question before execution. Please confirm this.</w:t>
      </w:r>
    </w:p>
    <w:p w14:paraId="2C4BD5D8" w14:textId="77777777" w:rsidR="005742C4" w:rsidRDefault="001668B7" w:rsidP="000026A1">
      <w:pPr>
        <w:spacing w:before="120" w:after="120"/>
        <w:jc w:val="both"/>
      </w:pPr>
      <w:r>
        <w:rPr>
          <w:noProof/>
          <w:lang w:val="hu-HU" w:eastAsia="hu-HU"/>
        </w:rPr>
        <w:lastRenderedPageBreak/>
        <w:drawing>
          <wp:inline distT="0" distB="0" distL="0" distR="0" wp14:anchorId="2C4BD87E" wp14:editId="2C4BD87F">
            <wp:extent cx="6645275" cy="3121660"/>
            <wp:effectExtent l="0" t="0" r="3175" b="2540"/>
            <wp:docPr id="144" name="Kép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45275" cy="3121660"/>
                    </a:xfrm>
                    <a:prstGeom prst="rect">
                      <a:avLst/>
                    </a:prstGeom>
                    <a:noFill/>
                  </pic:spPr>
                </pic:pic>
              </a:graphicData>
            </a:graphic>
          </wp:inline>
        </w:drawing>
      </w:r>
    </w:p>
    <w:p w14:paraId="2C4BD5D9" w14:textId="77777777" w:rsidR="005742C4" w:rsidRDefault="001668B7" w:rsidP="000026A1">
      <w:pPr>
        <w:spacing w:before="120" w:after="120"/>
        <w:jc w:val="center"/>
      </w:pPr>
      <w:r>
        <w:rPr>
          <w:noProof/>
          <w:lang w:val="hu-HU" w:eastAsia="hu-HU"/>
        </w:rPr>
        <w:drawing>
          <wp:inline distT="0" distB="0" distL="0" distR="0" wp14:anchorId="2C4BD880" wp14:editId="2046E50D">
            <wp:extent cx="3913632" cy="948997"/>
            <wp:effectExtent l="0" t="0" r="0" b="3810"/>
            <wp:docPr id="148" name="Kép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959287" cy="960068"/>
                    </a:xfrm>
                    <a:prstGeom prst="rect">
                      <a:avLst/>
                    </a:prstGeom>
                  </pic:spPr>
                </pic:pic>
              </a:graphicData>
            </a:graphic>
          </wp:inline>
        </w:drawing>
      </w:r>
    </w:p>
    <w:p w14:paraId="2C4BD5DA" w14:textId="77777777" w:rsidR="0093643B" w:rsidRDefault="0093643B" w:rsidP="000026A1">
      <w:pPr>
        <w:spacing w:before="120" w:after="120"/>
        <w:jc w:val="both"/>
      </w:pPr>
      <w:r>
        <w:t>The nomination rows related to the selected portfolio version will be exported into an Excel file.</w:t>
      </w:r>
    </w:p>
    <w:p w14:paraId="2C4BD5DB" w14:textId="77777777" w:rsidR="001167CA" w:rsidRDefault="001167CA" w:rsidP="000026A1">
      <w:pPr>
        <w:spacing w:before="120" w:after="120"/>
        <w:jc w:val="both"/>
      </w:pPr>
      <w:r>
        <w:t xml:space="preserve">This function is identical with the export nomination </w:t>
      </w:r>
      <w:proofErr w:type="gramStart"/>
      <w:r>
        <w:t>function,</w:t>
      </w:r>
      <w:proofErr w:type="gramEnd"/>
      <w:r>
        <w:t xml:space="preserve"> however it is possible to export nomination rows of previous versions.</w:t>
      </w:r>
    </w:p>
    <w:p w14:paraId="5ACDD4E0" w14:textId="77777777" w:rsidR="00ED253E" w:rsidRPr="0093643B" w:rsidRDefault="00ED253E" w:rsidP="000026A1">
      <w:pPr>
        <w:spacing w:before="120" w:after="120"/>
        <w:jc w:val="both"/>
      </w:pPr>
    </w:p>
    <w:p w14:paraId="2C4BD5DC" w14:textId="77777777" w:rsidR="00CD735F" w:rsidRPr="00AC6447" w:rsidRDefault="00CD735F" w:rsidP="00480B36">
      <w:pPr>
        <w:pStyle w:val="Cmsor3"/>
      </w:pPr>
      <w:bookmarkStart w:id="100" w:name="_Toc528667300"/>
      <w:bookmarkStart w:id="101" w:name="_Toc528667513"/>
      <w:bookmarkStart w:id="102" w:name="ViewNominationDocument"/>
      <w:bookmarkStart w:id="103" w:name="_Toc156221233"/>
      <w:r>
        <w:t xml:space="preserve">View nomination </w:t>
      </w:r>
      <w:proofErr w:type="gramStart"/>
      <w:r>
        <w:t>document</w:t>
      </w:r>
      <w:bookmarkEnd w:id="100"/>
      <w:bookmarkEnd w:id="101"/>
      <w:bookmarkEnd w:id="103"/>
      <w:proofErr w:type="gramEnd"/>
    </w:p>
    <w:bookmarkEnd w:id="102"/>
    <w:p w14:paraId="2C4BD5DD" w14:textId="52C23770" w:rsidR="0093643B" w:rsidRDefault="0093643B" w:rsidP="000026A1">
      <w:pPr>
        <w:spacing w:before="120" w:after="120"/>
        <w:jc w:val="both"/>
      </w:pPr>
      <w:r>
        <w:t xml:space="preserve">Open Balancing portfolios menu view </w:t>
      </w:r>
      <w:r w:rsidR="008504FC">
        <w:t>B</w:t>
      </w:r>
      <w:r>
        <w:t>alancing portfolio versions tab. Click document ID in the given column. This ID is shown only, if there is a version in the portfolio that is from an external source. External sources are manual imports or imports via an interface.</w:t>
      </w:r>
    </w:p>
    <w:p w14:paraId="2C4BD5DE" w14:textId="77777777" w:rsidR="009902B6" w:rsidRDefault="00162770" w:rsidP="000026A1">
      <w:pPr>
        <w:spacing w:before="120" w:after="120"/>
        <w:jc w:val="both"/>
      </w:pPr>
      <w:r>
        <w:rPr>
          <w:noProof/>
          <w:lang w:val="hu-HU" w:eastAsia="hu-HU"/>
        </w:rPr>
        <w:lastRenderedPageBreak/>
        <w:drawing>
          <wp:inline distT="0" distB="0" distL="0" distR="0" wp14:anchorId="2C4BD882" wp14:editId="2C4BD883">
            <wp:extent cx="6644005" cy="3126740"/>
            <wp:effectExtent l="0" t="0" r="4445" b="0"/>
            <wp:docPr id="149" name="Kép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44005" cy="3126740"/>
                    </a:xfrm>
                    <a:prstGeom prst="rect">
                      <a:avLst/>
                    </a:prstGeom>
                    <a:noFill/>
                    <a:ln>
                      <a:noFill/>
                    </a:ln>
                  </pic:spPr>
                </pic:pic>
              </a:graphicData>
            </a:graphic>
          </wp:inline>
        </w:drawing>
      </w:r>
    </w:p>
    <w:p w14:paraId="2C4BD5DF" w14:textId="77777777" w:rsidR="009902B6" w:rsidRDefault="009902B6" w:rsidP="000026A1">
      <w:pPr>
        <w:spacing w:before="120" w:after="120"/>
        <w:jc w:val="both"/>
      </w:pPr>
      <w:r>
        <w:t>The selected nomination document data contents are displayed on a separate data sheet.</w:t>
      </w:r>
    </w:p>
    <w:p w14:paraId="2C4BD5E0" w14:textId="77777777" w:rsidR="003400F2" w:rsidRDefault="002E6B6B" w:rsidP="000026A1">
      <w:pPr>
        <w:spacing w:before="120" w:after="120"/>
        <w:jc w:val="both"/>
      </w:pPr>
      <w:r>
        <w:rPr>
          <w:noProof/>
          <w:lang w:val="hu-HU" w:eastAsia="hu-HU"/>
        </w:rPr>
        <w:drawing>
          <wp:inline distT="0" distB="0" distL="0" distR="0" wp14:anchorId="2C4BD884" wp14:editId="2C4BD885">
            <wp:extent cx="6645910" cy="3121025"/>
            <wp:effectExtent l="0" t="0" r="2540" b="3175"/>
            <wp:docPr id="150" name="Kép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645910" cy="3121025"/>
                    </a:xfrm>
                    <a:prstGeom prst="rect">
                      <a:avLst/>
                    </a:prstGeom>
                  </pic:spPr>
                </pic:pic>
              </a:graphicData>
            </a:graphic>
          </wp:inline>
        </w:drawing>
      </w:r>
    </w:p>
    <w:p w14:paraId="6205026F" w14:textId="3EDD1A86" w:rsidR="00B85008" w:rsidRDefault="00F47CFE" w:rsidP="00055C53">
      <w:pPr>
        <w:jc w:val="both"/>
        <w:rPr>
          <w:lang w:eastAsia="hu-HU"/>
        </w:rPr>
      </w:pPr>
      <w:r>
        <w:rPr>
          <w:lang w:eastAsia="hu-HU"/>
        </w:rPr>
        <w:t>The new type of the nomination document is NOMINT, which can be seen at the RENOM cycle documents screen:</w:t>
      </w:r>
    </w:p>
    <w:p w14:paraId="49EE9264" w14:textId="5DAA1C1A" w:rsidR="00F47CFE" w:rsidRPr="0052202D" w:rsidRDefault="00F47CFE" w:rsidP="00F47CFE">
      <w:pPr>
        <w:rPr>
          <w:lang w:eastAsia="hu-HU"/>
        </w:rPr>
      </w:pPr>
      <w:r>
        <w:rPr>
          <w:lang w:eastAsia="hu-HU"/>
        </w:rPr>
        <w:t xml:space="preserve"> </w:t>
      </w:r>
      <w:r>
        <w:rPr>
          <w:noProof/>
        </w:rPr>
        <w:drawing>
          <wp:inline distT="0" distB="0" distL="0" distR="0" wp14:anchorId="3F67E18C" wp14:editId="706D6684">
            <wp:extent cx="5760720" cy="975360"/>
            <wp:effectExtent l="0" t="0" r="0" b="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60720" cy="975360"/>
                    </a:xfrm>
                    <a:prstGeom prst="rect">
                      <a:avLst/>
                    </a:prstGeom>
                  </pic:spPr>
                </pic:pic>
              </a:graphicData>
            </a:graphic>
          </wp:inline>
        </w:drawing>
      </w:r>
    </w:p>
    <w:p w14:paraId="6539EDD7" w14:textId="77777777" w:rsidR="00ED253E" w:rsidRPr="0093643B" w:rsidRDefault="00ED253E" w:rsidP="000026A1">
      <w:pPr>
        <w:spacing w:before="120" w:after="120"/>
        <w:jc w:val="both"/>
      </w:pPr>
    </w:p>
    <w:p w14:paraId="2C4BD5E1" w14:textId="77777777" w:rsidR="00CD735F" w:rsidRPr="000D69F2" w:rsidRDefault="00CD735F" w:rsidP="000026A1">
      <w:pPr>
        <w:pStyle w:val="Cmsor2"/>
        <w:jc w:val="both"/>
        <w:rPr>
          <w:color w:val="1198E2" w:themeColor="accent2" w:themeShade="BF"/>
        </w:rPr>
      </w:pPr>
      <w:bookmarkStart w:id="104" w:name="_Toc528667301"/>
      <w:bookmarkStart w:id="105" w:name="_Toc528667514"/>
      <w:bookmarkStart w:id="106" w:name="ModifyNomination"/>
      <w:bookmarkStart w:id="107" w:name="_Toc156221234"/>
      <w:r>
        <w:rPr>
          <w:color w:val="1198E2" w:themeColor="accent2" w:themeShade="BF"/>
        </w:rPr>
        <w:lastRenderedPageBreak/>
        <w:t xml:space="preserve">Edit </w:t>
      </w:r>
      <w:proofErr w:type="gramStart"/>
      <w:r>
        <w:rPr>
          <w:color w:val="1198E2" w:themeColor="accent2" w:themeShade="BF"/>
        </w:rPr>
        <w:t>nomination</w:t>
      </w:r>
      <w:bookmarkEnd w:id="104"/>
      <w:bookmarkEnd w:id="105"/>
      <w:bookmarkEnd w:id="107"/>
      <w:proofErr w:type="gramEnd"/>
    </w:p>
    <w:bookmarkEnd w:id="106"/>
    <w:p w14:paraId="2C4BD5E2" w14:textId="408D8168" w:rsidR="00430339" w:rsidRDefault="00430339" w:rsidP="000026A1">
      <w:pPr>
        <w:spacing w:before="120" w:after="120"/>
        <w:jc w:val="both"/>
      </w:pPr>
      <w:r>
        <w:t>Open Balancing portfolios view and click an “Open” portfolio. Select “</w:t>
      </w:r>
      <w:r w:rsidR="001C7866">
        <w:t>Modify”</w:t>
      </w:r>
      <w:r>
        <w:t xml:space="preserve"> on the given portfolio view screen.</w:t>
      </w:r>
    </w:p>
    <w:p w14:paraId="2C4BD5E3" w14:textId="77777777" w:rsidR="00430339" w:rsidRDefault="002E6B6B" w:rsidP="000026A1">
      <w:pPr>
        <w:spacing w:before="120" w:after="120"/>
        <w:jc w:val="both"/>
        <w:rPr>
          <w:highlight w:val="yellow"/>
        </w:rPr>
      </w:pPr>
      <w:r>
        <w:rPr>
          <w:noProof/>
          <w:lang w:val="hu-HU" w:eastAsia="hu-HU"/>
        </w:rPr>
        <w:drawing>
          <wp:inline distT="0" distB="0" distL="0" distR="0" wp14:anchorId="2C4BD886" wp14:editId="2C4BD887">
            <wp:extent cx="6645910" cy="3141980"/>
            <wp:effectExtent l="0" t="0" r="2540" b="1270"/>
            <wp:docPr id="151" name="Kép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645910" cy="3141980"/>
                    </a:xfrm>
                    <a:prstGeom prst="rect">
                      <a:avLst/>
                    </a:prstGeom>
                  </pic:spPr>
                </pic:pic>
              </a:graphicData>
            </a:graphic>
          </wp:inline>
        </w:drawing>
      </w:r>
    </w:p>
    <w:p w14:paraId="2C4BD5E4" w14:textId="6C904D65" w:rsidR="002127CA" w:rsidRDefault="002127CA" w:rsidP="000026A1">
      <w:pPr>
        <w:spacing w:before="120" w:after="120"/>
        <w:jc w:val="both"/>
        <w:rPr>
          <w:noProof/>
        </w:rPr>
      </w:pPr>
      <w:r>
        <w:t>Edit nomination for version zer</w:t>
      </w:r>
      <w:r w:rsidR="002E6B6B">
        <w:t xml:space="preserve">o </w:t>
      </w:r>
      <w:r>
        <w:t xml:space="preserve">portfolios automatically includes rows the </w:t>
      </w:r>
      <w:r w:rsidR="001C7866">
        <w:t>Network user</w:t>
      </w:r>
      <w:r>
        <w:t xml:space="preserve"> has nominable capacities. In a default case it has daily volume zero. The default partner is basically itself. Users can change these with further functions of edit nomination.</w:t>
      </w:r>
    </w:p>
    <w:p w14:paraId="2C4BD5E5" w14:textId="77777777" w:rsidR="002127CA" w:rsidRDefault="009708BA" w:rsidP="000026A1">
      <w:pPr>
        <w:spacing w:before="120" w:after="120"/>
        <w:jc w:val="both"/>
        <w:rPr>
          <w:noProof/>
        </w:rPr>
      </w:pPr>
      <w:r>
        <w:rPr>
          <w:noProof/>
          <w:lang w:val="hu-HU" w:eastAsia="hu-HU"/>
        </w:rPr>
        <w:drawing>
          <wp:inline distT="0" distB="0" distL="0" distR="0" wp14:anchorId="2C4BD888" wp14:editId="2C4BD889">
            <wp:extent cx="6637655" cy="3338195"/>
            <wp:effectExtent l="0" t="0" r="0" b="0"/>
            <wp:docPr id="220" name="Kép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637655" cy="3338195"/>
                    </a:xfrm>
                    <a:prstGeom prst="rect">
                      <a:avLst/>
                    </a:prstGeom>
                    <a:noFill/>
                    <a:ln>
                      <a:noFill/>
                    </a:ln>
                  </pic:spPr>
                </pic:pic>
              </a:graphicData>
            </a:graphic>
          </wp:inline>
        </w:drawing>
      </w:r>
    </w:p>
    <w:p w14:paraId="2C4BD5E6" w14:textId="5ECB567B" w:rsidR="00462178" w:rsidRDefault="00831EB9" w:rsidP="000026A1">
      <w:pPr>
        <w:spacing w:before="120" w:after="120"/>
        <w:jc w:val="both"/>
        <w:rPr>
          <w:noProof/>
        </w:rPr>
      </w:pPr>
      <w:r>
        <w:t xml:space="preserve">The following functions are available by clicking a row in the window: </w:t>
      </w:r>
      <w:proofErr w:type="gramStart"/>
      <w:r>
        <w:t>New</w:t>
      </w:r>
      <w:proofErr w:type="gramEnd"/>
      <w:r>
        <w:t xml:space="preserve"> nomination row, </w:t>
      </w:r>
      <w:r w:rsidR="00A42D39">
        <w:t>Modify</w:t>
      </w:r>
      <w:r>
        <w:t xml:space="preserve">, Delete, </w:t>
      </w:r>
      <w:r w:rsidR="00A42D39">
        <w:t>Transfer yesterday</w:t>
      </w:r>
      <w:r>
        <w:t xml:space="preserve">. And at this time on the right of the screen the hourly </w:t>
      </w:r>
      <w:r w:rsidR="00A42D39">
        <w:t>distribution</w:t>
      </w:r>
      <w:r>
        <w:t xml:space="preserve"> is </w:t>
      </w:r>
      <w:proofErr w:type="gramStart"/>
      <w:r>
        <w:t>editable, and</w:t>
      </w:r>
      <w:proofErr w:type="gramEnd"/>
      <w:r>
        <w:t xml:space="preserve"> fill </w:t>
      </w:r>
      <w:r w:rsidR="00A42D39">
        <w:t xml:space="preserve">down </w:t>
      </w:r>
      <w:r>
        <w:t xml:space="preserve">function becomes active. </w:t>
      </w:r>
    </w:p>
    <w:p w14:paraId="2C4BD5E7" w14:textId="39C1A611" w:rsidR="00430339" w:rsidRDefault="00462178" w:rsidP="000026A1">
      <w:pPr>
        <w:spacing w:before="120" w:after="120"/>
        <w:jc w:val="both"/>
        <w:rPr>
          <w:highlight w:val="yellow"/>
        </w:rPr>
      </w:pPr>
      <w:r>
        <w:t xml:space="preserve">New nomination rows and changes are saved when clicking button “Save” in the bottom right corner of the </w:t>
      </w:r>
      <w:r w:rsidR="00A42D39">
        <w:t>Nomination modify</w:t>
      </w:r>
      <w:r>
        <w:t xml:space="preserve"> </w:t>
      </w:r>
      <w:proofErr w:type="gramStart"/>
      <w:r>
        <w:t>window, in case</w:t>
      </w:r>
      <w:proofErr w:type="gramEnd"/>
      <w:r>
        <w:t xml:space="preserve"> the system cannot find a mistake when running necessary checks.</w:t>
      </w:r>
    </w:p>
    <w:p w14:paraId="2C4BD5E8" w14:textId="77777777" w:rsidR="0089675B" w:rsidRDefault="006A7FCD" w:rsidP="000026A1">
      <w:pPr>
        <w:spacing w:before="120" w:after="120"/>
      </w:pPr>
      <w:r>
        <w:lastRenderedPageBreak/>
        <w:t>Nomination row fields:</w:t>
      </w:r>
    </w:p>
    <w:p w14:paraId="2C4BD5E9" w14:textId="2CD8F807" w:rsidR="006A7FCD" w:rsidRDefault="00A42D39" w:rsidP="0064494B">
      <w:pPr>
        <w:pStyle w:val="Listaszerbekezds"/>
        <w:numPr>
          <w:ilvl w:val="0"/>
          <w:numId w:val="8"/>
        </w:numPr>
        <w:spacing w:before="120" w:after="120"/>
      </w:pPr>
      <w:r>
        <w:t>D</w:t>
      </w:r>
      <w:r w:rsidR="006A7FCD">
        <w:t>irection</w:t>
      </w:r>
    </w:p>
    <w:p w14:paraId="2C4BD5EA" w14:textId="77777777" w:rsidR="006A7FCD" w:rsidRDefault="006A7FCD" w:rsidP="0064494B">
      <w:pPr>
        <w:pStyle w:val="Listaszerbekezds"/>
        <w:numPr>
          <w:ilvl w:val="0"/>
          <w:numId w:val="8"/>
        </w:numPr>
        <w:spacing w:before="120" w:after="120"/>
      </w:pPr>
      <w:r>
        <w:t>Type: nomination type can be single side or double side. In a default case it is double side.</w:t>
      </w:r>
    </w:p>
    <w:p w14:paraId="2C4BD5EB" w14:textId="77777777" w:rsidR="006A7FCD" w:rsidRDefault="006A7FCD" w:rsidP="0064494B">
      <w:pPr>
        <w:pStyle w:val="Listaszerbekezds"/>
        <w:numPr>
          <w:ilvl w:val="0"/>
          <w:numId w:val="8"/>
        </w:numPr>
        <w:spacing w:before="120" w:after="120"/>
      </w:pPr>
      <w:r>
        <w:t>Network point name</w:t>
      </w:r>
    </w:p>
    <w:p w14:paraId="2C4BD5EC" w14:textId="1AAFF77E" w:rsidR="006A7FCD" w:rsidRDefault="00A42D39" w:rsidP="0064494B">
      <w:pPr>
        <w:pStyle w:val="Listaszerbekezds"/>
        <w:numPr>
          <w:ilvl w:val="0"/>
          <w:numId w:val="8"/>
        </w:numPr>
        <w:spacing w:before="120" w:after="120"/>
      </w:pPr>
      <w:r>
        <w:t xml:space="preserve">Available </w:t>
      </w:r>
      <w:r w:rsidR="006A7FCD">
        <w:t xml:space="preserve">Capacity </w:t>
      </w:r>
    </w:p>
    <w:p w14:paraId="2C4BD5ED" w14:textId="6BB6532B" w:rsidR="006A7FCD" w:rsidRDefault="00A42D39" w:rsidP="0064494B">
      <w:pPr>
        <w:pStyle w:val="Listaszerbekezds"/>
        <w:numPr>
          <w:ilvl w:val="0"/>
          <w:numId w:val="8"/>
        </w:numPr>
        <w:spacing w:before="120" w:after="120"/>
      </w:pPr>
      <w:r>
        <w:t>NU counterparty</w:t>
      </w:r>
      <w:r w:rsidR="006A7FCD">
        <w:t>: Shipper Pair</w:t>
      </w:r>
    </w:p>
    <w:p w14:paraId="2C4BD5EE" w14:textId="4CA193E1" w:rsidR="006A7FCD" w:rsidRDefault="006A7FCD" w:rsidP="0064494B">
      <w:pPr>
        <w:pStyle w:val="Listaszerbekezds"/>
        <w:numPr>
          <w:ilvl w:val="0"/>
          <w:numId w:val="8"/>
        </w:numPr>
        <w:spacing w:before="120" w:after="120"/>
      </w:pPr>
      <w:r>
        <w:t xml:space="preserve">Daily </w:t>
      </w:r>
      <w:r w:rsidR="00A42D39">
        <w:t>quantity</w:t>
      </w:r>
      <w:r>
        <w:t>: the delivery demand</w:t>
      </w:r>
    </w:p>
    <w:p w14:paraId="2C4BD5EF" w14:textId="6DB2F0EF" w:rsidR="006A7FCD" w:rsidRDefault="00A42D39" w:rsidP="0064494B">
      <w:pPr>
        <w:pStyle w:val="Listaszerbekezds"/>
        <w:numPr>
          <w:ilvl w:val="0"/>
          <w:numId w:val="8"/>
        </w:numPr>
        <w:spacing w:before="120" w:after="120"/>
      </w:pPr>
      <w:r>
        <w:t>NU counterparty</w:t>
      </w:r>
      <w:r w:rsidR="006A7FCD">
        <w:t xml:space="preserve"> code: Shipper Pair code, hidden column in a default case</w:t>
      </w:r>
    </w:p>
    <w:p w14:paraId="2C4BD5F0" w14:textId="77777777" w:rsidR="006A7FCD" w:rsidRDefault="006A7FCD" w:rsidP="0064494B">
      <w:pPr>
        <w:pStyle w:val="Listaszerbekezds"/>
        <w:numPr>
          <w:ilvl w:val="0"/>
          <w:numId w:val="8"/>
        </w:numPr>
        <w:spacing w:before="120" w:after="120"/>
      </w:pPr>
      <w:r>
        <w:t xml:space="preserve">Network point </w:t>
      </w:r>
      <w:proofErr w:type="gramStart"/>
      <w:r>
        <w:t>code:</w:t>
      </w:r>
      <w:proofErr w:type="gramEnd"/>
      <w:r>
        <w:t xml:space="preserve"> hidden in a default case</w:t>
      </w:r>
    </w:p>
    <w:p w14:paraId="2C4BD5F1" w14:textId="77777777" w:rsidR="006A7FCD" w:rsidRDefault="00A073F3" w:rsidP="0064494B">
      <w:pPr>
        <w:pStyle w:val="Listaszerbekezds"/>
        <w:numPr>
          <w:ilvl w:val="0"/>
          <w:numId w:val="8"/>
        </w:numPr>
        <w:spacing w:before="120" w:after="120"/>
      </w:pPr>
      <w:r>
        <w:t>Version: nomination row version number, in a default case hidden column</w:t>
      </w:r>
    </w:p>
    <w:p w14:paraId="3CFF7195" w14:textId="77777777" w:rsidR="00ED253E" w:rsidRPr="0086600C" w:rsidRDefault="00ED253E" w:rsidP="00ED253E">
      <w:pPr>
        <w:spacing w:before="120" w:after="120"/>
      </w:pPr>
    </w:p>
    <w:p w14:paraId="2C4BD5F2" w14:textId="77777777" w:rsidR="00CD735F" w:rsidRPr="00831EB9" w:rsidRDefault="00CD735F" w:rsidP="00480B36">
      <w:pPr>
        <w:pStyle w:val="Cmsor3"/>
      </w:pPr>
      <w:bookmarkStart w:id="108" w:name="_Toc528667302"/>
      <w:bookmarkStart w:id="109" w:name="_Toc528667515"/>
      <w:bookmarkStart w:id="110" w:name="AddNewNominationRow"/>
      <w:bookmarkStart w:id="111" w:name="_Toc156221235"/>
      <w:r>
        <w:t>Registering a new nomination row</w:t>
      </w:r>
      <w:bookmarkEnd w:id="108"/>
      <w:bookmarkEnd w:id="109"/>
      <w:bookmarkEnd w:id="111"/>
    </w:p>
    <w:bookmarkEnd w:id="110"/>
    <w:p w14:paraId="2C4BD5F3" w14:textId="5A57773D" w:rsidR="00907E1D" w:rsidRPr="00907E1D" w:rsidRDefault="00907E1D" w:rsidP="000026A1">
      <w:pPr>
        <w:spacing w:before="120" w:after="120"/>
        <w:jc w:val="both"/>
      </w:pPr>
      <w:r>
        <w:t>Open Balanc</w:t>
      </w:r>
      <w:r w:rsidR="00766F55">
        <w:t>ing portfolios view and click a</w:t>
      </w:r>
      <w:r>
        <w:t xml:space="preserve"> portfolio. Select “</w:t>
      </w:r>
      <w:r w:rsidR="00E13B6F">
        <w:t>Modify</w:t>
      </w:r>
      <w:r>
        <w:t xml:space="preserve">” function on the given portfolio view screen. Then click “New nomination row” button. </w:t>
      </w:r>
    </w:p>
    <w:p w14:paraId="2C4BD5F4" w14:textId="7FD5D6BC" w:rsidR="00380D20" w:rsidRDefault="009E215C" w:rsidP="000026A1">
      <w:pPr>
        <w:spacing w:before="120" w:after="120"/>
        <w:jc w:val="both"/>
      </w:pPr>
      <w:r>
        <w:rPr>
          <w:noProof/>
        </w:rPr>
        <w:drawing>
          <wp:inline distT="0" distB="0" distL="0" distR="0" wp14:anchorId="1C935EEB" wp14:editId="43D80E68">
            <wp:extent cx="5760720" cy="2687955"/>
            <wp:effectExtent l="0" t="0" r="0" b="0"/>
            <wp:docPr id="13" name="Kép 13" descr="A képen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llwithzero.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60720" cy="2687955"/>
                    </a:xfrm>
                    <a:prstGeom prst="rect">
                      <a:avLst/>
                    </a:prstGeom>
                  </pic:spPr>
                </pic:pic>
              </a:graphicData>
            </a:graphic>
          </wp:inline>
        </w:drawing>
      </w:r>
    </w:p>
    <w:p w14:paraId="2C4BD5F5" w14:textId="77777777" w:rsidR="00590D1C" w:rsidRDefault="00462178" w:rsidP="000026A1">
      <w:pPr>
        <w:spacing w:before="120" w:after="120"/>
        <w:jc w:val="both"/>
      </w:pPr>
      <w:r>
        <w:t>The system will show mandatory fields in a text bubble and with an asterisk.</w:t>
      </w:r>
    </w:p>
    <w:p w14:paraId="2C4BD5F6" w14:textId="77777777" w:rsidR="00590D1C" w:rsidRDefault="002E6B6B" w:rsidP="000026A1">
      <w:pPr>
        <w:spacing w:before="120" w:after="120"/>
        <w:jc w:val="center"/>
      </w:pPr>
      <w:r>
        <w:rPr>
          <w:noProof/>
          <w:lang w:val="hu-HU" w:eastAsia="hu-HU"/>
        </w:rPr>
        <w:drawing>
          <wp:inline distT="0" distB="0" distL="0" distR="0" wp14:anchorId="2C4BD88C" wp14:editId="2C4BD88D">
            <wp:extent cx="4501662" cy="1299400"/>
            <wp:effectExtent l="0" t="0" r="0" b="0"/>
            <wp:docPr id="155" name="Kép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518103" cy="1304146"/>
                    </a:xfrm>
                    <a:prstGeom prst="rect">
                      <a:avLst/>
                    </a:prstGeom>
                  </pic:spPr>
                </pic:pic>
              </a:graphicData>
            </a:graphic>
          </wp:inline>
        </w:drawing>
      </w:r>
    </w:p>
    <w:p w14:paraId="2C4BD5F7" w14:textId="77777777" w:rsidR="00B2487E" w:rsidRDefault="00B2487E" w:rsidP="000026A1">
      <w:pPr>
        <w:spacing w:before="120" w:after="120"/>
        <w:jc w:val="both"/>
      </w:pPr>
      <w:r>
        <w:t xml:space="preserve">Enter mandatory fields in the </w:t>
      </w:r>
      <w:proofErr w:type="gramStart"/>
      <w:r>
        <w:t>pop up</w:t>
      </w:r>
      <w:proofErr w:type="gramEnd"/>
      <w:r>
        <w:t xml:space="preserve"> window:</w:t>
      </w:r>
    </w:p>
    <w:p w14:paraId="2C4BD5F8" w14:textId="3CC462BB" w:rsidR="00B2487E" w:rsidRDefault="00B2487E" w:rsidP="0064494B">
      <w:pPr>
        <w:pStyle w:val="Listaszerbekezds"/>
        <w:numPr>
          <w:ilvl w:val="0"/>
          <w:numId w:val="6"/>
        </w:numPr>
        <w:spacing w:before="120" w:after="120"/>
        <w:jc w:val="both"/>
      </w:pPr>
      <w:r>
        <w:t xml:space="preserve">Network point: select network points from the drop down list the </w:t>
      </w:r>
      <w:r w:rsidR="00C971F0">
        <w:t>Network user</w:t>
      </w:r>
      <w:r>
        <w:t xml:space="preserve"> has nominable capacity, or can be </w:t>
      </w:r>
      <w:proofErr w:type="spellStart"/>
      <w:proofErr w:type="gramStart"/>
      <w:r>
        <w:t>overnominated</w:t>
      </w:r>
      <w:proofErr w:type="spellEnd"/>
      <w:proofErr w:type="gramEnd"/>
    </w:p>
    <w:p w14:paraId="2C4BD5F9" w14:textId="550C8131" w:rsidR="00B2487E" w:rsidRDefault="00C971F0" w:rsidP="0064494B">
      <w:pPr>
        <w:pStyle w:val="Listaszerbekezds"/>
        <w:numPr>
          <w:ilvl w:val="0"/>
          <w:numId w:val="6"/>
        </w:numPr>
        <w:spacing w:before="120" w:after="120"/>
        <w:jc w:val="both"/>
      </w:pPr>
      <w:r>
        <w:t>NU counterparty</w:t>
      </w:r>
      <w:r w:rsidR="00B2487E">
        <w:t>: shipper pair</w:t>
      </w:r>
    </w:p>
    <w:p w14:paraId="2C4BD5FA" w14:textId="77777777" w:rsidR="00B2487E" w:rsidRDefault="00B2487E" w:rsidP="0064494B">
      <w:pPr>
        <w:pStyle w:val="Listaszerbekezds"/>
        <w:numPr>
          <w:ilvl w:val="0"/>
          <w:numId w:val="6"/>
        </w:numPr>
        <w:spacing w:before="120" w:after="120"/>
        <w:jc w:val="both"/>
      </w:pPr>
      <w:r>
        <w:t>Type: in a default case the system offers double nomination submission, but you can also select single side nomination.</w:t>
      </w:r>
    </w:p>
    <w:p w14:paraId="2C4BD5FB" w14:textId="5BC505CC" w:rsidR="00B2487E" w:rsidRDefault="00B2487E" w:rsidP="0064494B">
      <w:pPr>
        <w:pStyle w:val="Listaszerbekezds"/>
        <w:numPr>
          <w:ilvl w:val="0"/>
          <w:numId w:val="6"/>
        </w:numPr>
        <w:spacing w:before="120" w:after="120"/>
        <w:jc w:val="both"/>
      </w:pPr>
      <w:r>
        <w:t xml:space="preserve">Daily </w:t>
      </w:r>
      <w:r w:rsidR="00C971F0">
        <w:t>quantity (kWh/day)</w:t>
      </w:r>
      <w:r>
        <w:t>: the total delivery demand for the given gas day</w:t>
      </w:r>
    </w:p>
    <w:p w14:paraId="2C4BD5FC" w14:textId="77777777" w:rsidR="00B2487E" w:rsidRDefault="00B2487E" w:rsidP="000026A1">
      <w:pPr>
        <w:spacing w:before="120" w:after="120"/>
        <w:jc w:val="both"/>
      </w:pPr>
      <w:r>
        <w:t>Information field:</w:t>
      </w:r>
    </w:p>
    <w:p w14:paraId="2C4BD5FD" w14:textId="77777777" w:rsidR="00B2487E" w:rsidRDefault="00B2487E" w:rsidP="0064494B">
      <w:pPr>
        <w:pStyle w:val="Listaszerbekezds"/>
        <w:numPr>
          <w:ilvl w:val="0"/>
          <w:numId w:val="7"/>
        </w:numPr>
        <w:spacing w:before="120" w:after="120"/>
        <w:jc w:val="both"/>
      </w:pPr>
      <w:r>
        <w:lastRenderedPageBreak/>
        <w:t>Nominable Capacity</w:t>
      </w:r>
    </w:p>
    <w:p w14:paraId="2C4BD5FE" w14:textId="77777777" w:rsidR="00B2487E" w:rsidRDefault="00B2487E" w:rsidP="0064494B">
      <w:pPr>
        <w:pStyle w:val="Listaszerbekezds"/>
        <w:numPr>
          <w:ilvl w:val="1"/>
          <w:numId w:val="7"/>
        </w:numPr>
        <w:spacing w:before="120" w:after="120"/>
        <w:jc w:val="both"/>
      </w:pPr>
      <w:r>
        <w:t>minimum value different from zero: if due to a FDAUIOLI procedure the system set up a nomination minimum. This may happen in two cases:</w:t>
      </w:r>
    </w:p>
    <w:p w14:paraId="2C4BD5FF" w14:textId="2B43508B" w:rsidR="00B2487E" w:rsidRDefault="00B2487E" w:rsidP="0064494B">
      <w:pPr>
        <w:pStyle w:val="Listaszerbekezds"/>
        <w:numPr>
          <w:ilvl w:val="2"/>
          <w:numId w:val="7"/>
        </w:numPr>
        <w:spacing w:before="120" w:after="120"/>
        <w:jc w:val="both"/>
      </w:pPr>
      <w:r>
        <w:t xml:space="preserve">in case the procedure is permitted at the point where the </w:t>
      </w:r>
      <w:r w:rsidR="00DE4A13">
        <w:t>Network user</w:t>
      </w:r>
      <w:r>
        <w:t xml:space="preserve"> has a capacity and the </w:t>
      </w:r>
      <w:r w:rsidR="00DE4A13">
        <w:t>Network user</w:t>
      </w:r>
      <w:r>
        <w:t xml:space="preserve"> nominated minimum 20% of the daily nominable capacity, then for the renomination period the minimum capacity to nominate will be 10%, and nomination cannot be lower than this limit.</w:t>
      </w:r>
    </w:p>
    <w:p w14:paraId="2C4BD600" w14:textId="4D9A2409" w:rsidR="00B2487E" w:rsidRDefault="00B2487E" w:rsidP="0064494B">
      <w:pPr>
        <w:pStyle w:val="Listaszerbekezds"/>
        <w:numPr>
          <w:ilvl w:val="2"/>
          <w:numId w:val="7"/>
        </w:numPr>
        <w:spacing w:before="120" w:after="120"/>
        <w:jc w:val="both"/>
      </w:pPr>
      <w:r>
        <w:t xml:space="preserve">In case the procedure is permitted at the point where the </w:t>
      </w:r>
      <w:r w:rsidR="00DE4A13">
        <w:t xml:space="preserve">Network </w:t>
      </w:r>
      <w:proofErr w:type="gramStart"/>
      <w:r w:rsidR="00DE4A13">
        <w:t>user</w:t>
      </w:r>
      <w:r>
        <w:t xml:space="preserve">  has</w:t>
      </w:r>
      <w:proofErr w:type="gramEnd"/>
      <w:r>
        <w:t xml:space="preserve"> capacity to nominate and the </w:t>
      </w:r>
      <w:r w:rsidR="00DE4A13">
        <w:t>Network user</w:t>
      </w:r>
      <w:r>
        <w:t xml:space="preserve"> nominated less than 20% of the daily nominable capacity, in the renomination period the minimum capacity to nominate is half of the daily nominated capacity (nomination – (nomination/2)).</w:t>
      </w:r>
    </w:p>
    <w:p w14:paraId="2C4BD601" w14:textId="6FEDFBAD" w:rsidR="00C11A2F" w:rsidRDefault="00B2487E" w:rsidP="0064494B">
      <w:pPr>
        <w:pStyle w:val="Listaszerbekezds"/>
        <w:numPr>
          <w:ilvl w:val="1"/>
          <w:numId w:val="7"/>
        </w:numPr>
        <w:spacing w:before="120" w:after="120"/>
        <w:jc w:val="both"/>
      </w:pPr>
      <w:r>
        <w:t xml:space="preserve">maximum value: the nominable capacity that is related to the </w:t>
      </w:r>
      <w:r w:rsidR="00DE4A13">
        <w:t>Network user</w:t>
      </w:r>
      <w:r>
        <w:t xml:space="preserve"> at the selected network point. If no point is selected, it is zero.</w:t>
      </w:r>
    </w:p>
    <w:p w14:paraId="2C4BD602" w14:textId="77777777" w:rsidR="00104F65" w:rsidRDefault="002E6B6B" w:rsidP="002E6B6B">
      <w:pPr>
        <w:spacing w:before="120" w:after="120"/>
        <w:jc w:val="center"/>
      </w:pPr>
      <w:r>
        <w:rPr>
          <w:noProof/>
          <w:lang w:val="hu-HU" w:eastAsia="hu-HU"/>
        </w:rPr>
        <w:drawing>
          <wp:inline distT="0" distB="0" distL="0" distR="0" wp14:anchorId="2C4BD88E" wp14:editId="2C4BD88F">
            <wp:extent cx="5293659" cy="1507271"/>
            <wp:effectExtent l="0" t="0" r="2540" b="0"/>
            <wp:docPr id="159" name="Kép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305065" cy="1510519"/>
                    </a:xfrm>
                    <a:prstGeom prst="rect">
                      <a:avLst/>
                    </a:prstGeom>
                  </pic:spPr>
                </pic:pic>
              </a:graphicData>
            </a:graphic>
          </wp:inline>
        </w:drawing>
      </w:r>
    </w:p>
    <w:p w14:paraId="2C4BD603" w14:textId="593CFD17" w:rsidR="009D2926" w:rsidRDefault="00907E1D" w:rsidP="000026A1">
      <w:pPr>
        <w:spacing w:before="120" w:after="120"/>
        <w:jc w:val="both"/>
      </w:pPr>
      <w:r>
        <w:t>The new nomination row is created and can be seen in nomination</w:t>
      </w:r>
      <w:r w:rsidR="00DE4A13">
        <w:t xml:space="preserve"> modify</w:t>
      </w:r>
      <w:r>
        <w:t xml:space="preserve"> window. The hourly nomination </w:t>
      </w:r>
      <w:r w:rsidR="00DE4A13">
        <w:t xml:space="preserve">quantities </w:t>
      </w:r>
      <w:r>
        <w:t xml:space="preserve">are evenly distributed: according to the rules of rounding, and the rest is collected for the last hour. The rest distribution is calculated for the last hour, and with this the hourly </w:t>
      </w:r>
      <w:r w:rsidR="00DE4A13">
        <w:t xml:space="preserve">quantity </w:t>
      </w:r>
      <w:r>
        <w:t xml:space="preserve">to be nominated can exceed the maximum that can be nominated for the hour, and in this </w:t>
      </w:r>
      <w:proofErr w:type="gramStart"/>
      <w:r>
        <w:t>case</w:t>
      </w:r>
      <w:proofErr w:type="gramEnd"/>
      <w:r>
        <w:t xml:space="preserve"> it cannot be saved. </w:t>
      </w:r>
    </w:p>
    <w:p w14:paraId="2C4BD604" w14:textId="77777777" w:rsidR="00B51A9B" w:rsidRDefault="008B1230" w:rsidP="000026A1">
      <w:pPr>
        <w:spacing w:before="120" w:after="120"/>
        <w:jc w:val="both"/>
      </w:pPr>
      <w:r>
        <w:t xml:space="preserve">If there is a nomination row for a given network point, type and shipper, the system does not let the user save data. </w:t>
      </w:r>
    </w:p>
    <w:p w14:paraId="2C4BD605" w14:textId="77777777" w:rsidR="004A75CD" w:rsidRDefault="00B67C8F" w:rsidP="00B67C8F">
      <w:pPr>
        <w:spacing w:before="120" w:after="120"/>
        <w:jc w:val="center"/>
      </w:pPr>
      <w:r>
        <w:rPr>
          <w:noProof/>
          <w:lang w:val="hu-HU" w:eastAsia="hu-HU"/>
        </w:rPr>
        <w:drawing>
          <wp:inline distT="0" distB="0" distL="0" distR="0" wp14:anchorId="2C4BD890" wp14:editId="2C4BD891">
            <wp:extent cx="5590833" cy="1602036"/>
            <wp:effectExtent l="0" t="0" r="0" b="0"/>
            <wp:docPr id="172" name="Kép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596405" cy="1603633"/>
                    </a:xfrm>
                    <a:prstGeom prst="rect">
                      <a:avLst/>
                    </a:prstGeom>
                  </pic:spPr>
                </pic:pic>
              </a:graphicData>
            </a:graphic>
          </wp:inline>
        </w:drawing>
      </w:r>
    </w:p>
    <w:p w14:paraId="2C4BD606" w14:textId="77777777" w:rsidR="004A75CD" w:rsidRPr="00EF31B4" w:rsidRDefault="004A75CD" w:rsidP="000026A1">
      <w:pPr>
        <w:spacing w:before="120" w:after="120"/>
        <w:jc w:val="both"/>
        <w:rPr>
          <w:u w:val="single"/>
        </w:rPr>
      </w:pPr>
      <w:r>
        <w:rPr>
          <w:u w:val="single"/>
        </w:rPr>
        <w:t>Restrictions for function availability:</w:t>
      </w:r>
    </w:p>
    <w:p w14:paraId="2C4BD607" w14:textId="7B82E0EE" w:rsidR="0076613C" w:rsidRDefault="00B51A9B" w:rsidP="000026A1">
      <w:pPr>
        <w:spacing w:before="120" w:after="120"/>
        <w:jc w:val="both"/>
      </w:pPr>
      <w:r>
        <w:t xml:space="preserve">This function is available within a running gas day </w:t>
      </w:r>
      <w:proofErr w:type="gramStart"/>
      <w:r>
        <w:t>too,</w:t>
      </w:r>
      <w:proofErr w:type="gramEnd"/>
      <w:r>
        <w:t xml:space="preserve"> however the daily </w:t>
      </w:r>
      <w:r w:rsidR="00DE4A13">
        <w:t xml:space="preserve">quantity </w:t>
      </w:r>
      <w:r>
        <w:t xml:space="preserve">can no longer be edited, only after saving the row when the hourly </w:t>
      </w:r>
      <w:r w:rsidR="007715C3">
        <w:t>distribution</w:t>
      </w:r>
      <w:r>
        <w:t xml:space="preserve"> is edited.</w:t>
      </w:r>
    </w:p>
    <w:p w14:paraId="2C4BD608" w14:textId="77777777" w:rsidR="00C11A2F" w:rsidRDefault="00B67C8F" w:rsidP="00B67C8F">
      <w:pPr>
        <w:spacing w:before="120" w:after="120"/>
        <w:jc w:val="center"/>
      </w:pPr>
      <w:r>
        <w:rPr>
          <w:noProof/>
          <w:lang w:val="hu-HU" w:eastAsia="hu-HU"/>
        </w:rPr>
        <w:lastRenderedPageBreak/>
        <w:drawing>
          <wp:inline distT="0" distB="0" distL="0" distR="0" wp14:anchorId="2C4BD892" wp14:editId="2C4BD893">
            <wp:extent cx="5292090" cy="1505585"/>
            <wp:effectExtent l="0" t="0" r="3810" b="0"/>
            <wp:docPr id="177" name="Kép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92090" cy="1505585"/>
                    </a:xfrm>
                    <a:prstGeom prst="rect">
                      <a:avLst/>
                    </a:prstGeom>
                    <a:noFill/>
                  </pic:spPr>
                </pic:pic>
              </a:graphicData>
            </a:graphic>
          </wp:inline>
        </w:drawing>
      </w:r>
    </w:p>
    <w:p w14:paraId="0CEDC2A7" w14:textId="77777777" w:rsidR="00ED253E" w:rsidRDefault="00ED253E" w:rsidP="00B67C8F">
      <w:pPr>
        <w:spacing w:before="120" w:after="120"/>
        <w:jc w:val="center"/>
      </w:pPr>
    </w:p>
    <w:p w14:paraId="2C4BD609" w14:textId="77777777" w:rsidR="00CD735F" w:rsidRPr="00AC6447" w:rsidRDefault="00CD735F" w:rsidP="00480B36">
      <w:pPr>
        <w:pStyle w:val="Cmsor3"/>
      </w:pPr>
      <w:bookmarkStart w:id="112" w:name="_Toc514766200"/>
      <w:bookmarkStart w:id="113" w:name="_Toc514766288"/>
      <w:bookmarkStart w:id="114" w:name="_Toc514769052"/>
      <w:bookmarkStart w:id="115" w:name="_Toc528667303"/>
      <w:bookmarkStart w:id="116" w:name="_Toc528667516"/>
      <w:bookmarkStart w:id="117" w:name="ModifyNominationRow"/>
      <w:bookmarkStart w:id="118" w:name="_Toc156221236"/>
      <w:bookmarkEnd w:id="112"/>
      <w:bookmarkEnd w:id="113"/>
      <w:bookmarkEnd w:id="114"/>
      <w:r>
        <w:t xml:space="preserve">Edit nomination </w:t>
      </w:r>
      <w:proofErr w:type="gramStart"/>
      <w:r>
        <w:t>row</w:t>
      </w:r>
      <w:bookmarkEnd w:id="115"/>
      <w:bookmarkEnd w:id="116"/>
      <w:bookmarkEnd w:id="118"/>
      <w:proofErr w:type="gramEnd"/>
    </w:p>
    <w:bookmarkEnd w:id="117"/>
    <w:p w14:paraId="2C4BD60A" w14:textId="6F55321B" w:rsidR="00974C25" w:rsidRDefault="008B1230" w:rsidP="000026A1">
      <w:pPr>
        <w:spacing w:before="120" w:after="120"/>
        <w:jc w:val="both"/>
      </w:pPr>
      <w:r>
        <w:t>Open Balancing portfolios view and click a portfolio. Select “</w:t>
      </w:r>
      <w:r w:rsidR="007715C3">
        <w:t>Modify</w:t>
      </w:r>
      <w:r>
        <w:t>” function on the given portfolio view screen. Click “</w:t>
      </w:r>
      <w:r w:rsidR="007715C3">
        <w:t>Modify</w:t>
      </w:r>
      <w:r>
        <w:t>”.</w:t>
      </w:r>
    </w:p>
    <w:p w14:paraId="2C4BD60B" w14:textId="60289052" w:rsidR="008B1230" w:rsidRDefault="00540EEE" w:rsidP="000026A1">
      <w:pPr>
        <w:spacing w:before="120" w:after="120"/>
        <w:jc w:val="both"/>
      </w:pPr>
      <w:r>
        <w:rPr>
          <w:noProof/>
        </w:rPr>
        <w:drawing>
          <wp:inline distT="0" distB="0" distL="0" distR="0" wp14:anchorId="5526CFDB" wp14:editId="66167CC9">
            <wp:extent cx="5760720" cy="2687955"/>
            <wp:effectExtent l="0" t="0" r="0" b="0"/>
            <wp:docPr id="75" name="Kép 75" descr="A képen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fillwithzero_2.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60720" cy="2687955"/>
                    </a:xfrm>
                    <a:prstGeom prst="rect">
                      <a:avLst/>
                    </a:prstGeom>
                  </pic:spPr>
                </pic:pic>
              </a:graphicData>
            </a:graphic>
          </wp:inline>
        </w:drawing>
      </w:r>
    </w:p>
    <w:p w14:paraId="2C4BD60C" w14:textId="457D3069" w:rsidR="008B1230" w:rsidRDefault="00974C25" w:rsidP="000026A1">
      <w:pPr>
        <w:spacing w:before="120" w:after="120"/>
        <w:jc w:val="both"/>
      </w:pPr>
      <w:r>
        <w:t xml:space="preserve">Change the required data in the </w:t>
      </w:r>
      <w:r w:rsidR="00E07C10">
        <w:t>N</w:t>
      </w:r>
      <w:r>
        <w:t xml:space="preserve">omination </w:t>
      </w:r>
      <w:r w:rsidR="007715C3">
        <w:t xml:space="preserve">modify </w:t>
      </w:r>
      <w:r>
        <w:t>pop up window then click “Save”.</w:t>
      </w:r>
    </w:p>
    <w:p w14:paraId="2C4BD60D" w14:textId="77777777" w:rsidR="00B2487E" w:rsidRDefault="00B2487E" w:rsidP="000026A1">
      <w:pPr>
        <w:spacing w:before="120" w:after="120"/>
        <w:jc w:val="both"/>
      </w:pPr>
      <w:r>
        <w:t xml:space="preserve">Enter mandatory fields in the </w:t>
      </w:r>
      <w:proofErr w:type="gramStart"/>
      <w:r>
        <w:t>pop up</w:t>
      </w:r>
      <w:proofErr w:type="gramEnd"/>
      <w:r>
        <w:t xml:space="preserve"> window:</w:t>
      </w:r>
    </w:p>
    <w:p w14:paraId="2C4BD60E" w14:textId="77777777" w:rsidR="00B2487E" w:rsidRDefault="00B2487E" w:rsidP="0064494B">
      <w:pPr>
        <w:pStyle w:val="Listaszerbekezds"/>
        <w:numPr>
          <w:ilvl w:val="0"/>
          <w:numId w:val="6"/>
        </w:numPr>
        <w:spacing w:before="120" w:after="120"/>
        <w:jc w:val="both"/>
      </w:pPr>
      <w:r>
        <w:t xml:space="preserve">Network point: cannot be changed only in case of portfolio version zero. Should you want to change a network point, use </w:t>
      </w:r>
      <w:proofErr w:type="gramStart"/>
      <w:r>
        <w:t>New</w:t>
      </w:r>
      <w:proofErr w:type="gramEnd"/>
      <w:r>
        <w:t xml:space="preserve"> row function</w:t>
      </w:r>
    </w:p>
    <w:p w14:paraId="2C4BD60F" w14:textId="6EB70D79" w:rsidR="00B2487E" w:rsidRDefault="007715C3" w:rsidP="0064494B">
      <w:pPr>
        <w:pStyle w:val="Listaszerbekezds"/>
        <w:numPr>
          <w:ilvl w:val="0"/>
          <w:numId w:val="6"/>
        </w:numPr>
        <w:spacing w:before="120" w:after="120"/>
        <w:jc w:val="both"/>
      </w:pPr>
      <w:r>
        <w:t>NU counterparty</w:t>
      </w:r>
      <w:r w:rsidR="00B2487E">
        <w:t>: shipper pair</w:t>
      </w:r>
    </w:p>
    <w:p w14:paraId="2C4BD610" w14:textId="77777777" w:rsidR="00B2487E" w:rsidRDefault="00B2487E" w:rsidP="0064494B">
      <w:pPr>
        <w:pStyle w:val="Listaszerbekezds"/>
        <w:numPr>
          <w:ilvl w:val="0"/>
          <w:numId w:val="6"/>
        </w:numPr>
        <w:spacing w:before="120" w:after="120"/>
        <w:jc w:val="both"/>
      </w:pPr>
      <w:r>
        <w:t>Type: in a default case the system offers double side nomination submission</w:t>
      </w:r>
    </w:p>
    <w:p w14:paraId="2C4BD611" w14:textId="7F8CD948" w:rsidR="00B2487E" w:rsidRDefault="00B2487E" w:rsidP="0064494B">
      <w:pPr>
        <w:pStyle w:val="Listaszerbekezds"/>
        <w:numPr>
          <w:ilvl w:val="0"/>
          <w:numId w:val="6"/>
        </w:numPr>
        <w:spacing w:before="120" w:after="120"/>
        <w:jc w:val="both"/>
      </w:pPr>
      <w:r>
        <w:t xml:space="preserve">Daily </w:t>
      </w:r>
      <w:r w:rsidR="007715C3">
        <w:t>quantity</w:t>
      </w:r>
      <w:r>
        <w:t>: the total delivery demand for the given gas day</w:t>
      </w:r>
    </w:p>
    <w:p w14:paraId="2C4BD612" w14:textId="77777777" w:rsidR="00B2487E" w:rsidRDefault="00B2487E" w:rsidP="000026A1">
      <w:pPr>
        <w:spacing w:before="120" w:after="120"/>
        <w:jc w:val="both"/>
      </w:pPr>
      <w:r>
        <w:t>Information field:</w:t>
      </w:r>
    </w:p>
    <w:p w14:paraId="2C4BD613" w14:textId="77777777" w:rsidR="00B2487E" w:rsidRDefault="00B2487E" w:rsidP="0064494B">
      <w:pPr>
        <w:pStyle w:val="Listaszerbekezds"/>
        <w:numPr>
          <w:ilvl w:val="0"/>
          <w:numId w:val="7"/>
        </w:numPr>
        <w:spacing w:before="120" w:after="120"/>
        <w:jc w:val="both"/>
      </w:pPr>
      <w:r>
        <w:t>Nominable Capacity</w:t>
      </w:r>
    </w:p>
    <w:p w14:paraId="2C4BD614" w14:textId="77777777" w:rsidR="00B2487E" w:rsidRDefault="00B2487E" w:rsidP="0064494B">
      <w:pPr>
        <w:pStyle w:val="Listaszerbekezds"/>
        <w:numPr>
          <w:ilvl w:val="1"/>
          <w:numId w:val="7"/>
        </w:numPr>
        <w:spacing w:before="120" w:after="120"/>
        <w:jc w:val="both"/>
      </w:pPr>
      <w:r>
        <w:t>minimum value different from zero: if due to a FDAUIOLI procedure the system set up a nomination minimum. This may happen in two cases:</w:t>
      </w:r>
    </w:p>
    <w:p w14:paraId="2C4BD615" w14:textId="5A3A2A77" w:rsidR="00B2487E" w:rsidRDefault="00B2487E" w:rsidP="0064494B">
      <w:pPr>
        <w:pStyle w:val="Listaszerbekezds"/>
        <w:numPr>
          <w:ilvl w:val="2"/>
          <w:numId w:val="7"/>
        </w:numPr>
        <w:spacing w:before="120" w:after="120"/>
        <w:jc w:val="both"/>
      </w:pPr>
      <w:r>
        <w:t xml:space="preserve">In case the procedure is permitted on that day and the </w:t>
      </w:r>
      <w:r w:rsidR="007715C3">
        <w:t>Network u</w:t>
      </w:r>
      <w:r>
        <w:t>ser nominated at least 20% of the nominable capacity. Then the minimum capacity will be 10%, and nomination cannot be decreased under this.</w:t>
      </w:r>
    </w:p>
    <w:p w14:paraId="2C4BD616" w14:textId="299E08FD" w:rsidR="00B2487E" w:rsidRDefault="00B2487E" w:rsidP="0064494B">
      <w:pPr>
        <w:pStyle w:val="Listaszerbekezds"/>
        <w:numPr>
          <w:ilvl w:val="2"/>
          <w:numId w:val="7"/>
        </w:numPr>
        <w:spacing w:before="120" w:after="120"/>
        <w:jc w:val="both"/>
      </w:pPr>
      <w:r>
        <w:t xml:space="preserve">if the procedure is permitted at the point and the </w:t>
      </w:r>
      <w:r w:rsidR="007715C3">
        <w:t>Network user</w:t>
      </w:r>
      <w:r>
        <w:t xml:space="preserve"> nominated 20% of the nominable capacity. Then the minimum nomination will be – (nomination/2).</w:t>
      </w:r>
    </w:p>
    <w:p w14:paraId="2C4BD617" w14:textId="77777777" w:rsidR="009D2926" w:rsidRDefault="009D2926" w:rsidP="000026A1">
      <w:pPr>
        <w:spacing w:before="120" w:after="120"/>
        <w:ind w:left="1416"/>
        <w:jc w:val="both"/>
      </w:pPr>
      <w:r>
        <w:t>The rest distribution is calculated for the last hour, and with this the hourly volume to be nominated will exceed the maximum volume that can be nominated for the hour, and it cannot be saved.</w:t>
      </w:r>
    </w:p>
    <w:p w14:paraId="2C4BD618" w14:textId="2ECB9E30" w:rsidR="008B1230" w:rsidRDefault="00B2487E" w:rsidP="0064494B">
      <w:pPr>
        <w:pStyle w:val="Listaszerbekezds"/>
        <w:numPr>
          <w:ilvl w:val="1"/>
          <w:numId w:val="7"/>
        </w:numPr>
        <w:spacing w:before="120" w:after="120"/>
        <w:jc w:val="both"/>
      </w:pPr>
      <w:r>
        <w:lastRenderedPageBreak/>
        <w:t xml:space="preserve">maximum value: the nominable capacity that is related to the </w:t>
      </w:r>
      <w:r w:rsidR="007715C3">
        <w:t>Network user</w:t>
      </w:r>
      <w:r>
        <w:t xml:space="preserve"> at the selected network point. If no point is selected, it is zero.</w:t>
      </w:r>
    </w:p>
    <w:p w14:paraId="2C4BD619" w14:textId="77777777" w:rsidR="00B2487E" w:rsidRDefault="00FB1DD8" w:rsidP="002135AD">
      <w:pPr>
        <w:spacing w:before="120" w:after="120"/>
        <w:jc w:val="both"/>
      </w:pPr>
      <w:r>
        <w:rPr>
          <w:noProof/>
          <w:lang w:val="hu-HU" w:eastAsia="hu-HU"/>
        </w:rPr>
        <w:drawing>
          <wp:inline distT="0" distB="0" distL="0" distR="0" wp14:anchorId="2C4BD896" wp14:editId="2C4BD897">
            <wp:extent cx="6645910" cy="1931035"/>
            <wp:effectExtent l="0" t="0" r="2540" b="0"/>
            <wp:docPr id="180" name="Kép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645910" cy="1931035"/>
                    </a:xfrm>
                    <a:prstGeom prst="rect">
                      <a:avLst/>
                    </a:prstGeom>
                  </pic:spPr>
                </pic:pic>
              </a:graphicData>
            </a:graphic>
          </wp:inline>
        </w:drawing>
      </w:r>
    </w:p>
    <w:p w14:paraId="2C4BD61A" w14:textId="6E56F21C" w:rsidR="004A75CD" w:rsidRDefault="00B2487E" w:rsidP="000026A1">
      <w:pPr>
        <w:spacing w:before="120" w:after="120"/>
        <w:jc w:val="both"/>
      </w:pPr>
      <w:r>
        <w:t xml:space="preserve">Changes can be seen in nomination </w:t>
      </w:r>
      <w:r w:rsidR="007715C3">
        <w:t xml:space="preserve">modify </w:t>
      </w:r>
      <w:r>
        <w:t xml:space="preserve">window. The hourly nomination </w:t>
      </w:r>
      <w:r w:rsidR="007715C3">
        <w:t xml:space="preserve">quantities </w:t>
      </w:r>
      <w:r>
        <w:t>are evenly distributed: according to the rules of rounding, and the rest is collected for the last hour.</w:t>
      </w:r>
    </w:p>
    <w:p w14:paraId="2C4BD61B" w14:textId="77777777" w:rsidR="004A75CD" w:rsidRDefault="004A75CD" w:rsidP="002135AD">
      <w:pPr>
        <w:spacing w:before="120" w:after="120"/>
        <w:jc w:val="both"/>
        <w:rPr>
          <w:u w:val="single"/>
        </w:rPr>
      </w:pPr>
      <w:r>
        <w:rPr>
          <w:u w:val="single"/>
        </w:rPr>
        <w:t>Restrictions for function availability:</w:t>
      </w:r>
    </w:p>
    <w:p w14:paraId="2C4BD61C" w14:textId="5F63B8A8" w:rsidR="00B5184E" w:rsidRPr="0089675B" w:rsidRDefault="00B5184E" w:rsidP="000026A1">
      <w:pPr>
        <w:spacing w:before="120" w:after="120"/>
      </w:pPr>
      <w:r>
        <w:t xml:space="preserve">Within a running gas day this function is only available in version zero. In such cases the daily </w:t>
      </w:r>
      <w:r w:rsidR="007715C3">
        <w:t xml:space="preserve">quantity </w:t>
      </w:r>
      <w:r>
        <w:t xml:space="preserve">can no longer be edited, only after saving the row when the hourly </w:t>
      </w:r>
      <w:r w:rsidR="007715C3">
        <w:t>distribution</w:t>
      </w:r>
      <w:r>
        <w:t xml:space="preserve"> is edited.</w:t>
      </w:r>
    </w:p>
    <w:p w14:paraId="2C4BD61D" w14:textId="77777777" w:rsidR="00B5184E" w:rsidRPr="0089675B" w:rsidRDefault="00B5184E" w:rsidP="000026A1">
      <w:pPr>
        <w:spacing w:before="120" w:after="120"/>
        <w:jc w:val="both"/>
        <w:rPr>
          <w:u w:val="single"/>
        </w:rPr>
      </w:pPr>
      <w:r>
        <w:t>Within a running gas day and not in portfolio version zero this function is not available.</w:t>
      </w:r>
    </w:p>
    <w:p w14:paraId="2C4BD61E" w14:textId="0FAFEF95" w:rsidR="00B6672A" w:rsidRDefault="00A073F3" w:rsidP="000026A1">
      <w:pPr>
        <w:spacing w:before="120" w:after="120"/>
        <w:jc w:val="both"/>
      </w:pPr>
      <w:r>
        <w:t xml:space="preserve">In the renomination period this function is not available only if there has been no change in the nominations. In this case with editing hourly </w:t>
      </w:r>
      <w:r w:rsidR="007715C3">
        <w:t>distribution</w:t>
      </w:r>
    </w:p>
    <w:p w14:paraId="2C4BD61F" w14:textId="77777777" w:rsidR="00F25C74" w:rsidRDefault="00FB1DD8" w:rsidP="000026A1">
      <w:pPr>
        <w:spacing w:before="120" w:after="120"/>
        <w:jc w:val="both"/>
        <w:rPr>
          <w:highlight w:val="yellow"/>
        </w:rPr>
      </w:pPr>
      <w:r>
        <w:rPr>
          <w:noProof/>
          <w:highlight w:val="yellow"/>
          <w:lang w:val="hu-HU" w:eastAsia="hu-HU"/>
        </w:rPr>
        <w:drawing>
          <wp:inline distT="0" distB="0" distL="0" distR="0" wp14:anchorId="2C4BD898" wp14:editId="2C4BD899">
            <wp:extent cx="6645275" cy="1932305"/>
            <wp:effectExtent l="0" t="0" r="3175" b="0"/>
            <wp:docPr id="187" name="Kép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645275" cy="1932305"/>
                    </a:xfrm>
                    <a:prstGeom prst="rect">
                      <a:avLst/>
                    </a:prstGeom>
                    <a:noFill/>
                  </pic:spPr>
                </pic:pic>
              </a:graphicData>
            </a:graphic>
          </wp:inline>
        </w:drawing>
      </w:r>
    </w:p>
    <w:p w14:paraId="2C4BD620" w14:textId="1F7BA96A" w:rsidR="000E7158" w:rsidRDefault="000E7158" w:rsidP="000026A1">
      <w:pPr>
        <w:spacing w:before="120" w:after="120"/>
        <w:jc w:val="both"/>
        <w:rPr>
          <w:highlight w:val="yellow"/>
        </w:rPr>
      </w:pPr>
      <w:r>
        <w:t xml:space="preserve">In such cases the daily </w:t>
      </w:r>
      <w:r w:rsidR="007715C3">
        <w:t xml:space="preserve">quantity </w:t>
      </w:r>
      <w:r>
        <w:t xml:space="preserve">can no longer be edited, only after saving the row when the hourly </w:t>
      </w:r>
      <w:r w:rsidR="007715C3">
        <w:t>distribution</w:t>
      </w:r>
      <w:r>
        <w:t xml:space="preserve"> is edited.</w:t>
      </w:r>
    </w:p>
    <w:p w14:paraId="2C4BD621" w14:textId="62BA0B93" w:rsidR="000E7158" w:rsidRDefault="00106753" w:rsidP="000026A1">
      <w:pPr>
        <w:spacing w:before="120" w:after="120"/>
        <w:jc w:val="both"/>
        <w:rPr>
          <w:highlight w:val="yellow"/>
        </w:rPr>
      </w:pPr>
      <w:r>
        <w:rPr>
          <w:noProof/>
        </w:rPr>
        <w:lastRenderedPageBreak/>
        <w:drawing>
          <wp:inline distT="0" distB="0" distL="0" distR="0" wp14:anchorId="13805A0A" wp14:editId="10F43E04">
            <wp:extent cx="5760720" cy="2691130"/>
            <wp:effectExtent l="0" t="0" r="0" b="0"/>
            <wp:docPr id="76" name="Kép 76" descr="A képen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fillwithzero_3.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60720" cy="2691130"/>
                    </a:xfrm>
                    <a:prstGeom prst="rect">
                      <a:avLst/>
                    </a:prstGeom>
                  </pic:spPr>
                </pic:pic>
              </a:graphicData>
            </a:graphic>
          </wp:inline>
        </w:drawing>
      </w:r>
    </w:p>
    <w:p w14:paraId="2C4BD622" w14:textId="77777777" w:rsidR="000E7158" w:rsidRPr="00733EC6" w:rsidRDefault="00733EC6" w:rsidP="000026A1">
      <w:pPr>
        <w:spacing w:before="120" w:after="120"/>
        <w:jc w:val="both"/>
      </w:pPr>
      <w:r>
        <w:t>Any changes in the system will have a red triangle in the top left corner of the field.</w:t>
      </w:r>
    </w:p>
    <w:p w14:paraId="2C4BD623" w14:textId="727523B8" w:rsidR="000408FF" w:rsidRDefault="009655A1" w:rsidP="000026A1">
      <w:pPr>
        <w:spacing w:before="120" w:after="120"/>
        <w:jc w:val="both"/>
      </w:pPr>
      <w:r>
        <w:rPr>
          <w:noProof/>
        </w:rPr>
        <w:drawing>
          <wp:inline distT="0" distB="0" distL="0" distR="0" wp14:anchorId="40A262A7" wp14:editId="32BD9BDB">
            <wp:extent cx="5760720" cy="2691130"/>
            <wp:effectExtent l="0" t="0" r="0" b="0"/>
            <wp:docPr id="77" name="Kép 77" descr="A képen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illwithzero_4.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60720" cy="2691130"/>
                    </a:xfrm>
                    <a:prstGeom prst="rect">
                      <a:avLst/>
                    </a:prstGeom>
                  </pic:spPr>
                </pic:pic>
              </a:graphicData>
            </a:graphic>
          </wp:inline>
        </w:drawing>
      </w:r>
    </w:p>
    <w:p w14:paraId="2C4BD624" w14:textId="661F101D" w:rsidR="00733EC6" w:rsidRDefault="00733EC6" w:rsidP="000026A1">
      <w:pPr>
        <w:spacing w:before="120" w:after="120"/>
        <w:jc w:val="both"/>
      </w:pPr>
      <w:r>
        <w:t xml:space="preserve">In case of a </w:t>
      </w:r>
      <w:r w:rsidR="007715C3">
        <w:t xml:space="preserve">quantity </w:t>
      </w:r>
      <w:r>
        <w:t>mismatch (e.g.: higher than the nominable capacity) the field value resets to zero and the cursor moves out of the edit function.</w:t>
      </w:r>
    </w:p>
    <w:p w14:paraId="2C4BD625" w14:textId="77777777" w:rsidR="000408FF" w:rsidRDefault="002163F3" w:rsidP="002163F3">
      <w:pPr>
        <w:spacing w:before="120" w:after="120"/>
        <w:jc w:val="center"/>
      </w:pPr>
      <w:r>
        <w:rPr>
          <w:noProof/>
          <w:lang w:val="hu-HU" w:eastAsia="hu-HU"/>
        </w:rPr>
        <w:lastRenderedPageBreak/>
        <w:drawing>
          <wp:inline distT="0" distB="0" distL="0" distR="0" wp14:anchorId="2C4BD89E" wp14:editId="2C4BD89F">
            <wp:extent cx="4405630" cy="4674235"/>
            <wp:effectExtent l="0" t="0" r="0" b="0"/>
            <wp:docPr id="192" name="Kép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405630" cy="4674235"/>
                    </a:xfrm>
                    <a:prstGeom prst="rect">
                      <a:avLst/>
                    </a:prstGeom>
                    <a:noFill/>
                    <a:ln>
                      <a:noFill/>
                    </a:ln>
                  </pic:spPr>
                </pic:pic>
              </a:graphicData>
            </a:graphic>
          </wp:inline>
        </w:drawing>
      </w:r>
    </w:p>
    <w:p w14:paraId="2C4BD626" w14:textId="7CF4E6C5" w:rsidR="00CD735F" w:rsidRPr="00AC6447" w:rsidRDefault="00E910AC" w:rsidP="00480B36">
      <w:pPr>
        <w:pStyle w:val="Cmsor3"/>
      </w:pPr>
      <w:bookmarkStart w:id="119" w:name="_Toc528667304"/>
      <w:bookmarkStart w:id="120" w:name="_Toc528667517"/>
      <w:bookmarkStart w:id="121" w:name="DeleteNominationRow"/>
      <w:bookmarkStart w:id="122" w:name="_Toc156221237"/>
      <w:r>
        <w:t xml:space="preserve">Fill </w:t>
      </w:r>
      <w:r w:rsidR="00CD735F">
        <w:t>nomination row</w:t>
      </w:r>
      <w:bookmarkEnd w:id="119"/>
      <w:bookmarkEnd w:id="120"/>
      <w:r>
        <w:t xml:space="preserve"> with </w:t>
      </w:r>
      <w:proofErr w:type="gramStart"/>
      <w:r>
        <w:t>zeros</w:t>
      </w:r>
      <w:bookmarkEnd w:id="122"/>
      <w:proofErr w:type="gramEnd"/>
    </w:p>
    <w:bookmarkEnd w:id="121"/>
    <w:p w14:paraId="2C4BD627" w14:textId="3237208E" w:rsidR="0075177B" w:rsidRPr="0075177B" w:rsidRDefault="0075177B" w:rsidP="000026A1">
      <w:pPr>
        <w:spacing w:before="120" w:after="120"/>
        <w:jc w:val="both"/>
      </w:pPr>
      <w:r>
        <w:t>Open Balancing portfolios view and click a portfolio. Select “</w:t>
      </w:r>
      <w:r w:rsidR="000055F0">
        <w:t>Modify</w:t>
      </w:r>
      <w:r>
        <w:t>” function on the given portfolio view screen. Click “</w:t>
      </w:r>
      <w:r w:rsidR="009E7114">
        <w:t>Fill with zeros</w:t>
      </w:r>
      <w:r>
        <w:t>”.</w:t>
      </w:r>
    </w:p>
    <w:p w14:paraId="2C4BD628" w14:textId="07E8ADDF" w:rsidR="0037707D" w:rsidRDefault="002A6313" w:rsidP="000026A1">
      <w:pPr>
        <w:spacing w:before="120" w:after="120"/>
        <w:jc w:val="both"/>
      </w:pPr>
      <w:r>
        <w:rPr>
          <w:noProof/>
        </w:rPr>
        <w:drawing>
          <wp:inline distT="0" distB="0" distL="0" distR="0" wp14:anchorId="59B206A5" wp14:editId="6B1FF3C7">
            <wp:extent cx="5760720" cy="2685415"/>
            <wp:effectExtent l="0" t="0" r="0" b="635"/>
            <wp:docPr id="81" name="Kép 81" descr="A képen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fillwithzero_5.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60720" cy="2685415"/>
                    </a:xfrm>
                    <a:prstGeom prst="rect">
                      <a:avLst/>
                    </a:prstGeom>
                  </pic:spPr>
                </pic:pic>
              </a:graphicData>
            </a:graphic>
          </wp:inline>
        </w:drawing>
      </w:r>
    </w:p>
    <w:p w14:paraId="2C4BD629" w14:textId="0892AFB5" w:rsidR="002C5602" w:rsidRDefault="007159FF" w:rsidP="000026A1">
      <w:pPr>
        <w:spacing w:before="120" w:after="120"/>
        <w:jc w:val="both"/>
      </w:pPr>
      <w:r>
        <w:rPr>
          <w:noProof/>
        </w:rPr>
        <w:lastRenderedPageBreak/>
        <w:drawing>
          <wp:inline distT="0" distB="0" distL="0" distR="0" wp14:anchorId="463C63B6" wp14:editId="142F9BC7">
            <wp:extent cx="5760720" cy="2685415"/>
            <wp:effectExtent l="0" t="0" r="0" b="635"/>
            <wp:docPr id="91" name="Kép 91" descr="A képen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fillwithzero_6.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60720" cy="2685415"/>
                    </a:xfrm>
                    <a:prstGeom prst="rect">
                      <a:avLst/>
                    </a:prstGeom>
                  </pic:spPr>
                </pic:pic>
              </a:graphicData>
            </a:graphic>
          </wp:inline>
        </w:drawing>
      </w:r>
    </w:p>
    <w:p w14:paraId="2C4BD62B" w14:textId="47076CFF" w:rsidR="00842CC9" w:rsidRDefault="009E7114" w:rsidP="00055376">
      <w:pPr>
        <w:spacing w:before="120" w:after="120"/>
        <w:jc w:val="center"/>
      </w:pPr>
      <w:r>
        <w:t>T</w:t>
      </w:r>
      <w:r w:rsidR="0075177B">
        <w:t xml:space="preserve">he nomination row value data will be zero. But this row will not be deleted. </w:t>
      </w:r>
    </w:p>
    <w:p w14:paraId="2C4BD62C" w14:textId="02ED57CB" w:rsidR="00842CC9" w:rsidRDefault="0059187E" w:rsidP="000026A1">
      <w:pPr>
        <w:spacing w:before="120" w:after="120"/>
        <w:jc w:val="both"/>
      </w:pPr>
      <w:r>
        <w:rPr>
          <w:noProof/>
        </w:rPr>
        <w:drawing>
          <wp:inline distT="0" distB="0" distL="0" distR="0" wp14:anchorId="600A4794" wp14:editId="341A2C3D">
            <wp:extent cx="5760720" cy="2682240"/>
            <wp:effectExtent l="0" t="0" r="0" b="3810"/>
            <wp:docPr id="92" name="Kép 92" descr="A képen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fillwithzero_7.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60720" cy="2682240"/>
                    </a:xfrm>
                    <a:prstGeom prst="rect">
                      <a:avLst/>
                    </a:prstGeom>
                  </pic:spPr>
                </pic:pic>
              </a:graphicData>
            </a:graphic>
          </wp:inline>
        </w:drawing>
      </w:r>
    </w:p>
    <w:p w14:paraId="2C4BD62D" w14:textId="77777777" w:rsidR="00BE785C" w:rsidRDefault="0075177B" w:rsidP="000026A1">
      <w:pPr>
        <w:spacing w:before="120" w:after="120"/>
        <w:jc w:val="both"/>
      </w:pPr>
      <w:r>
        <w:t>If at least one closing procedure was run for the given day, this function is no longer available. That means the renomination period.</w:t>
      </w:r>
    </w:p>
    <w:p w14:paraId="2C4BD62E" w14:textId="1661BC5E" w:rsidR="00842CC9" w:rsidRPr="0075177B" w:rsidRDefault="006401DD" w:rsidP="000026A1">
      <w:pPr>
        <w:spacing w:before="120" w:after="120"/>
        <w:jc w:val="both"/>
      </w:pPr>
      <w:r>
        <w:rPr>
          <w:noProof/>
        </w:rPr>
        <w:drawing>
          <wp:inline distT="0" distB="0" distL="0" distR="0" wp14:anchorId="24143523" wp14:editId="09CA61E4">
            <wp:extent cx="5760720" cy="2676525"/>
            <wp:effectExtent l="0" t="0" r="0" b="9525"/>
            <wp:docPr id="94" name="Kép 94" descr="A képen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fillwithzero_8.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60720" cy="2676525"/>
                    </a:xfrm>
                    <a:prstGeom prst="rect">
                      <a:avLst/>
                    </a:prstGeom>
                  </pic:spPr>
                </pic:pic>
              </a:graphicData>
            </a:graphic>
          </wp:inline>
        </w:drawing>
      </w:r>
    </w:p>
    <w:p w14:paraId="2C4BD62F" w14:textId="1A8DF66A" w:rsidR="00CD735F" w:rsidRPr="0089675B" w:rsidRDefault="00CD735F" w:rsidP="00480B36">
      <w:pPr>
        <w:pStyle w:val="Cmsor3"/>
      </w:pPr>
      <w:bookmarkStart w:id="123" w:name="_Toc528667305"/>
      <w:bookmarkStart w:id="124" w:name="_Toc528667518"/>
      <w:bookmarkStart w:id="125" w:name="_Toc156221238"/>
      <w:r>
        <w:lastRenderedPageBreak/>
        <w:t xml:space="preserve">Edit </w:t>
      </w:r>
      <w:r w:rsidR="000055F0">
        <w:t xml:space="preserve">hourly </w:t>
      </w:r>
      <w:proofErr w:type="gramStart"/>
      <w:r w:rsidR="000055F0">
        <w:t>distribution</w:t>
      </w:r>
      <w:bookmarkEnd w:id="123"/>
      <w:bookmarkEnd w:id="124"/>
      <w:bookmarkEnd w:id="125"/>
      <w:proofErr w:type="gramEnd"/>
      <w:r w:rsidR="000055F0">
        <w:t xml:space="preserve"> </w:t>
      </w:r>
    </w:p>
    <w:p w14:paraId="2C4BD630" w14:textId="5CD0F89C" w:rsidR="003A117A" w:rsidRPr="003A117A" w:rsidRDefault="003A117A" w:rsidP="000026A1">
      <w:pPr>
        <w:spacing w:before="120" w:after="120"/>
        <w:jc w:val="both"/>
      </w:pPr>
      <w:r>
        <w:t>Open Balanci</w:t>
      </w:r>
      <w:r w:rsidR="00234AB9">
        <w:t xml:space="preserve">ng portfolios view and click a </w:t>
      </w:r>
      <w:r>
        <w:t>portfolio. Select “</w:t>
      </w:r>
      <w:r w:rsidR="000055F0">
        <w:t>Modify</w:t>
      </w:r>
      <w:r>
        <w:t>” function on the given portfolio view screen.</w:t>
      </w:r>
    </w:p>
    <w:p w14:paraId="2C4BD631" w14:textId="0A48A53A" w:rsidR="00915AF4" w:rsidRDefault="00E7258C" w:rsidP="000026A1">
      <w:pPr>
        <w:spacing w:before="120" w:after="120"/>
        <w:jc w:val="both"/>
      </w:pPr>
      <w:r w:rsidRPr="00E7258C">
        <w:rPr>
          <w:noProof/>
        </w:rPr>
        <w:drawing>
          <wp:inline distT="0" distB="0" distL="0" distR="0" wp14:anchorId="7DD7801F" wp14:editId="0A5D7AC6">
            <wp:extent cx="5760720" cy="2687320"/>
            <wp:effectExtent l="0" t="0" r="0" b="0"/>
            <wp:docPr id="95" name="Kép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60720" cy="2687320"/>
                    </a:xfrm>
                    <a:prstGeom prst="rect">
                      <a:avLst/>
                    </a:prstGeom>
                  </pic:spPr>
                </pic:pic>
              </a:graphicData>
            </a:graphic>
          </wp:inline>
        </w:drawing>
      </w:r>
    </w:p>
    <w:p w14:paraId="2C4BD632" w14:textId="18D70976" w:rsidR="003A117A" w:rsidRDefault="003A117A" w:rsidP="000026A1">
      <w:pPr>
        <w:spacing w:before="120" w:after="120"/>
        <w:jc w:val="both"/>
      </w:pPr>
      <w:r>
        <w:t xml:space="preserve">Select a nomination row from the view, then in the hourly </w:t>
      </w:r>
      <w:r w:rsidR="00E56984">
        <w:t>distribution</w:t>
      </w:r>
      <w:r>
        <w:t xml:space="preserve"> select time and write the Nomination </w:t>
      </w:r>
      <w:r w:rsidR="00E56984">
        <w:t xml:space="preserve">quantity </w:t>
      </w:r>
      <w:r>
        <w:t xml:space="preserve">in the column. Click save to import nomination row hourly </w:t>
      </w:r>
      <w:r w:rsidR="00E56984">
        <w:t>quantities</w:t>
      </w:r>
      <w:r>
        <w:t xml:space="preserve"> to the database.</w:t>
      </w:r>
    </w:p>
    <w:p w14:paraId="2C4BD633" w14:textId="0C92A3D3" w:rsidR="0072332E" w:rsidRDefault="0072332E" w:rsidP="000026A1">
      <w:pPr>
        <w:spacing w:before="120" w:after="120"/>
        <w:jc w:val="both"/>
      </w:pPr>
      <w:r>
        <w:t xml:space="preserve">If the </w:t>
      </w:r>
      <w:r w:rsidR="00E56984">
        <w:t xml:space="preserve">quantity </w:t>
      </w:r>
      <w:r>
        <w:t>has a mismatch with the nominable capacity, then hit ENTER or upon clicking another hourly value in a cell the field value resets to zero.</w:t>
      </w:r>
    </w:p>
    <w:p w14:paraId="2C4BD634" w14:textId="77777777" w:rsidR="0072332E" w:rsidRDefault="00E10AD2" w:rsidP="000026A1">
      <w:pPr>
        <w:spacing w:before="120" w:after="120"/>
        <w:jc w:val="center"/>
      </w:pPr>
      <w:r>
        <w:br w:type="textWrapping" w:clear="all"/>
      </w:r>
      <w:r w:rsidR="00D17BAC">
        <w:rPr>
          <w:noProof/>
          <w:lang w:val="hu-HU" w:eastAsia="hu-HU"/>
        </w:rPr>
        <w:drawing>
          <wp:inline distT="0" distB="0" distL="0" distR="0" wp14:anchorId="2C4BD8AC" wp14:editId="2C4BD8AD">
            <wp:extent cx="4635962" cy="3676288"/>
            <wp:effectExtent l="0" t="0" r="0" b="635"/>
            <wp:docPr id="229" name="Kép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37863" cy="3677796"/>
                    </a:xfrm>
                    <a:prstGeom prst="rect">
                      <a:avLst/>
                    </a:prstGeom>
                    <a:noFill/>
                    <a:ln>
                      <a:noFill/>
                    </a:ln>
                  </pic:spPr>
                </pic:pic>
              </a:graphicData>
            </a:graphic>
          </wp:inline>
        </w:drawing>
      </w:r>
    </w:p>
    <w:p w14:paraId="2C4BD635" w14:textId="0C9E38FD" w:rsidR="003F55FC" w:rsidRDefault="003F55FC" w:rsidP="000026A1">
      <w:pPr>
        <w:spacing w:before="120" w:after="120"/>
        <w:jc w:val="both"/>
      </w:pPr>
      <w:r>
        <w:t xml:space="preserve">From the start of the hourly closing the hourly volumes can no longer be changed, therefore in the hourly </w:t>
      </w:r>
      <w:r w:rsidR="00E56984">
        <w:t>distribution</w:t>
      </w:r>
      <w:r>
        <w:t xml:space="preserve"> the daily </w:t>
      </w:r>
      <w:r w:rsidR="00E56984">
        <w:t xml:space="preserve">quantity </w:t>
      </w:r>
      <w:r>
        <w:t xml:space="preserve">can be changed in maximum 2 hours prior to </w:t>
      </w:r>
      <w:r>
        <w:lastRenderedPageBreak/>
        <w:t>starting the given hour. Rows that cannot be changed are gray and italics and the cell cannot be edited.</w:t>
      </w:r>
    </w:p>
    <w:p w14:paraId="2C4BD636" w14:textId="26E8CEFA" w:rsidR="007A08E0" w:rsidRPr="002F4678" w:rsidRDefault="007A08E0" w:rsidP="00480B36">
      <w:pPr>
        <w:pStyle w:val="Cmsor3"/>
      </w:pPr>
      <w:bookmarkStart w:id="126" w:name="_Toc528667306"/>
      <w:bookmarkStart w:id="127" w:name="_Toc528667519"/>
      <w:bookmarkStart w:id="128" w:name="_Toc156221239"/>
      <w:r>
        <w:t xml:space="preserve">Fill </w:t>
      </w:r>
      <w:proofErr w:type="gramStart"/>
      <w:r w:rsidR="00E56984">
        <w:t>down</w:t>
      </w:r>
      <w:bookmarkEnd w:id="126"/>
      <w:bookmarkEnd w:id="127"/>
      <w:bookmarkEnd w:id="128"/>
      <w:proofErr w:type="gramEnd"/>
    </w:p>
    <w:p w14:paraId="2C4BD637" w14:textId="4C59199F" w:rsidR="007A08E0" w:rsidRPr="00915AF4" w:rsidRDefault="007A08E0" w:rsidP="002135AD">
      <w:pPr>
        <w:spacing w:before="120" w:after="120"/>
        <w:jc w:val="both"/>
      </w:pPr>
      <w:r>
        <w:t>Open Balancing portfolios view and cli</w:t>
      </w:r>
      <w:r w:rsidR="00D17BAC">
        <w:t xml:space="preserve">ck a </w:t>
      </w:r>
      <w:r>
        <w:t>portfolio. Select “</w:t>
      </w:r>
      <w:r w:rsidR="00E56984">
        <w:t>Modify</w:t>
      </w:r>
      <w:r>
        <w:t xml:space="preserve">” function on the given portfolio view screen. </w:t>
      </w:r>
    </w:p>
    <w:p w14:paraId="2C4BD638" w14:textId="170722F4" w:rsidR="007A08E0" w:rsidRDefault="00D16665" w:rsidP="002135AD">
      <w:pPr>
        <w:spacing w:before="120" w:after="120"/>
        <w:jc w:val="both"/>
      </w:pPr>
      <w:r>
        <w:rPr>
          <w:noProof/>
        </w:rPr>
        <w:drawing>
          <wp:inline distT="0" distB="0" distL="0" distR="0" wp14:anchorId="562F829A" wp14:editId="4AF1B0BA">
            <wp:extent cx="5760720" cy="2694305"/>
            <wp:effectExtent l="0" t="0" r="0" b="0"/>
            <wp:docPr id="98" name="Kép 98" descr="A képen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fillwithzero_9.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60720" cy="2694305"/>
                    </a:xfrm>
                    <a:prstGeom prst="rect">
                      <a:avLst/>
                    </a:prstGeom>
                  </pic:spPr>
                </pic:pic>
              </a:graphicData>
            </a:graphic>
          </wp:inline>
        </w:drawing>
      </w:r>
    </w:p>
    <w:p w14:paraId="44B61E92" w14:textId="77777777" w:rsidR="00461A24" w:rsidRDefault="007A08E0" w:rsidP="000026A1">
      <w:pPr>
        <w:spacing w:before="120" w:after="120"/>
        <w:jc w:val="both"/>
      </w:pPr>
      <w:r>
        <w:t xml:space="preserve">Select a nomination row in the view, then in the right of the screen in the hourly </w:t>
      </w:r>
      <w:r w:rsidR="00E56984">
        <w:t>distribution</w:t>
      </w:r>
      <w:r>
        <w:t xml:space="preserve"> enter the requested amount to the Nomination </w:t>
      </w:r>
      <w:r w:rsidR="00E56984">
        <w:t xml:space="preserve">quantity </w:t>
      </w:r>
      <w:r>
        <w:t xml:space="preserve">column. Click “Fill </w:t>
      </w:r>
      <w:r w:rsidR="00E56984">
        <w:t>down”</w:t>
      </w:r>
      <w:r>
        <w:t xml:space="preserve">. Then as an impact of this function the system will fill out the nominated hourly </w:t>
      </w:r>
      <w:r w:rsidR="00E56984">
        <w:t xml:space="preserve">quantity </w:t>
      </w:r>
      <w:r>
        <w:t xml:space="preserve">from the given hour to the end of the day. </w:t>
      </w:r>
      <w:r w:rsidR="00E56984">
        <w:t xml:space="preserve">Quantities </w:t>
      </w:r>
      <w:r>
        <w:t xml:space="preserve">can also be edited row by row, so you may change volumes at a given time easily. </w:t>
      </w:r>
    </w:p>
    <w:p w14:paraId="2C4BD639" w14:textId="05B32599" w:rsidR="007A08E0" w:rsidRDefault="007A08E0" w:rsidP="000026A1">
      <w:pPr>
        <w:spacing w:before="120" w:after="120"/>
        <w:jc w:val="both"/>
      </w:pPr>
      <w:r>
        <w:t xml:space="preserve">Click Save to save volumes and the Daily </w:t>
      </w:r>
      <w:r w:rsidR="00E56984">
        <w:t xml:space="preserve">quantity </w:t>
      </w:r>
      <w:r>
        <w:t xml:space="preserve">will become the total of hourly </w:t>
      </w:r>
      <w:r w:rsidR="00E56984">
        <w:t>quantities</w:t>
      </w:r>
      <w:r>
        <w:t>.</w:t>
      </w:r>
    </w:p>
    <w:p w14:paraId="52B29190" w14:textId="4C72A3CB" w:rsidR="00461A24" w:rsidRDefault="00DD3DBA" w:rsidP="000026A1">
      <w:pPr>
        <w:spacing w:before="120" w:after="120"/>
        <w:jc w:val="both"/>
      </w:pPr>
      <w:r w:rsidRPr="009C1158">
        <w:t xml:space="preserve">If the </w:t>
      </w:r>
      <w:r>
        <w:t>Network</w:t>
      </w:r>
      <w:r w:rsidRPr="009C1158">
        <w:t xml:space="preserve"> user is in </w:t>
      </w:r>
      <w:r>
        <w:t xml:space="preserve">WDO </w:t>
      </w:r>
      <w:r w:rsidRPr="009C1158">
        <w:t>violation based on the imbalance of his</w:t>
      </w:r>
      <w:r w:rsidR="007C5C50">
        <w:t>/her</w:t>
      </w:r>
      <w:r w:rsidRPr="009C1158">
        <w:t xml:space="preserve"> portfolio, the system displays the [IN0089] error message, but the process can continue.</w:t>
      </w:r>
      <w:r w:rsidR="0074114D">
        <w:t xml:space="preserve"> “</w:t>
      </w:r>
      <w:r w:rsidR="0074114D" w:rsidRPr="009C1158">
        <w:t xml:space="preserve">The portfolio to be saved has been identified as having a resource shortfall above the imbalance limit based on the submitted nominations. The resulting potential nomination cutback can be achieved by reducing the portfolio's resource shortfall!” </w:t>
      </w:r>
      <w:r w:rsidR="005C03BE" w:rsidRPr="009C1158">
        <w:t xml:space="preserve">(In addition, an email message will be sent to the </w:t>
      </w:r>
      <w:r w:rsidR="005C03BE">
        <w:t>network</w:t>
      </w:r>
      <w:r w:rsidR="005C03BE" w:rsidRPr="009C1158">
        <w:t xml:space="preserve"> user with the </w:t>
      </w:r>
      <w:r w:rsidR="005C03BE">
        <w:t xml:space="preserve">template </w:t>
      </w:r>
      <w:r w:rsidR="005C03BE" w:rsidRPr="009C1158">
        <w:t>NZ0019</w:t>
      </w:r>
      <w:r w:rsidR="005C03BE">
        <w:t>.</w:t>
      </w:r>
      <w:r w:rsidR="005C03BE" w:rsidRPr="009C1158">
        <w:t>)</w:t>
      </w:r>
    </w:p>
    <w:p w14:paraId="75CE9915" w14:textId="77777777" w:rsidR="00461A24" w:rsidRDefault="00461A24" w:rsidP="000026A1">
      <w:pPr>
        <w:spacing w:before="120" w:after="120"/>
        <w:jc w:val="both"/>
      </w:pPr>
    </w:p>
    <w:p w14:paraId="2C4BD63A" w14:textId="5A4EF3AE" w:rsidR="007A08E0" w:rsidRDefault="007A08E0" w:rsidP="000026A1">
      <w:pPr>
        <w:spacing w:before="120" w:after="120"/>
        <w:jc w:val="both"/>
      </w:pPr>
      <w:r>
        <w:t xml:space="preserve">In case of a </w:t>
      </w:r>
      <w:r w:rsidR="00E56984">
        <w:t xml:space="preserve">quantity </w:t>
      </w:r>
      <w:r>
        <w:t>mismatch (higher than the nominable capacity) the field value resets to zero and the cursor moves out of the edit function.</w:t>
      </w:r>
    </w:p>
    <w:p w14:paraId="2C4BD63B" w14:textId="77777777" w:rsidR="007A08E0" w:rsidRDefault="000F58DA" w:rsidP="000026A1">
      <w:pPr>
        <w:spacing w:before="120" w:after="120"/>
        <w:jc w:val="center"/>
      </w:pPr>
      <w:r>
        <w:rPr>
          <w:noProof/>
          <w:lang w:val="hu-HU" w:eastAsia="hu-HU"/>
        </w:rPr>
        <w:lastRenderedPageBreak/>
        <w:drawing>
          <wp:inline distT="0" distB="0" distL="0" distR="0" wp14:anchorId="2C4BD8B0" wp14:editId="4AEAD237">
            <wp:extent cx="4554220" cy="3645244"/>
            <wp:effectExtent l="0" t="0" r="0" b="0"/>
            <wp:docPr id="232" name="Kép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570350" cy="3658154"/>
                    </a:xfrm>
                    <a:prstGeom prst="rect">
                      <a:avLst/>
                    </a:prstGeom>
                    <a:noFill/>
                    <a:ln>
                      <a:noFill/>
                    </a:ln>
                  </pic:spPr>
                </pic:pic>
              </a:graphicData>
            </a:graphic>
          </wp:inline>
        </w:drawing>
      </w:r>
    </w:p>
    <w:p w14:paraId="2C4BD63C" w14:textId="77777777" w:rsidR="007A08E0" w:rsidRDefault="007A08E0" w:rsidP="000026A1">
      <w:pPr>
        <w:spacing w:before="120" w:after="120"/>
        <w:jc w:val="both"/>
      </w:pPr>
      <w:r>
        <w:t>The system handles the value as per the rounding rules if it is not a round figure.</w:t>
      </w:r>
    </w:p>
    <w:p w14:paraId="2C4BD63D" w14:textId="77777777" w:rsidR="007A08E0" w:rsidRDefault="000F58DA" w:rsidP="000026A1">
      <w:pPr>
        <w:spacing w:before="120" w:after="120"/>
        <w:jc w:val="both"/>
      </w:pPr>
      <w:r>
        <w:rPr>
          <w:noProof/>
          <w:lang w:val="hu-HU" w:eastAsia="hu-HU"/>
        </w:rPr>
        <w:drawing>
          <wp:inline distT="0" distB="0" distL="0" distR="0" wp14:anchorId="2C4BD8B2" wp14:editId="1443D837">
            <wp:extent cx="5774055" cy="2825989"/>
            <wp:effectExtent l="0" t="0" r="0" b="0"/>
            <wp:docPr id="233" name="Kép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81808" cy="2829783"/>
                    </a:xfrm>
                    <a:prstGeom prst="rect">
                      <a:avLst/>
                    </a:prstGeom>
                    <a:noFill/>
                    <a:ln>
                      <a:noFill/>
                    </a:ln>
                  </pic:spPr>
                </pic:pic>
              </a:graphicData>
            </a:graphic>
          </wp:inline>
        </w:drawing>
      </w:r>
    </w:p>
    <w:p w14:paraId="2C4BD63E" w14:textId="22E9A381" w:rsidR="007A08E0" w:rsidRDefault="007A08E0" w:rsidP="000026A1">
      <w:pPr>
        <w:spacing w:before="120" w:after="120"/>
        <w:jc w:val="both"/>
      </w:pPr>
      <w:r>
        <w:t xml:space="preserve">If you use the button Fill </w:t>
      </w:r>
      <w:r w:rsidR="00E56984">
        <w:t>down</w:t>
      </w:r>
      <w:r>
        <w:t xml:space="preserve"> and it does not meet the nominable capacity, the field value resets to zero.</w:t>
      </w:r>
    </w:p>
    <w:p w14:paraId="2C4BD63F" w14:textId="77777777" w:rsidR="00B5184E" w:rsidRDefault="00B5184E" w:rsidP="000026A1">
      <w:pPr>
        <w:spacing w:before="120" w:after="120"/>
        <w:jc w:val="both"/>
        <w:rPr>
          <w:u w:val="single"/>
        </w:rPr>
      </w:pPr>
      <w:r>
        <w:rPr>
          <w:u w:val="single"/>
        </w:rPr>
        <w:t>Restrictions for function availability:</w:t>
      </w:r>
    </w:p>
    <w:p w14:paraId="2C4BD640" w14:textId="6F0F65CA" w:rsidR="007A08E0" w:rsidRDefault="00B5184E" w:rsidP="000026A1">
      <w:pPr>
        <w:spacing w:before="120" w:after="120"/>
        <w:jc w:val="both"/>
      </w:pPr>
      <w:r>
        <w:t xml:space="preserve">In the hourly </w:t>
      </w:r>
      <w:r w:rsidR="00E56984">
        <w:t>distribution</w:t>
      </w:r>
      <w:r>
        <w:t xml:space="preserve"> the daily amount can be changed maximum 2 hours before the start of the given hour. Rows that cannot be changed are gray and italics and the cell cannot be edited, </w:t>
      </w:r>
      <w:proofErr w:type="gramStart"/>
      <w:r>
        <w:t>Fill</w:t>
      </w:r>
      <w:proofErr w:type="gramEnd"/>
      <w:r>
        <w:t xml:space="preserve"> </w:t>
      </w:r>
      <w:r w:rsidR="00E56984">
        <w:t>down</w:t>
      </w:r>
      <w:r>
        <w:t xml:space="preserve"> is not active.</w:t>
      </w:r>
    </w:p>
    <w:p w14:paraId="6954A373" w14:textId="77777777" w:rsidR="007E0311" w:rsidRPr="00915AF4" w:rsidRDefault="007E0311" w:rsidP="000026A1">
      <w:pPr>
        <w:spacing w:before="120" w:after="120"/>
        <w:jc w:val="both"/>
      </w:pPr>
    </w:p>
    <w:p w14:paraId="2C4BD641" w14:textId="28FE5C40" w:rsidR="00CD735F" w:rsidRPr="00AC6447" w:rsidRDefault="00E56984" w:rsidP="00480B36">
      <w:pPr>
        <w:pStyle w:val="Cmsor3"/>
      </w:pPr>
      <w:bookmarkStart w:id="129" w:name="_Toc528667307"/>
      <w:bookmarkStart w:id="130" w:name="_Toc528667520"/>
      <w:bookmarkStart w:id="131" w:name="_Toc156221240"/>
      <w:r>
        <w:t xml:space="preserve">Transfer </w:t>
      </w:r>
      <w:proofErr w:type="gramStart"/>
      <w:r>
        <w:t>yesterday</w:t>
      </w:r>
      <w:bookmarkEnd w:id="129"/>
      <w:bookmarkEnd w:id="130"/>
      <w:bookmarkEnd w:id="131"/>
      <w:proofErr w:type="gramEnd"/>
    </w:p>
    <w:p w14:paraId="2C4BD642" w14:textId="1EF913BE" w:rsidR="003A117A" w:rsidRPr="003A117A" w:rsidRDefault="003A117A" w:rsidP="000026A1">
      <w:pPr>
        <w:spacing w:before="120" w:after="120"/>
        <w:jc w:val="both"/>
      </w:pPr>
      <w:r>
        <w:t>Open Balancing portfolios view and click a portfolio. Select “</w:t>
      </w:r>
      <w:r w:rsidR="00E56984">
        <w:t>Modify</w:t>
      </w:r>
      <w:r>
        <w:t>” function on the given portfolio view screen. In the view field click “</w:t>
      </w:r>
      <w:r w:rsidR="00E56984">
        <w:t>Transfer yesterday</w:t>
      </w:r>
      <w:r>
        <w:t>” function.</w:t>
      </w:r>
    </w:p>
    <w:p w14:paraId="2C4BD643" w14:textId="5463D174" w:rsidR="00BE785C" w:rsidRDefault="00883962" w:rsidP="00604D68">
      <w:pPr>
        <w:spacing w:before="120" w:after="120"/>
        <w:jc w:val="center"/>
      </w:pPr>
      <w:r>
        <w:rPr>
          <w:noProof/>
        </w:rPr>
        <w:lastRenderedPageBreak/>
        <w:drawing>
          <wp:inline distT="0" distB="0" distL="0" distR="0" wp14:anchorId="28798C26" wp14:editId="47BC0CCC">
            <wp:extent cx="5760720" cy="2682240"/>
            <wp:effectExtent l="0" t="0" r="0" b="3810"/>
            <wp:docPr id="99" name="Kép 99" descr="A képen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fillwithzero_10.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60720" cy="2682240"/>
                    </a:xfrm>
                    <a:prstGeom prst="rect">
                      <a:avLst/>
                    </a:prstGeom>
                  </pic:spPr>
                </pic:pic>
              </a:graphicData>
            </a:graphic>
          </wp:inline>
        </w:drawing>
      </w:r>
    </w:p>
    <w:p w14:paraId="2C4BD644" w14:textId="77777777" w:rsidR="003A117A" w:rsidRDefault="00604D68" w:rsidP="000026A1">
      <w:pPr>
        <w:spacing w:before="120" w:after="120"/>
        <w:jc w:val="center"/>
      </w:pPr>
      <w:r>
        <w:rPr>
          <w:noProof/>
          <w:lang w:val="hu-HU" w:eastAsia="hu-HU"/>
        </w:rPr>
        <w:drawing>
          <wp:inline distT="0" distB="0" distL="0" distR="0" wp14:anchorId="2C4BD8B6" wp14:editId="2C4BD8B7">
            <wp:extent cx="5322268" cy="1223522"/>
            <wp:effectExtent l="0" t="0" r="0" b="0"/>
            <wp:docPr id="234" name="Kép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329666" cy="1225223"/>
                    </a:xfrm>
                    <a:prstGeom prst="rect">
                      <a:avLst/>
                    </a:prstGeom>
                  </pic:spPr>
                </pic:pic>
              </a:graphicData>
            </a:graphic>
          </wp:inline>
        </w:drawing>
      </w:r>
    </w:p>
    <w:p w14:paraId="2C4BD645" w14:textId="1114555A" w:rsidR="003A117A" w:rsidRDefault="003A117A" w:rsidP="000026A1">
      <w:pPr>
        <w:spacing w:before="120" w:after="120"/>
        <w:jc w:val="both"/>
      </w:pPr>
      <w:r>
        <w:t>After approving the confirmation question the nomination row values will be changed. Previous day delivery demand is uploaded to the same network points with RH partners. Click save at the bottom of the nomination</w:t>
      </w:r>
      <w:r w:rsidR="00E56984">
        <w:t xml:space="preserve"> modify</w:t>
      </w:r>
      <w:r>
        <w:t xml:space="preserve"> window to import volumes to the database.</w:t>
      </w:r>
    </w:p>
    <w:p w14:paraId="2C4BD646" w14:textId="77777777" w:rsidR="00B6672A" w:rsidRDefault="00B6672A" w:rsidP="000026A1">
      <w:pPr>
        <w:spacing w:before="120" w:after="120"/>
        <w:jc w:val="both"/>
      </w:pPr>
      <w:r>
        <w:t>If at least one closing procedure was run for the given day, this function is no longer available.</w:t>
      </w:r>
    </w:p>
    <w:p w14:paraId="2C4BD647" w14:textId="77777777" w:rsidR="00B93280" w:rsidRDefault="00B93280" w:rsidP="000026A1">
      <w:pPr>
        <w:spacing w:before="120" w:after="120"/>
        <w:jc w:val="both"/>
      </w:pPr>
      <w:r>
        <w:t xml:space="preserve">In case the portfolio of the previous day includes multiple nomination points they will also be loaded over, but saving the portfolio is not possible, as no volume can be entered that exceeds the available nominable capacity. The system sends an error message and does not let the user save this amount, only if the </w:t>
      </w:r>
      <w:proofErr w:type="spellStart"/>
      <w:r>
        <w:t>overnomination</w:t>
      </w:r>
      <w:proofErr w:type="spellEnd"/>
      <w:r>
        <w:t xml:space="preserve"> is possible at the given point with the given user.</w:t>
      </w:r>
    </w:p>
    <w:p w14:paraId="2C4BD648" w14:textId="77777777" w:rsidR="003D2F5E" w:rsidRDefault="003D2F5E" w:rsidP="000C4318">
      <w:pPr>
        <w:spacing w:before="120" w:after="120"/>
        <w:jc w:val="center"/>
      </w:pPr>
      <w:r>
        <w:rPr>
          <w:noProof/>
          <w:lang w:val="hu-HU" w:eastAsia="hu-HU"/>
        </w:rPr>
        <w:drawing>
          <wp:inline distT="0" distB="0" distL="0" distR="0" wp14:anchorId="2C4BD8B8" wp14:editId="4C4F96DA">
            <wp:extent cx="5715536" cy="1982419"/>
            <wp:effectExtent l="0" t="0" r="0" b="0"/>
            <wp:docPr id="109" name="Kép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a:stretch/>
                  </pic:blipFill>
                  <pic:spPr bwMode="auto">
                    <a:xfrm>
                      <a:off x="0" y="0"/>
                      <a:ext cx="5745160" cy="1992694"/>
                    </a:xfrm>
                    <a:prstGeom prst="rect">
                      <a:avLst/>
                    </a:prstGeom>
                    <a:noFill/>
                    <a:ln>
                      <a:noFill/>
                    </a:ln>
                    <a:extLst>
                      <a:ext uri="{53640926-AAD7-44D8-BBD7-CCE9431645EC}">
                        <a14:shadowObscured xmlns:a14="http://schemas.microsoft.com/office/drawing/2010/main"/>
                      </a:ext>
                    </a:extLst>
                  </pic:spPr>
                </pic:pic>
              </a:graphicData>
            </a:graphic>
          </wp:inline>
        </w:drawing>
      </w:r>
    </w:p>
    <w:p w14:paraId="2C4BD649" w14:textId="77777777" w:rsidR="00B5184E" w:rsidRPr="00B5184E" w:rsidRDefault="00B5184E" w:rsidP="000026A1">
      <w:pPr>
        <w:spacing w:before="120" w:after="120"/>
        <w:jc w:val="both"/>
        <w:rPr>
          <w:u w:val="single"/>
        </w:rPr>
      </w:pPr>
      <w:r>
        <w:rPr>
          <w:u w:val="single"/>
        </w:rPr>
        <w:t>Restrictions for function availability:</w:t>
      </w:r>
    </w:p>
    <w:p w14:paraId="2C4BD64A" w14:textId="77777777" w:rsidR="00B5184E" w:rsidRDefault="00B5184E" w:rsidP="000026A1">
      <w:pPr>
        <w:spacing w:before="120" w:after="120"/>
        <w:jc w:val="both"/>
      </w:pPr>
      <w:r>
        <w:t>This function is not available during a running gas day.</w:t>
      </w:r>
    </w:p>
    <w:p w14:paraId="245B0BF4" w14:textId="77777777" w:rsidR="007E0311" w:rsidRDefault="007E0311" w:rsidP="000026A1">
      <w:pPr>
        <w:spacing w:before="120" w:after="120"/>
        <w:jc w:val="both"/>
      </w:pPr>
    </w:p>
    <w:p w14:paraId="2C4BD64B" w14:textId="77777777" w:rsidR="00EA2DC3" w:rsidRPr="00AC6447" w:rsidRDefault="00EA2DC3" w:rsidP="000026A1">
      <w:pPr>
        <w:pStyle w:val="Cmsor2"/>
        <w:jc w:val="both"/>
        <w:rPr>
          <w:color w:val="1198E2" w:themeColor="accent2" w:themeShade="BF"/>
        </w:rPr>
      </w:pPr>
      <w:bookmarkStart w:id="132" w:name="_Toc528667308"/>
      <w:bookmarkStart w:id="133" w:name="_Toc528667521"/>
      <w:bookmarkStart w:id="134" w:name="ExportNominationRow"/>
      <w:bookmarkStart w:id="135" w:name="_Toc156221241"/>
      <w:r>
        <w:rPr>
          <w:color w:val="1198E2" w:themeColor="accent2" w:themeShade="BF"/>
        </w:rPr>
        <w:lastRenderedPageBreak/>
        <w:t>Export nomination rows</w:t>
      </w:r>
      <w:bookmarkEnd w:id="132"/>
      <w:bookmarkEnd w:id="133"/>
      <w:bookmarkEnd w:id="135"/>
    </w:p>
    <w:bookmarkEnd w:id="134"/>
    <w:p w14:paraId="2C4BD64C" w14:textId="5C7F7A34" w:rsidR="00882DBC" w:rsidRPr="00882DBC" w:rsidRDefault="00882DBC" w:rsidP="000026A1">
      <w:pPr>
        <w:spacing w:before="120" w:after="120"/>
        <w:jc w:val="both"/>
      </w:pPr>
      <w:r>
        <w:t>Open Balancing portfolios view and click a portfolio. Select “</w:t>
      </w:r>
      <w:r w:rsidR="00E56984">
        <w:t>Nomination export</w:t>
      </w:r>
      <w:r>
        <w:t>” function on the given portfolio view screen. The system opens or saves the Excel file after the confirmation of the question (depending on your choice), and the file includes the nomination data that belongs to the latest portfolio version. The file name is the following: NOMINT</w:t>
      </w:r>
      <w:proofErr w:type="gramStart"/>
      <w:r>
        <w:t>-[</w:t>
      </w:r>
      <w:proofErr w:type="gramEnd"/>
      <w:r>
        <w:t xml:space="preserve">Shipper </w:t>
      </w:r>
      <w:proofErr w:type="spellStart"/>
      <w:r>
        <w:t>code+portfoliodate:yyymmdd</w:t>
      </w:r>
      <w:proofErr w:type="spellEnd"/>
      <w:r>
        <w:t>]-[</w:t>
      </w:r>
      <w:proofErr w:type="spellStart"/>
      <w:r>
        <w:t>portfolioversion</w:t>
      </w:r>
      <w:proofErr w:type="spellEnd"/>
      <w:r>
        <w:t>]</w:t>
      </w:r>
    </w:p>
    <w:p w14:paraId="2C4BD64D" w14:textId="77777777" w:rsidR="003C045C" w:rsidRDefault="00145531" w:rsidP="000026A1">
      <w:pPr>
        <w:spacing w:before="120" w:after="120"/>
        <w:jc w:val="both"/>
      </w:pPr>
      <w:r>
        <w:rPr>
          <w:noProof/>
          <w:lang w:val="hu-HU" w:eastAsia="hu-HU"/>
        </w:rPr>
        <w:drawing>
          <wp:inline distT="0" distB="0" distL="0" distR="0" wp14:anchorId="2C4BD8BA" wp14:editId="026715CD">
            <wp:extent cx="6644005" cy="2992755"/>
            <wp:effectExtent l="0" t="0" r="4445" b="0"/>
            <wp:docPr id="235" name="Kép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644005" cy="2992755"/>
                    </a:xfrm>
                    <a:prstGeom prst="rect">
                      <a:avLst/>
                    </a:prstGeom>
                    <a:noFill/>
                    <a:ln>
                      <a:noFill/>
                    </a:ln>
                  </pic:spPr>
                </pic:pic>
              </a:graphicData>
            </a:graphic>
          </wp:inline>
        </w:drawing>
      </w:r>
    </w:p>
    <w:p w14:paraId="2C4BD64E" w14:textId="0E271708" w:rsidR="00882DBC" w:rsidRDefault="00882DBC" w:rsidP="000026A1">
      <w:pPr>
        <w:spacing w:before="120" w:after="120"/>
        <w:jc w:val="both"/>
      </w:pPr>
      <w:r>
        <w:t xml:space="preserve">In the generated excel there are two worksheets Info and NOMINT. Info worksheet includes general information, and actual data contents is saved in the NOMINT worksheet in an hourly </w:t>
      </w:r>
      <w:r w:rsidR="00E56984">
        <w:t>distribution</w:t>
      </w:r>
      <w:r>
        <w:t>.</w:t>
      </w:r>
    </w:p>
    <w:p w14:paraId="2C4BD64F" w14:textId="77777777" w:rsidR="00882DBC" w:rsidRDefault="00882DBC" w:rsidP="000026A1">
      <w:pPr>
        <w:spacing w:before="120" w:after="120"/>
        <w:jc w:val="both"/>
      </w:pPr>
      <w:r>
        <w:rPr>
          <w:noProof/>
          <w:lang w:val="hu-HU" w:eastAsia="hu-HU"/>
        </w:rPr>
        <w:drawing>
          <wp:inline distT="0" distB="0" distL="0" distR="0" wp14:anchorId="2C4BD8BC" wp14:editId="22FA965C">
            <wp:extent cx="5766435" cy="2861985"/>
            <wp:effectExtent l="0" t="0" r="5715" b="0"/>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a:stretch/>
                  </pic:blipFill>
                  <pic:spPr bwMode="auto">
                    <a:xfrm>
                      <a:off x="0" y="0"/>
                      <a:ext cx="5766435" cy="2861985"/>
                    </a:xfrm>
                    <a:prstGeom prst="rect">
                      <a:avLst/>
                    </a:prstGeom>
                    <a:noFill/>
                    <a:ln>
                      <a:noFill/>
                    </a:ln>
                    <a:extLst>
                      <a:ext uri="{53640926-AAD7-44D8-BBD7-CCE9431645EC}">
                        <a14:shadowObscured xmlns:a14="http://schemas.microsoft.com/office/drawing/2010/main"/>
                      </a:ext>
                    </a:extLst>
                  </pic:spPr>
                </pic:pic>
              </a:graphicData>
            </a:graphic>
          </wp:inline>
        </w:drawing>
      </w:r>
    </w:p>
    <w:p w14:paraId="2C4BD650" w14:textId="77777777" w:rsidR="00C8637F" w:rsidRDefault="00C8637F" w:rsidP="000026A1">
      <w:pPr>
        <w:spacing w:before="120" w:after="120"/>
        <w:jc w:val="both"/>
      </w:pPr>
      <w:r>
        <w:t>If there is no nomination the number of records in the Excel will be the valid capacity contracts for network points on the given day, but the hourly data will be zero.</w:t>
      </w:r>
    </w:p>
    <w:p w14:paraId="2C4BD651" w14:textId="77777777" w:rsidR="001167CA" w:rsidRPr="00B5184E" w:rsidRDefault="001167CA" w:rsidP="000026A1">
      <w:pPr>
        <w:spacing w:before="120" w:after="120"/>
        <w:jc w:val="both"/>
        <w:rPr>
          <w:u w:val="single"/>
        </w:rPr>
      </w:pPr>
      <w:r>
        <w:rPr>
          <w:u w:val="single"/>
        </w:rPr>
        <w:t>Restrictions for function availability:</w:t>
      </w:r>
    </w:p>
    <w:p w14:paraId="2C4BD652" w14:textId="77777777" w:rsidR="00DE3D9D" w:rsidRDefault="001167CA" w:rsidP="000026A1">
      <w:pPr>
        <w:spacing w:before="120" w:after="120"/>
        <w:jc w:val="both"/>
      </w:pPr>
      <w:r>
        <w:t>This function is always available. This function is not the same as the Export function in the Settings function!</w:t>
      </w:r>
    </w:p>
    <w:p w14:paraId="2EEBEB68" w14:textId="77777777" w:rsidR="007E0311" w:rsidRPr="003C045C" w:rsidRDefault="007E0311" w:rsidP="000026A1">
      <w:pPr>
        <w:spacing w:before="120" w:after="120"/>
        <w:jc w:val="both"/>
      </w:pPr>
    </w:p>
    <w:p w14:paraId="2C4BD653" w14:textId="77777777" w:rsidR="00EA2DC3" w:rsidRPr="00AC6447" w:rsidRDefault="00EA2DC3" w:rsidP="000026A1">
      <w:pPr>
        <w:pStyle w:val="Cmsor2"/>
        <w:jc w:val="both"/>
        <w:rPr>
          <w:color w:val="1198E2" w:themeColor="accent2" w:themeShade="BF"/>
        </w:rPr>
      </w:pPr>
      <w:bookmarkStart w:id="136" w:name="_Toc528667309"/>
      <w:bookmarkStart w:id="137" w:name="_Toc528667522"/>
      <w:bookmarkStart w:id="138" w:name="ImportNominationRow"/>
      <w:bookmarkStart w:id="139" w:name="_Toc156221242"/>
      <w:r>
        <w:rPr>
          <w:color w:val="1198E2" w:themeColor="accent2" w:themeShade="BF"/>
        </w:rPr>
        <w:lastRenderedPageBreak/>
        <w:t xml:space="preserve">Import nomination </w:t>
      </w:r>
      <w:proofErr w:type="gramStart"/>
      <w:r>
        <w:rPr>
          <w:color w:val="1198E2" w:themeColor="accent2" w:themeShade="BF"/>
        </w:rPr>
        <w:t>rows</w:t>
      </w:r>
      <w:bookmarkEnd w:id="136"/>
      <w:bookmarkEnd w:id="137"/>
      <w:bookmarkEnd w:id="139"/>
      <w:proofErr w:type="gramEnd"/>
    </w:p>
    <w:bookmarkEnd w:id="138"/>
    <w:p w14:paraId="2C4BD654" w14:textId="1A9F06A4" w:rsidR="00882DBC" w:rsidRPr="00882DBC" w:rsidRDefault="00882DBC" w:rsidP="000026A1">
      <w:pPr>
        <w:spacing w:before="120" w:after="120"/>
        <w:jc w:val="both"/>
      </w:pPr>
      <w:r>
        <w:t>Open Balancing portfolios view and click a portfolio. Select “</w:t>
      </w:r>
      <w:r w:rsidR="00E56984">
        <w:t>Nomination import</w:t>
      </w:r>
      <w:r>
        <w:t>” function on the given portfolio view screen. The Import function of the nomination rows will receive the Exported Excel with the appropriate version number. The system cannot receive the same NOMINT document twice. Filling out the Info worksheet in the NOMINT file is not mandatory. File names are optional, but authenticity check is according to names.</w:t>
      </w:r>
    </w:p>
    <w:p w14:paraId="2C4BD655" w14:textId="77777777" w:rsidR="003C045C" w:rsidRDefault="00145531" w:rsidP="000026A1">
      <w:pPr>
        <w:spacing w:before="120" w:after="120"/>
        <w:jc w:val="both"/>
      </w:pPr>
      <w:r>
        <w:rPr>
          <w:noProof/>
          <w:lang w:val="hu-HU" w:eastAsia="hu-HU"/>
        </w:rPr>
        <w:drawing>
          <wp:inline distT="0" distB="0" distL="0" distR="0" wp14:anchorId="2C4BD8BE" wp14:editId="16F3D337">
            <wp:extent cx="6644005" cy="2980055"/>
            <wp:effectExtent l="0" t="0" r="4445" b="0"/>
            <wp:docPr id="236" name="Kép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644005" cy="2980055"/>
                    </a:xfrm>
                    <a:prstGeom prst="rect">
                      <a:avLst/>
                    </a:prstGeom>
                    <a:noFill/>
                    <a:ln>
                      <a:noFill/>
                    </a:ln>
                  </pic:spPr>
                </pic:pic>
              </a:graphicData>
            </a:graphic>
          </wp:inline>
        </w:drawing>
      </w:r>
    </w:p>
    <w:p w14:paraId="2C4BD656" w14:textId="77777777" w:rsidR="00CA3481" w:rsidRPr="00CA3481" w:rsidRDefault="00CA3481" w:rsidP="000026A1">
      <w:pPr>
        <w:spacing w:before="120" w:after="120"/>
        <w:jc w:val="both"/>
      </w:pPr>
      <w:r>
        <w:t>After this you will see an "Import nomination " window that allows you to select the file you want to load.</w:t>
      </w:r>
    </w:p>
    <w:p w14:paraId="2C4BD657" w14:textId="77777777" w:rsidR="00B93280" w:rsidRDefault="00145531" w:rsidP="000026A1">
      <w:pPr>
        <w:spacing w:before="120" w:after="120"/>
        <w:jc w:val="center"/>
      </w:pPr>
      <w:r>
        <w:rPr>
          <w:noProof/>
          <w:lang w:val="hu-HU" w:eastAsia="hu-HU"/>
        </w:rPr>
        <w:drawing>
          <wp:inline distT="0" distB="0" distL="0" distR="0" wp14:anchorId="2C4BD8C0" wp14:editId="2C4BD8C1">
            <wp:extent cx="4446234" cy="1021708"/>
            <wp:effectExtent l="0" t="0" r="0" b="7620"/>
            <wp:docPr id="237" name="Kép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457290" cy="1024249"/>
                    </a:xfrm>
                    <a:prstGeom prst="rect">
                      <a:avLst/>
                    </a:prstGeom>
                  </pic:spPr>
                </pic:pic>
              </a:graphicData>
            </a:graphic>
          </wp:inline>
        </w:drawing>
      </w:r>
    </w:p>
    <w:p w14:paraId="2C4BD658" w14:textId="77777777" w:rsidR="003C045C" w:rsidRPr="00EA2DC3" w:rsidRDefault="00621F83" w:rsidP="000026A1">
      <w:pPr>
        <w:spacing w:before="120" w:after="120"/>
      </w:pPr>
      <w:r>
        <w:t>The new portfolio version only includes nominations that were part of the Excel. If a row is not present in the new file, but it was part of the portfolio, the nominated value will be zero.</w:t>
      </w:r>
    </w:p>
    <w:p w14:paraId="2C4BD659" w14:textId="1780CD7F" w:rsidR="004B1C43" w:rsidRDefault="00525587" w:rsidP="000026A1">
      <w:pPr>
        <w:spacing w:before="120" w:after="120"/>
        <w:jc w:val="both"/>
      </w:pPr>
      <w:r>
        <w:t>When clicking “</w:t>
      </w:r>
      <w:r w:rsidR="00E56984">
        <w:t>Upl</w:t>
      </w:r>
      <w:r>
        <w:t xml:space="preserve">oad” function button, the system will run form and contents check for excel. Contents checks are the same as logical check with </w:t>
      </w:r>
      <w:r w:rsidR="00E56984">
        <w:t xml:space="preserve">Modify </w:t>
      </w:r>
      <w:r>
        <w:t>a nomination function.</w:t>
      </w:r>
    </w:p>
    <w:p w14:paraId="2C4BD65A" w14:textId="77777777" w:rsidR="00525587" w:rsidRDefault="004B1C43" w:rsidP="000026A1">
      <w:pPr>
        <w:spacing w:before="120" w:after="120"/>
        <w:jc w:val="both"/>
      </w:pPr>
      <w:r>
        <w:t xml:space="preserve">Data are saved in a new version of shipper daily portfolio. </w:t>
      </w:r>
    </w:p>
    <w:p w14:paraId="504AF96D" w14:textId="77777777" w:rsidR="007E0311" w:rsidRPr="004B1C43" w:rsidRDefault="007E0311" w:rsidP="000026A1">
      <w:pPr>
        <w:spacing w:before="120" w:after="120"/>
        <w:jc w:val="both"/>
        <w:rPr>
          <w:highlight w:val="yellow"/>
        </w:rPr>
      </w:pPr>
    </w:p>
    <w:p w14:paraId="2C4BD65B" w14:textId="77777777" w:rsidR="00CC0C73" w:rsidRPr="00443A9A" w:rsidRDefault="00CC0C73" w:rsidP="00480B36">
      <w:pPr>
        <w:pStyle w:val="Cmsor3"/>
      </w:pPr>
      <w:bookmarkStart w:id="140" w:name="_Toc528667310"/>
      <w:bookmarkStart w:id="141" w:name="_Toc528667523"/>
      <w:bookmarkStart w:id="142" w:name="_Toc156221243"/>
      <w:r>
        <w:t>Fault possibilities</w:t>
      </w:r>
      <w:bookmarkEnd w:id="140"/>
      <w:bookmarkEnd w:id="141"/>
      <w:bookmarkEnd w:id="142"/>
    </w:p>
    <w:p w14:paraId="2C4BD65C" w14:textId="149C8065" w:rsidR="004B1C43" w:rsidRPr="0065726A" w:rsidRDefault="00BB312C" w:rsidP="0064494B">
      <w:pPr>
        <w:pStyle w:val="Listaszerbekezds"/>
        <w:numPr>
          <w:ilvl w:val="0"/>
          <w:numId w:val="10"/>
        </w:numPr>
        <w:spacing w:before="120" w:after="120"/>
        <w:jc w:val="both"/>
      </w:pPr>
      <w:r>
        <w:t>Should the check find any form and/or contents faults, the system will inform the user via the “</w:t>
      </w:r>
      <w:r w:rsidR="00E56984">
        <w:t>Nomination import</w:t>
      </w:r>
      <w:r>
        <w:t xml:space="preserve"> results” screen in an error message. In such cases data are not saved.</w:t>
      </w:r>
    </w:p>
    <w:p w14:paraId="2C4BD65D" w14:textId="77777777" w:rsidR="004B1C43" w:rsidRDefault="00E50C3D" w:rsidP="000026A1">
      <w:pPr>
        <w:spacing w:before="120" w:after="120"/>
        <w:jc w:val="both"/>
      </w:pPr>
      <w:r>
        <w:t>Form check fault:</w:t>
      </w:r>
    </w:p>
    <w:p w14:paraId="737F066D" w14:textId="1984C8F3" w:rsidR="002C411C" w:rsidRPr="0065726A" w:rsidRDefault="002C411C" w:rsidP="000026A1">
      <w:pPr>
        <w:spacing w:before="120" w:after="120"/>
        <w:jc w:val="both"/>
      </w:pPr>
      <w:r>
        <w:rPr>
          <w:noProof/>
          <w:lang w:val="hu-HU" w:eastAsia="hu-HU"/>
        </w:rPr>
        <w:lastRenderedPageBreak/>
        <w:drawing>
          <wp:inline distT="0" distB="0" distL="0" distR="0" wp14:anchorId="161DDB56" wp14:editId="1274298B">
            <wp:extent cx="5972810" cy="2287270"/>
            <wp:effectExtent l="0" t="0" r="8890" b="0"/>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972810" cy="2287270"/>
                    </a:xfrm>
                    <a:prstGeom prst="rect">
                      <a:avLst/>
                    </a:prstGeom>
                  </pic:spPr>
                </pic:pic>
              </a:graphicData>
            </a:graphic>
          </wp:inline>
        </w:drawing>
      </w:r>
    </w:p>
    <w:p w14:paraId="2C4BD65F" w14:textId="77777777" w:rsidR="00E50C3D" w:rsidRDefault="00E50C3D" w:rsidP="000026A1">
      <w:pPr>
        <w:spacing w:before="120" w:after="120"/>
        <w:jc w:val="both"/>
      </w:pPr>
      <w:r>
        <w:t>Contents check fault:</w:t>
      </w:r>
    </w:p>
    <w:p w14:paraId="2C4BD660" w14:textId="158A7F18" w:rsidR="00043D64" w:rsidRDefault="00E50C3D" w:rsidP="000026A1">
      <w:pPr>
        <w:spacing w:before="120" w:after="120"/>
        <w:jc w:val="both"/>
      </w:pPr>
      <w:r>
        <w:rPr>
          <w:noProof/>
          <w:highlight w:val="red"/>
          <w:lang w:val="hu-HU" w:eastAsia="hu-HU"/>
        </w:rPr>
        <w:drawing>
          <wp:inline distT="0" distB="0" distL="0" distR="0" wp14:anchorId="2C4BD8C4" wp14:editId="52882F5A">
            <wp:extent cx="4749746" cy="1818308"/>
            <wp:effectExtent l="0" t="0" r="0" b="0"/>
            <wp:docPr id="90" name="Kép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4749746" cy="1818308"/>
                    </a:xfrm>
                    <a:prstGeom prst="rect">
                      <a:avLst/>
                    </a:prstGeom>
                    <a:noFill/>
                  </pic:spPr>
                </pic:pic>
              </a:graphicData>
            </a:graphic>
          </wp:inline>
        </w:drawing>
      </w:r>
    </w:p>
    <w:p w14:paraId="30DA0E38" w14:textId="77777777" w:rsidR="007E0311" w:rsidRDefault="007E0311" w:rsidP="000026A1">
      <w:pPr>
        <w:spacing w:before="120" w:after="120"/>
        <w:jc w:val="both"/>
      </w:pPr>
    </w:p>
    <w:p w14:paraId="2C4BD661" w14:textId="77777777" w:rsidR="00043D64" w:rsidRPr="00043D64" w:rsidRDefault="00043D64" w:rsidP="0064494B">
      <w:pPr>
        <w:pStyle w:val="Listaszerbekezds"/>
        <w:numPr>
          <w:ilvl w:val="0"/>
          <w:numId w:val="10"/>
        </w:numPr>
        <w:spacing w:before="120" w:after="120"/>
        <w:jc w:val="both"/>
      </w:pPr>
      <w:r>
        <w:t>Notification message not preventing saving.</w:t>
      </w:r>
    </w:p>
    <w:p w14:paraId="2C4BD662" w14:textId="125BDF7E" w:rsidR="004B1C43" w:rsidRDefault="00E50C3D" w:rsidP="000026A1">
      <w:pPr>
        <w:spacing w:before="120" w:after="120"/>
        <w:jc w:val="both"/>
      </w:pPr>
      <w:r>
        <w:t>If you wish to import data click “</w:t>
      </w:r>
      <w:r w:rsidR="002C411C">
        <w:t xml:space="preserve">Confirm </w:t>
      </w:r>
      <w:r>
        <w:t>and continue”.</w:t>
      </w:r>
    </w:p>
    <w:p w14:paraId="2C4BD663" w14:textId="4F981B4C" w:rsidR="004B1C43" w:rsidRDefault="002C411C" w:rsidP="000026A1">
      <w:pPr>
        <w:spacing w:before="120" w:after="120"/>
        <w:jc w:val="both"/>
        <w:rPr>
          <w:highlight w:val="yellow"/>
        </w:rPr>
      </w:pPr>
      <w:r>
        <w:rPr>
          <w:noProof/>
          <w:lang w:val="hu-HU" w:eastAsia="hu-HU"/>
        </w:rPr>
        <w:drawing>
          <wp:inline distT="0" distB="0" distL="0" distR="0" wp14:anchorId="1073EA5A" wp14:editId="49F229C7">
            <wp:extent cx="5972810" cy="2311400"/>
            <wp:effectExtent l="0" t="0" r="8890" b="0"/>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972810" cy="2311400"/>
                    </a:xfrm>
                    <a:prstGeom prst="rect">
                      <a:avLst/>
                    </a:prstGeom>
                  </pic:spPr>
                </pic:pic>
              </a:graphicData>
            </a:graphic>
          </wp:inline>
        </w:drawing>
      </w:r>
    </w:p>
    <w:p w14:paraId="2C4BD664" w14:textId="5C103B48" w:rsidR="00CD69AE" w:rsidRDefault="00E50C3D" w:rsidP="000026A1">
      <w:pPr>
        <w:spacing w:before="120" w:after="120"/>
        <w:jc w:val="both"/>
      </w:pPr>
      <w:r>
        <w:t xml:space="preserve">For </w:t>
      </w:r>
      <w:proofErr w:type="gramStart"/>
      <w:r>
        <w:t>instance</w:t>
      </w:r>
      <w:proofErr w:type="gramEnd"/>
      <w:r>
        <w:t xml:space="preserve"> if you wish to enter yourselves as </w:t>
      </w:r>
      <w:r w:rsidR="00E56984">
        <w:t>Network user</w:t>
      </w:r>
      <w:r>
        <w:t xml:space="preserve"> partner. Click “Cancel” and data will not be saved in the </w:t>
      </w:r>
      <w:proofErr w:type="gramStart"/>
      <w:r>
        <w:t>database</w:t>
      </w:r>
      <w:proofErr w:type="gramEnd"/>
      <w:r>
        <w:t xml:space="preserve"> and we can load the file again or “Accept and continue” import to save data.</w:t>
      </w:r>
    </w:p>
    <w:p w14:paraId="2C4BD665" w14:textId="77777777" w:rsidR="00521752" w:rsidRDefault="00521752" w:rsidP="000026A1">
      <w:pPr>
        <w:spacing w:before="120" w:after="120"/>
        <w:jc w:val="both"/>
      </w:pPr>
      <w:r>
        <w:t xml:space="preserve">You may export nomination import results in xlsx, csv, xml, html, </w:t>
      </w:r>
      <w:proofErr w:type="spellStart"/>
      <w:r>
        <w:t>json</w:t>
      </w:r>
      <w:proofErr w:type="spellEnd"/>
      <w:r>
        <w:t xml:space="preserve"> formats. This describes in what row of which column and the possible problem.</w:t>
      </w:r>
    </w:p>
    <w:p w14:paraId="2C4BD666" w14:textId="77777777" w:rsidR="009C552C" w:rsidRDefault="009C552C" w:rsidP="000026A1">
      <w:pPr>
        <w:spacing w:before="120" w:after="120"/>
        <w:jc w:val="both"/>
      </w:pPr>
      <w:r>
        <w:t xml:space="preserve">In </w:t>
      </w:r>
      <w:proofErr w:type="spellStart"/>
      <w:r>
        <w:t>xsls</w:t>
      </w:r>
      <w:proofErr w:type="spellEnd"/>
      <w:r>
        <w:t xml:space="preserve"> format this looks as follows:</w:t>
      </w:r>
    </w:p>
    <w:p w14:paraId="7C0DFFD3" w14:textId="75861760" w:rsidR="00BC344F" w:rsidRDefault="00BC344F" w:rsidP="007E0311">
      <w:pPr>
        <w:spacing w:before="120" w:after="120"/>
        <w:jc w:val="center"/>
      </w:pPr>
      <w:r>
        <w:rPr>
          <w:noProof/>
          <w:lang w:val="hu-HU" w:eastAsia="hu-HU"/>
        </w:rPr>
        <w:lastRenderedPageBreak/>
        <w:drawing>
          <wp:inline distT="0" distB="0" distL="0" distR="0" wp14:anchorId="343BBB62" wp14:editId="72905BAA">
            <wp:extent cx="5972810" cy="2212975"/>
            <wp:effectExtent l="0" t="0" r="8890" b="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972810" cy="2212975"/>
                    </a:xfrm>
                    <a:prstGeom prst="rect">
                      <a:avLst/>
                    </a:prstGeom>
                  </pic:spPr>
                </pic:pic>
              </a:graphicData>
            </a:graphic>
          </wp:inline>
        </w:drawing>
      </w:r>
    </w:p>
    <w:p w14:paraId="2C4BD667" w14:textId="0090B5F4" w:rsidR="007748F5" w:rsidRPr="007E0311" w:rsidRDefault="007748F5" w:rsidP="000026A1">
      <w:pPr>
        <w:spacing w:before="120" w:after="120"/>
        <w:jc w:val="both"/>
      </w:pPr>
    </w:p>
    <w:p w14:paraId="2C4BD668" w14:textId="77777777" w:rsidR="004C47F2" w:rsidRPr="001417C9" w:rsidRDefault="00CC0C73" w:rsidP="00480B36">
      <w:pPr>
        <w:pStyle w:val="Cmsor3"/>
      </w:pPr>
      <w:bookmarkStart w:id="143" w:name="_Toc528667311"/>
      <w:bookmarkStart w:id="144" w:name="_Toc528667524"/>
      <w:bookmarkStart w:id="145" w:name="_Toc156221244"/>
      <w:r>
        <w:t xml:space="preserve">Structure of the to be imported </w:t>
      </w:r>
      <w:proofErr w:type="gramStart"/>
      <w:r>
        <w:t>Excel</w:t>
      </w:r>
      <w:bookmarkEnd w:id="143"/>
      <w:bookmarkEnd w:id="144"/>
      <w:bookmarkEnd w:id="145"/>
      <w:proofErr w:type="gramEnd"/>
    </w:p>
    <w:p w14:paraId="2C4BD669" w14:textId="77777777" w:rsidR="004C47F2" w:rsidRDefault="004C47F2" w:rsidP="000026A1">
      <w:pPr>
        <w:spacing w:before="120" w:after="120"/>
        <w:jc w:val="both"/>
        <w:rPr>
          <w:color w:val="1F497D"/>
        </w:rPr>
      </w:pPr>
      <w:r>
        <w:t>In the Excel on Info worksheet this field is not mandatory, the system does not run controls for these fields.</w:t>
      </w:r>
    </w:p>
    <w:p w14:paraId="2C4BD66A" w14:textId="77777777" w:rsidR="001417C9" w:rsidRDefault="004C47F2" w:rsidP="002135AD">
      <w:pPr>
        <w:spacing w:before="120" w:after="120"/>
        <w:jc w:val="center"/>
        <w:rPr>
          <w:color w:val="1F497D"/>
        </w:rPr>
      </w:pPr>
      <w:r>
        <w:rPr>
          <w:noProof/>
          <w:color w:val="1F497D"/>
          <w:lang w:val="hu-HU" w:eastAsia="hu-HU"/>
        </w:rPr>
        <w:drawing>
          <wp:inline distT="0" distB="0" distL="0" distR="0" wp14:anchorId="2C4BD8CA" wp14:editId="2C4BD8CB">
            <wp:extent cx="2057400" cy="4432522"/>
            <wp:effectExtent l="0" t="0" r="0" b="6350"/>
            <wp:docPr id="80" name="Kép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a:stretch/>
                  </pic:blipFill>
                  <pic:spPr bwMode="auto">
                    <a:xfrm>
                      <a:off x="0" y="0"/>
                      <a:ext cx="2057400" cy="4432522"/>
                    </a:xfrm>
                    <a:prstGeom prst="rect">
                      <a:avLst/>
                    </a:prstGeom>
                    <a:noFill/>
                    <a:ln>
                      <a:noFill/>
                    </a:ln>
                    <a:extLst>
                      <a:ext uri="{53640926-AAD7-44D8-BBD7-CCE9431645EC}">
                        <a14:shadowObscured xmlns:a14="http://schemas.microsoft.com/office/drawing/2010/main"/>
                      </a:ext>
                    </a:extLst>
                  </pic:spPr>
                </pic:pic>
              </a:graphicData>
            </a:graphic>
          </wp:inline>
        </w:drawing>
      </w:r>
    </w:p>
    <w:p w14:paraId="2C4BD66B" w14:textId="77777777" w:rsidR="001417C9" w:rsidRDefault="001338A8" w:rsidP="000026A1">
      <w:pPr>
        <w:spacing w:before="120" w:after="120"/>
      </w:pPr>
      <w:r>
        <w:t xml:space="preserve">On NOMINT worksheet nomination rows have columns. The following data are to be filled out: </w:t>
      </w:r>
    </w:p>
    <w:p w14:paraId="2C4BD66C" w14:textId="5E36DD4A" w:rsidR="001417C9" w:rsidRDefault="001417C9" w:rsidP="000026A1">
      <w:pPr>
        <w:spacing w:before="120" w:after="120"/>
      </w:pPr>
      <w:r>
        <w:t>-</w:t>
      </w:r>
      <w:r w:rsidR="007E0311">
        <w:t xml:space="preserve"> </w:t>
      </w:r>
      <w:r>
        <w:t xml:space="preserve">DTM (date) - the time of the given gas day and it </w:t>
      </w:r>
      <w:proofErr w:type="gramStart"/>
      <w:r>
        <w:t>has to</w:t>
      </w:r>
      <w:proofErr w:type="gramEnd"/>
      <w:r>
        <w:t xml:space="preserve"> be the same as the relevant portfolio day</w:t>
      </w:r>
    </w:p>
    <w:p w14:paraId="2C4BD66D" w14:textId="73454750" w:rsidR="001417C9" w:rsidRDefault="001417C9" w:rsidP="000026A1">
      <w:pPr>
        <w:spacing w:before="120" w:after="120"/>
      </w:pPr>
      <w:r>
        <w:t>-</w:t>
      </w:r>
      <w:r w:rsidR="007E0311">
        <w:t xml:space="preserve"> </w:t>
      </w:r>
      <w:r>
        <w:t xml:space="preserve">NAD (internal shipper) – </w:t>
      </w:r>
      <w:proofErr w:type="gramStart"/>
      <w:r>
        <w:t>a the</w:t>
      </w:r>
      <w:proofErr w:type="gramEnd"/>
      <w:r>
        <w:t xml:space="preserve"> </w:t>
      </w:r>
      <w:r w:rsidR="00C1477B">
        <w:t>Network user</w:t>
      </w:r>
      <w:r w:rsidR="00E81947">
        <w:t xml:space="preserve"> </w:t>
      </w:r>
      <w:r>
        <w:t>owner code</w:t>
      </w:r>
    </w:p>
    <w:p w14:paraId="2C4BD66E" w14:textId="77777777" w:rsidR="001338A8" w:rsidRPr="00EF31B4" w:rsidRDefault="001417C9" w:rsidP="000026A1">
      <w:pPr>
        <w:spacing w:before="120" w:after="120"/>
      </w:pPr>
      <w:r>
        <w:t>- LOC: network point EIC code</w:t>
      </w:r>
    </w:p>
    <w:p w14:paraId="2C4BD66F" w14:textId="45AF9E25" w:rsidR="001338A8" w:rsidRPr="00EF31B4" w:rsidRDefault="001417C9" w:rsidP="000026A1">
      <w:pPr>
        <w:spacing w:before="120" w:after="120"/>
        <w:jc w:val="both"/>
      </w:pPr>
      <w:r>
        <w:lastRenderedPageBreak/>
        <w:t>-</w:t>
      </w:r>
      <w:r w:rsidR="007E0311">
        <w:t xml:space="preserve"> </w:t>
      </w:r>
      <w:r>
        <w:t xml:space="preserve">NAD (external shipper) - </w:t>
      </w:r>
      <w:r w:rsidR="00C1477B">
        <w:t>Network user</w:t>
      </w:r>
      <w:r w:rsidR="00E81947">
        <w:t xml:space="preserve"> </w:t>
      </w:r>
      <w:r>
        <w:t>partner code</w:t>
      </w:r>
    </w:p>
    <w:p w14:paraId="2C4BD670" w14:textId="20837E98" w:rsidR="001338A8" w:rsidRPr="00EF31B4" w:rsidRDefault="001417C9" w:rsidP="000026A1">
      <w:pPr>
        <w:spacing w:before="120" w:after="120"/>
        <w:jc w:val="both"/>
      </w:pPr>
      <w:r>
        <w:t>-</w:t>
      </w:r>
      <w:r w:rsidR="007E0311">
        <w:t xml:space="preserve"> </w:t>
      </w:r>
      <w:r>
        <w:t xml:space="preserve">QTY (direction) – network point direction with </w:t>
      </w:r>
      <w:proofErr w:type="spellStart"/>
      <w:r>
        <w:t>edigas</w:t>
      </w:r>
      <w:proofErr w:type="spellEnd"/>
      <w:r>
        <w:t xml:space="preserve"> codes: Z02-in, Z03-out </w:t>
      </w:r>
    </w:p>
    <w:p w14:paraId="2C4BD671" w14:textId="44FC3100" w:rsidR="00780050" w:rsidRPr="000026A1" w:rsidRDefault="004B1C43" w:rsidP="000026A1">
      <w:pPr>
        <w:spacing w:before="120" w:after="120"/>
        <w:jc w:val="both"/>
      </w:pPr>
      <w:r>
        <w:rPr>
          <w:i/>
        </w:rPr>
        <w:t>-</w:t>
      </w:r>
      <w:r w:rsidR="007E0311">
        <w:rPr>
          <w:i/>
        </w:rPr>
        <w:t xml:space="preserve"> </w:t>
      </w:r>
      <w:r>
        <w:rPr>
          <w:i/>
        </w:rPr>
        <w:t>Hourly</w:t>
      </w:r>
      <w:r w:rsidR="00E81947">
        <w:rPr>
          <w:i/>
        </w:rPr>
        <w:t xml:space="preserve"> </w:t>
      </w:r>
      <w:r w:rsidR="009F5EEA">
        <w:t>quantities</w:t>
      </w:r>
      <w:r>
        <w:t xml:space="preserve"> in kWh/h</w:t>
      </w:r>
    </w:p>
    <w:p w14:paraId="2C4BD672" w14:textId="77777777" w:rsidR="001338A8" w:rsidRDefault="001338A8" w:rsidP="000026A1">
      <w:pPr>
        <w:spacing w:before="120" w:after="120"/>
        <w:rPr>
          <w:color w:val="1F497D"/>
        </w:rPr>
      </w:pPr>
      <w:r>
        <w:rPr>
          <w:noProof/>
          <w:color w:val="1F497D"/>
          <w:lang w:val="hu-HU" w:eastAsia="hu-HU"/>
        </w:rPr>
        <w:drawing>
          <wp:inline distT="0" distB="0" distL="0" distR="0" wp14:anchorId="2C4BD8CC" wp14:editId="2C4BD8CD">
            <wp:extent cx="5759450" cy="3975588"/>
            <wp:effectExtent l="0" t="0" r="0" b="6350"/>
            <wp:docPr id="82" name="Kép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5759450" cy="3975588"/>
                    </a:xfrm>
                    <a:prstGeom prst="rect">
                      <a:avLst/>
                    </a:prstGeom>
                    <a:noFill/>
                    <a:ln>
                      <a:noFill/>
                    </a:ln>
                    <a:extLst>
                      <a:ext uri="{53640926-AAD7-44D8-BBD7-CCE9431645EC}">
                        <a14:shadowObscured xmlns:a14="http://schemas.microsoft.com/office/drawing/2010/main"/>
                      </a:ext>
                    </a:extLst>
                  </pic:spPr>
                </pic:pic>
              </a:graphicData>
            </a:graphic>
          </wp:inline>
        </w:drawing>
      </w:r>
    </w:p>
    <w:p w14:paraId="2C4BD673" w14:textId="77777777" w:rsidR="001F23B6" w:rsidRDefault="001F23B6" w:rsidP="000026A1">
      <w:pPr>
        <w:spacing w:before="120" w:after="120"/>
        <w:rPr>
          <w:color w:val="1F497D"/>
        </w:rPr>
      </w:pPr>
    </w:p>
    <w:p w14:paraId="2C4BD674" w14:textId="7220BDC6" w:rsidR="001F23B6" w:rsidRDefault="001F23B6" w:rsidP="000026A1">
      <w:pPr>
        <w:spacing w:before="120" w:after="120"/>
        <w:rPr>
          <w:color w:val="1F497D"/>
        </w:rPr>
      </w:pPr>
      <w:r>
        <w:rPr>
          <w:noProof/>
          <w:color w:val="1F497D"/>
          <w:lang w:val="hu-HU" w:eastAsia="hu-HU"/>
        </w:rPr>
        <w:lastRenderedPageBreak/>
        <w:drawing>
          <wp:inline distT="0" distB="0" distL="0" distR="0" wp14:anchorId="2C4BD8CE" wp14:editId="2C4BD8CF">
            <wp:extent cx="5759450" cy="5010150"/>
            <wp:effectExtent l="0" t="0" r="0" b="0"/>
            <wp:docPr id="118" name="Kép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59450" cy="5010150"/>
                    </a:xfrm>
                    <a:prstGeom prst="rect">
                      <a:avLst/>
                    </a:prstGeom>
                    <a:noFill/>
                    <a:ln>
                      <a:noFill/>
                    </a:ln>
                  </pic:spPr>
                </pic:pic>
              </a:graphicData>
            </a:graphic>
          </wp:inline>
        </w:drawing>
      </w:r>
    </w:p>
    <w:p w14:paraId="08BDBDA3" w14:textId="77777777" w:rsidR="007E0311" w:rsidRDefault="007E0311" w:rsidP="000026A1">
      <w:pPr>
        <w:spacing w:before="120" w:after="120"/>
        <w:rPr>
          <w:color w:val="1F497D"/>
        </w:rPr>
      </w:pPr>
    </w:p>
    <w:p w14:paraId="2C4BD675" w14:textId="77777777" w:rsidR="00A10A4C" w:rsidRDefault="00D92E48" w:rsidP="002135AD">
      <w:pPr>
        <w:pStyle w:val="Cmsor2"/>
        <w:rPr>
          <w:color w:val="1198E2" w:themeColor="accent2" w:themeShade="BF"/>
        </w:rPr>
      </w:pPr>
      <w:bookmarkStart w:id="146" w:name="_Toc528667312"/>
      <w:bookmarkStart w:id="147" w:name="_Toc528667525"/>
      <w:bookmarkStart w:id="148" w:name="OneSideNomination"/>
      <w:bookmarkStart w:id="149" w:name="_Toc156221245"/>
      <w:r>
        <w:rPr>
          <w:color w:val="1198E2" w:themeColor="accent2" w:themeShade="BF"/>
        </w:rPr>
        <w:t>Single side nomination</w:t>
      </w:r>
      <w:bookmarkEnd w:id="146"/>
      <w:bookmarkEnd w:id="147"/>
      <w:bookmarkEnd w:id="149"/>
    </w:p>
    <w:bookmarkEnd w:id="148"/>
    <w:p w14:paraId="2C4BD676" w14:textId="1B31D5D7" w:rsidR="00B13090" w:rsidRDefault="00D92E48" w:rsidP="000026A1">
      <w:pPr>
        <w:spacing w:before="120" w:after="120"/>
        <w:jc w:val="both"/>
      </w:pPr>
      <w:r>
        <w:t>Open Balancing portfolios view and click a portfolio.</w:t>
      </w:r>
      <w:r>
        <w:rPr>
          <w:rFonts w:asciiTheme="minorHAnsi" w:hAnsiTheme="minorHAnsi"/>
          <w:szCs w:val="20"/>
        </w:rPr>
        <w:t xml:space="preserve"> </w:t>
      </w:r>
      <w:r>
        <w:t>Select “</w:t>
      </w:r>
      <w:r w:rsidR="009F5EEA">
        <w:t>Modify</w:t>
      </w:r>
      <w:r>
        <w:t xml:space="preserve">” function on the given portfolio view screen. </w:t>
      </w:r>
    </w:p>
    <w:p w14:paraId="2C4BD677" w14:textId="36ABEB4D" w:rsidR="00D92E48" w:rsidRPr="00D3162B" w:rsidRDefault="00D92E48" w:rsidP="000026A1">
      <w:pPr>
        <w:spacing w:before="120" w:after="120"/>
        <w:jc w:val="both"/>
      </w:pPr>
      <w:r>
        <w:t>Then on the nomination</w:t>
      </w:r>
      <w:r w:rsidR="009F5EEA">
        <w:t xml:space="preserve"> modify</w:t>
      </w:r>
      <w:r>
        <w:t xml:space="preserve"> screen click “New nomination row” or click a row and </w:t>
      </w:r>
      <w:r w:rsidR="009F5EEA">
        <w:t>e</w:t>
      </w:r>
      <w:r>
        <w:t>dit it.</w:t>
      </w:r>
    </w:p>
    <w:p w14:paraId="2C4BD678" w14:textId="3C29A5CB" w:rsidR="00B13090" w:rsidRDefault="00D92E48" w:rsidP="000026A1">
      <w:pPr>
        <w:spacing w:before="120" w:after="120"/>
        <w:jc w:val="both"/>
      </w:pPr>
      <w:r>
        <w:t>Enter the mandatory fields in the pop</w:t>
      </w:r>
      <w:r w:rsidR="00E81947">
        <w:t>-</w:t>
      </w:r>
      <w:r>
        <w:t>up window and select Type Single side and click Save.</w:t>
      </w:r>
    </w:p>
    <w:p w14:paraId="2C4BD679" w14:textId="77777777" w:rsidR="00D92E48" w:rsidRDefault="008C05DD" w:rsidP="000026A1">
      <w:pPr>
        <w:spacing w:before="120" w:after="120"/>
        <w:jc w:val="center"/>
      </w:pPr>
      <w:r>
        <w:rPr>
          <w:noProof/>
          <w:lang w:val="hu-HU" w:eastAsia="hu-HU"/>
        </w:rPr>
        <w:drawing>
          <wp:inline distT="0" distB="0" distL="0" distR="0" wp14:anchorId="2C4BD8D0" wp14:editId="2C4BD8D1">
            <wp:extent cx="6645910" cy="1899920"/>
            <wp:effectExtent l="0" t="0" r="2540" b="5080"/>
            <wp:docPr id="240" name="Kép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645910" cy="1899920"/>
                    </a:xfrm>
                    <a:prstGeom prst="rect">
                      <a:avLst/>
                    </a:prstGeom>
                  </pic:spPr>
                </pic:pic>
              </a:graphicData>
            </a:graphic>
          </wp:inline>
        </w:drawing>
      </w:r>
    </w:p>
    <w:p w14:paraId="2C4BD67A" w14:textId="24CA29B3" w:rsidR="001417C9" w:rsidRDefault="001417C9" w:rsidP="000026A1">
      <w:pPr>
        <w:spacing w:before="120" w:after="120"/>
        <w:jc w:val="both"/>
      </w:pPr>
      <w:r>
        <w:t xml:space="preserve">The system saves changes with clicking Save. </w:t>
      </w:r>
    </w:p>
    <w:p w14:paraId="2C4BD67B" w14:textId="77777777" w:rsidR="00203FD9" w:rsidRDefault="001417C9" w:rsidP="000026A1">
      <w:pPr>
        <w:spacing w:before="120" w:after="120"/>
        <w:jc w:val="both"/>
        <w:rPr>
          <w:highlight w:val="green"/>
        </w:rPr>
      </w:pPr>
      <w:r>
        <w:t xml:space="preserve">Via single sided nomination it is not possible to </w:t>
      </w:r>
      <w:proofErr w:type="spellStart"/>
      <w:r>
        <w:t>overnominate</w:t>
      </w:r>
      <w:proofErr w:type="spellEnd"/>
      <w:r>
        <w:t>.</w:t>
      </w:r>
    </w:p>
    <w:p w14:paraId="2C4BD67C" w14:textId="77777777" w:rsidR="006E39E1" w:rsidRPr="00B13090" w:rsidRDefault="006E39E1" w:rsidP="002135AD">
      <w:pPr>
        <w:spacing w:before="120" w:after="120"/>
        <w:jc w:val="both"/>
        <w:rPr>
          <w:u w:val="single"/>
        </w:rPr>
      </w:pPr>
      <w:r>
        <w:rPr>
          <w:u w:val="single"/>
        </w:rPr>
        <w:lastRenderedPageBreak/>
        <w:t xml:space="preserve">Restrictions </w:t>
      </w:r>
      <w:proofErr w:type="spellStart"/>
      <w:r>
        <w:rPr>
          <w:u w:val="single"/>
        </w:rPr>
        <w:t>regardig</w:t>
      </w:r>
      <w:proofErr w:type="spellEnd"/>
      <w:r>
        <w:rPr>
          <w:u w:val="single"/>
        </w:rPr>
        <w:t xml:space="preserve"> function availability:</w:t>
      </w:r>
    </w:p>
    <w:p w14:paraId="2C4BD67D" w14:textId="7AAE8068" w:rsidR="0014048F" w:rsidRPr="005F4EED" w:rsidRDefault="0014048F" w:rsidP="000026A1">
      <w:pPr>
        <w:spacing w:before="120" w:after="120"/>
        <w:jc w:val="both"/>
      </w:pPr>
      <w:r>
        <w:t xml:space="preserve">The </w:t>
      </w:r>
      <w:r w:rsidR="009F5EEA">
        <w:t>Network user</w:t>
      </w:r>
      <w:r>
        <w:t xml:space="preserve"> has a single side nomination permit. Use single side authorization tile to view authorizations.</w:t>
      </w:r>
    </w:p>
    <w:p w14:paraId="2C4BD67E" w14:textId="77777777" w:rsidR="00D92E48" w:rsidRPr="00EF31B4" w:rsidRDefault="00D92E48" w:rsidP="002135AD">
      <w:pPr>
        <w:pStyle w:val="Cmsor2"/>
        <w:rPr>
          <w:color w:val="1198E2" w:themeColor="accent2" w:themeShade="BF"/>
        </w:rPr>
      </w:pPr>
      <w:bookmarkStart w:id="150" w:name="_Toc528667313"/>
      <w:bookmarkStart w:id="151" w:name="_Toc528667526"/>
      <w:bookmarkStart w:id="152" w:name="OverNomination"/>
      <w:bookmarkStart w:id="153" w:name="_Toc156221246"/>
      <w:r>
        <w:rPr>
          <w:color w:val="1198E2" w:themeColor="accent2" w:themeShade="BF"/>
        </w:rPr>
        <w:t xml:space="preserve">Submitting </w:t>
      </w:r>
      <w:proofErr w:type="spellStart"/>
      <w:r>
        <w:rPr>
          <w:color w:val="1198E2" w:themeColor="accent2" w:themeShade="BF"/>
        </w:rPr>
        <w:t>overnomination</w:t>
      </w:r>
      <w:bookmarkEnd w:id="150"/>
      <w:bookmarkEnd w:id="151"/>
      <w:bookmarkEnd w:id="153"/>
      <w:proofErr w:type="spellEnd"/>
    </w:p>
    <w:bookmarkEnd w:id="152"/>
    <w:p w14:paraId="2C4BD67F" w14:textId="77777777" w:rsidR="00D92E48" w:rsidRPr="00AE0053" w:rsidRDefault="00D92E48" w:rsidP="000026A1">
      <w:pPr>
        <w:spacing w:before="120" w:after="120"/>
        <w:jc w:val="both"/>
        <w:rPr>
          <w:highlight w:val="yellow"/>
        </w:rPr>
      </w:pPr>
      <w:r>
        <w:t>A special double side nomination is via immediate capacity purchase.</w:t>
      </w:r>
    </w:p>
    <w:p w14:paraId="2C4BD680" w14:textId="77777777" w:rsidR="00D92E48" w:rsidRDefault="005B074A" w:rsidP="002135AD">
      <w:pPr>
        <w:spacing w:before="120" w:after="120"/>
        <w:jc w:val="both"/>
      </w:pPr>
      <w:r>
        <w:t xml:space="preserve">The shipper can nominate in the system in addition to the nominable </w:t>
      </w:r>
      <w:proofErr w:type="gramStart"/>
      <w:r>
        <w:t>capacity, if</w:t>
      </w:r>
      <w:proofErr w:type="gramEnd"/>
      <w:r>
        <w:t xml:space="preserve"> it has permission and </w:t>
      </w:r>
      <w:proofErr w:type="spellStart"/>
      <w:r>
        <w:t>overnomination</w:t>
      </w:r>
      <w:proofErr w:type="spellEnd"/>
      <w:r>
        <w:t xml:space="preserve"> is permitted at the network point (</w:t>
      </w:r>
      <w:proofErr w:type="spellStart"/>
      <w:r>
        <w:t>overnomination</w:t>
      </w:r>
      <w:proofErr w:type="spellEnd"/>
      <w:r>
        <w:t xml:space="preserve"> point). And it is also possible to nominate for an </w:t>
      </w:r>
      <w:proofErr w:type="spellStart"/>
      <w:r>
        <w:t>overnomination</w:t>
      </w:r>
      <w:proofErr w:type="spellEnd"/>
      <w:r>
        <w:t xml:space="preserve"> point for which it has no nominable capacity.</w:t>
      </w:r>
    </w:p>
    <w:p w14:paraId="2C4BD681" w14:textId="7D03F039" w:rsidR="003A5278" w:rsidRDefault="003A5278" w:rsidP="000026A1">
      <w:pPr>
        <w:spacing w:before="120" w:after="120"/>
        <w:jc w:val="both"/>
      </w:pPr>
      <w:r>
        <w:t xml:space="preserve">Open </w:t>
      </w:r>
      <w:r w:rsidR="009F5EEA">
        <w:t>Portfolio management</w:t>
      </w:r>
      <w:r>
        <w:t xml:space="preserve"> menu Balanc</w:t>
      </w:r>
      <w:r w:rsidR="009F5EEA">
        <w:t>ing</w:t>
      </w:r>
      <w:r>
        <w:t xml:space="preserve"> </w:t>
      </w:r>
      <w:proofErr w:type="gramStart"/>
      <w:r>
        <w:t>portfolios</w:t>
      </w:r>
      <w:proofErr w:type="gramEnd"/>
      <w:r>
        <w:t xml:space="preserve"> view, click a portfolio, or use a given balance portfolios view to use “</w:t>
      </w:r>
      <w:r w:rsidR="009F5EEA">
        <w:t>Modify</w:t>
      </w:r>
      <w:r>
        <w:t>” function.</w:t>
      </w:r>
    </w:p>
    <w:p w14:paraId="2C4BD682" w14:textId="77777777" w:rsidR="005B074A" w:rsidRDefault="00A25698" w:rsidP="000026A1">
      <w:pPr>
        <w:spacing w:before="120" w:after="120"/>
        <w:jc w:val="both"/>
      </w:pPr>
      <w:r>
        <w:t xml:space="preserve">In this portfolio only the rows with capacity will display, but rows with </w:t>
      </w:r>
      <w:proofErr w:type="spellStart"/>
      <w:r>
        <w:t>overnom</w:t>
      </w:r>
      <w:r w:rsidR="00145531">
        <w:t>ination</w:t>
      </w:r>
      <w:proofErr w:type="spellEnd"/>
      <w:r w:rsidR="00145531">
        <w:t xml:space="preserve"> option are in italics</w:t>
      </w:r>
      <w:r w:rsidR="008C05DD">
        <w:t xml:space="preserve"> and bold</w:t>
      </w:r>
      <w:r w:rsidR="00145531">
        <w:t>:</w:t>
      </w:r>
    </w:p>
    <w:p w14:paraId="2C4BD683" w14:textId="77777777" w:rsidR="00A25698" w:rsidRDefault="008C05DD" w:rsidP="008C05DD">
      <w:pPr>
        <w:spacing w:before="120" w:after="120"/>
        <w:jc w:val="center"/>
      </w:pPr>
      <w:r>
        <w:rPr>
          <w:noProof/>
          <w:lang w:val="hu-HU" w:eastAsia="hu-HU"/>
        </w:rPr>
        <w:drawing>
          <wp:inline distT="0" distB="0" distL="0" distR="0" wp14:anchorId="2C4BD8D2" wp14:editId="2C4BD8D3">
            <wp:extent cx="6296178" cy="2314957"/>
            <wp:effectExtent l="0" t="0" r="0" b="9525"/>
            <wp:docPr id="239" name="Kép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298817" cy="2315927"/>
                    </a:xfrm>
                    <a:prstGeom prst="rect">
                      <a:avLst/>
                    </a:prstGeom>
                    <a:noFill/>
                    <a:ln>
                      <a:noFill/>
                    </a:ln>
                  </pic:spPr>
                </pic:pic>
              </a:graphicData>
            </a:graphic>
          </wp:inline>
        </w:drawing>
      </w:r>
    </w:p>
    <w:p w14:paraId="2C4BD684" w14:textId="77777777" w:rsidR="00A619D3" w:rsidRPr="003A5278" w:rsidRDefault="00A619D3" w:rsidP="000026A1">
      <w:pPr>
        <w:spacing w:before="120" w:after="120"/>
        <w:jc w:val="both"/>
      </w:pPr>
      <w:r>
        <w:t>Edit nomination function and all its subfunctions work the same way at the double side nomination rows with the following extra option:</w:t>
      </w:r>
    </w:p>
    <w:p w14:paraId="2C4BD685" w14:textId="77777777" w:rsidR="00A619D3" w:rsidRDefault="00A619D3" w:rsidP="000026A1">
      <w:pPr>
        <w:spacing w:before="120" w:after="120"/>
        <w:jc w:val="both"/>
      </w:pPr>
      <w:r>
        <w:t xml:space="preserve">When a new row is added all </w:t>
      </w:r>
      <w:proofErr w:type="spellStart"/>
      <w:r>
        <w:t>overnomination</w:t>
      </w:r>
      <w:proofErr w:type="spellEnd"/>
      <w:r>
        <w:t xml:space="preserve"> points will appear to all </w:t>
      </w:r>
      <w:proofErr w:type="spellStart"/>
      <w:r>
        <w:t>overnomination</w:t>
      </w:r>
      <w:proofErr w:type="spellEnd"/>
      <w:r>
        <w:t xml:space="preserve"> permission partners at the Select network point field. If you selected a point with </w:t>
      </w:r>
      <w:proofErr w:type="spellStart"/>
      <w:r>
        <w:t>overnomination</w:t>
      </w:r>
      <w:proofErr w:type="spellEnd"/>
      <w:r>
        <w:t xml:space="preserve"> for which you have capacity the max capacity will be the point’s uninterruptible technical capacity.</w:t>
      </w:r>
    </w:p>
    <w:p w14:paraId="2C4BD686" w14:textId="77777777" w:rsidR="00A10A4C" w:rsidRPr="00A619D3" w:rsidRDefault="008C05DD" w:rsidP="000026A1">
      <w:pPr>
        <w:spacing w:before="120" w:after="120"/>
        <w:jc w:val="both"/>
        <w:rPr>
          <w:highlight w:val="yellow"/>
        </w:rPr>
      </w:pPr>
      <w:r>
        <w:rPr>
          <w:noProof/>
          <w:highlight w:val="yellow"/>
          <w:lang w:val="hu-HU" w:eastAsia="hu-HU"/>
        </w:rPr>
        <w:lastRenderedPageBreak/>
        <w:drawing>
          <wp:inline distT="0" distB="0" distL="0" distR="0" wp14:anchorId="2C4BD8D4" wp14:editId="6FEDF599">
            <wp:extent cx="6637655" cy="3248660"/>
            <wp:effectExtent l="0" t="0" r="0" b="8890"/>
            <wp:docPr id="241" name="Kép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637655" cy="3248660"/>
                    </a:xfrm>
                    <a:prstGeom prst="rect">
                      <a:avLst/>
                    </a:prstGeom>
                    <a:noFill/>
                    <a:ln>
                      <a:noFill/>
                    </a:ln>
                  </pic:spPr>
                </pic:pic>
              </a:graphicData>
            </a:graphic>
          </wp:inline>
        </w:drawing>
      </w:r>
    </w:p>
    <w:p w14:paraId="2C4BD687" w14:textId="77777777" w:rsidR="00424D57" w:rsidRDefault="0014048F" w:rsidP="000026A1">
      <w:pPr>
        <w:spacing w:before="120" w:after="120"/>
        <w:jc w:val="both"/>
      </w:pPr>
      <w:r>
        <w:t>Usual checks will be carried out when edit nomination is saved.</w:t>
      </w:r>
    </w:p>
    <w:p w14:paraId="2C4BD688" w14:textId="0BE2A68D" w:rsidR="00A10A4C" w:rsidRPr="00EF31B4" w:rsidRDefault="00424D57" w:rsidP="000026A1">
      <w:pPr>
        <w:spacing w:before="120" w:after="120"/>
        <w:jc w:val="both"/>
      </w:pPr>
      <w:r>
        <w:t>Capacity purchase is confirmed by a special notification message. Save these rows by clicking “</w:t>
      </w:r>
      <w:r w:rsidR="009F5EEA">
        <w:t>co</w:t>
      </w:r>
      <w:r w:rsidR="00E81947">
        <w:t>n</w:t>
      </w:r>
      <w:r w:rsidR="009F5EEA">
        <w:t>firm</w:t>
      </w:r>
      <w:r>
        <w:t xml:space="preserve"> and continue”. </w:t>
      </w:r>
    </w:p>
    <w:p w14:paraId="2C4BD689" w14:textId="77777777" w:rsidR="00424D57" w:rsidRDefault="00D92E48" w:rsidP="000026A1">
      <w:pPr>
        <w:spacing w:before="120" w:after="120"/>
        <w:rPr>
          <w:highlight w:val="yellow"/>
        </w:rPr>
      </w:pPr>
      <w:r>
        <w:rPr>
          <w:noProof/>
          <w:highlight w:val="yellow"/>
          <w:lang w:val="hu-HU" w:eastAsia="hu-HU"/>
        </w:rPr>
        <w:drawing>
          <wp:inline distT="0" distB="0" distL="0" distR="0" wp14:anchorId="2C4BD8D6" wp14:editId="2C4BD8D7">
            <wp:extent cx="5758180" cy="1713230"/>
            <wp:effectExtent l="0" t="0" r="0" b="1270"/>
            <wp:docPr id="113" name="Kép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58180" cy="1713230"/>
                    </a:xfrm>
                    <a:prstGeom prst="rect">
                      <a:avLst/>
                    </a:prstGeom>
                    <a:noFill/>
                    <a:ln>
                      <a:noFill/>
                    </a:ln>
                  </pic:spPr>
                </pic:pic>
              </a:graphicData>
            </a:graphic>
          </wp:inline>
        </w:drawing>
      </w:r>
    </w:p>
    <w:p w14:paraId="2C4BD68A" w14:textId="77777777" w:rsidR="005B5D1A" w:rsidRDefault="00424D57" w:rsidP="000026A1">
      <w:pPr>
        <w:spacing w:before="120" w:after="120"/>
        <w:rPr>
          <w:highlight w:val="yellow"/>
        </w:rPr>
      </w:pPr>
      <w:proofErr w:type="spellStart"/>
      <w:r>
        <w:t>Overnominated</w:t>
      </w:r>
      <w:proofErr w:type="spellEnd"/>
      <w:r>
        <w:t xml:space="preserve"> rows in </w:t>
      </w:r>
      <w:r w:rsidR="007E7321">
        <w:t>the</w:t>
      </w:r>
      <w:r>
        <w:t xml:space="preserve"> portfolio will be orange:</w:t>
      </w:r>
    </w:p>
    <w:p w14:paraId="2C4BD68B" w14:textId="77777777" w:rsidR="005B5D1A" w:rsidRDefault="007E7321" w:rsidP="000026A1">
      <w:pPr>
        <w:spacing w:before="120" w:after="120"/>
        <w:rPr>
          <w:highlight w:val="yellow"/>
        </w:rPr>
      </w:pPr>
      <w:r>
        <w:rPr>
          <w:noProof/>
          <w:highlight w:val="yellow"/>
          <w:lang w:val="hu-HU" w:eastAsia="hu-HU"/>
        </w:rPr>
        <w:drawing>
          <wp:inline distT="0" distB="0" distL="0" distR="0" wp14:anchorId="2C4BD8D8" wp14:editId="2C4BD8D9">
            <wp:extent cx="6644005" cy="2436495"/>
            <wp:effectExtent l="0" t="0" r="4445" b="1905"/>
            <wp:docPr id="243" name="Kép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644005" cy="2436495"/>
                    </a:xfrm>
                    <a:prstGeom prst="rect">
                      <a:avLst/>
                    </a:prstGeom>
                    <a:noFill/>
                    <a:ln>
                      <a:noFill/>
                    </a:ln>
                  </pic:spPr>
                </pic:pic>
              </a:graphicData>
            </a:graphic>
          </wp:inline>
        </w:drawing>
      </w:r>
    </w:p>
    <w:p w14:paraId="2C4BD68C" w14:textId="77777777" w:rsidR="005B5D1A" w:rsidRPr="00B13090" w:rsidRDefault="005B5D1A" w:rsidP="002135AD">
      <w:pPr>
        <w:spacing w:before="120" w:after="120"/>
        <w:jc w:val="both"/>
        <w:rPr>
          <w:u w:val="single"/>
        </w:rPr>
      </w:pPr>
      <w:r>
        <w:rPr>
          <w:u w:val="single"/>
        </w:rPr>
        <w:t xml:space="preserve">Restrictions </w:t>
      </w:r>
      <w:proofErr w:type="spellStart"/>
      <w:r>
        <w:rPr>
          <w:u w:val="single"/>
        </w:rPr>
        <w:t>regardig</w:t>
      </w:r>
      <w:proofErr w:type="spellEnd"/>
      <w:r>
        <w:rPr>
          <w:u w:val="single"/>
        </w:rPr>
        <w:t xml:space="preserve"> function availability:</w:t>
      </w:r>
    </w:p>
    <w:p w14:paraId="2C4BD68D" w14:textId="77777777" w:rsidR="00D377CC" w:rsidRDefault="005B074A" w:rsidP="000026A1">
      <w:pPr>
        <w:spacing w:before="120" w:after="120"/>
        <w:jc w:val="both"/>
      </w:pPr>
      <w:proofErr w:type="spellStart"/>
      <w:r>
        <w:lastRenderedPageBreak/>
        <w:t>Overnomination</w:t>
      </w:r>
      <w:proofErr w:type="spellEnd"/>
      <w:r>
        <w:t xml:space="preserve"> is possible for the next or the running gas day. Via single sided nomination it is not possible to </w:t>
      </w:r>
      <w:proofErr w:type="spellStart"/>
      <w:r>
        <w:t>overnominate</w:t>
      </w:r>
      <w:proofErr w:type="spellEnd"/>
      <w:r>
        <w:t>.</w:t>
      </w:r>
    </w:p>
    <w:p w14:paraId="111C1E6E" w14:textId="77777777" w:rsidR="007E0311" w:rsidRDefault="007E0311" w:rsidP="000026A1">
      <w:pPr>
        <w:spacing w:before="120" w:after="120"/>
        <w:jc w:val="both"/>
      </w:pPr>
    </w:p>
    <w:p w14:paraId="2C4BD68E" w14:textId="6860E589" w:rsidR="00FA2341" w:rsidRPr="00FA6ABF" w:rsidRDefault="00FA2341" w:rsidP="000026A1">
      <w:pPr>
        <w:pStyle w:val="Cmsor2"/>
        <w:jc w:val="both"/>
        <w:rPr>
          <w:color w:val="1198E2" w:themeColor="accent2" w:themeShade="BF"/>
        </w:rPr>
      </w:pPr>
      <w:bookmarkStart w:id="154" w:name="_Toc528667314"/>
      <w:bookmarkStart w:id="155" w:name="_Toc528667527"/>
      <w:bookmarkStart w:id="156" w:name="TradeNotification"/>
      <w:bookmarkStart w:id="157" w:name="_Toc156221247"/>
      <w:r>
        <w:rPr>
          <w:color w:val="1198E2" w:themeColor="accent2" w:themeShade="BF"/>
        </w:rPr>
        <w:t xml:space="preserve">Manage </w:t>
      </w:r>
      <w:r w:rsidR="009F5EEA">
        <w:rPr>
          <w:color w:val="1198E2" w:themeColor="accent2" w:themeShade="BF"/>
        </w:rPr>
        <w:t xml:space="preserve">trade </w:t>
      </w:r>
      <w:proofErr w:type="gramStart"/>
      <w:r w:rsidR="009F5EEA">
        <w:rPr>
          <w:color w:val="1198E2" w:themeColor="accent2" w:themeShade="BF"/>
        </w:rPr>
        <w:t>notifications</w:t>
      </w:r>
      <w:bookmarkEnd w:id="154"/>
      <w:bookmarkEnd w:id="155"/>
      <w:bookmarkEnd w:id="157"/>
      <w:proofErr w:type="gramEnd"/>
    </w:p>
    <w:bookmarkEnd w:id="156"/>
    <w:p w14:paraId="2C4BD68F" w14:textId="2078E6DA" w:rsidR="001D4A7B" w:rsidRPr="007B2E67" w:rsidRDefault="001D4A7B" w:rsidP="000026A1">
      <w:pPr>
        <w:spacing w:before="120" w:after="120"/>
        <w:jc w:val="both"/>
      </w:pPr>
      <w:r>
        <w:t xml:space="preserve">Shippers can transfer natural gas ownership rights to each other without transferring them through the network points. This is possible via recording a </w:t>
      </w:r>
      <w:r w:rsidR="009F5EEA">
        <w:rPr>
          <w:color w:val="1198E2" w:themeColor="accent2" w:themeShade="BF"/>
        </w:rPr>
        <w:t>trade notification</w:t>
      </w:r>
      <w:r w:rsidR="00E81947">
        <w:rPr>
          <w:color w:val="1198E2" w:themeColor="accent2" w:themeShade="BF"/>
        </w:rPr>
        <w:t xml:space="preserve"> </w:t>
      </w:r>
      <w:r>
        <w:t xml:space="preserve">to the system. </w:t>
      </w:r>
      <w:r w:rsidR="009F5EEA">
        <w:t xml:space="preserve">Trade rows </w:t>
      </w:r>
      <w:r>
        <w:t xml:space="preserve">are only considered in the portfolio </w:t>
      </w:r>
      <w:proofErr w:type="gramStart"/>
      <w:r>
        <w:t>balance, if</w:t>
      </w:r>
      <w:proofErr w:type="gramEnd"/>
      <w:r>
        <w:t xml:space="preserve"> the transferring party (seller) and recipient party (buyer) also recorded the transaction. Transaction notices from an external gas trading platform (for instance CEEGEX or KP) are part of the portfolio balance immediately.</w:t>
      </w:r>
    </w:p>
    <w:p w14:paraId="2C4BD690" w14:textId="77777777" w:rsidR="001D4A7B" w:rsidRDefault="001D4A7B" w:rsidP="000026A1">
      <w:pPr>
        <w:spacing w:before="120" w:after="120"/>
        <w:jc w:val="both"/>
      </w:pPr>
      <w:r>
        <w:t>It is possible to enter, delete or mark to withdraw notices 60 days before the actual gas day from 06:00 until the end of the gas day.</w:t>
      </w:r>
    </w:p>
    <w:p w14:paraId="2C4BD691" w14:textId="77777777" w:rsidR="007B2E67" w:rsidRDefault="007B2E67" w:rsidP="000026A1">
      <w:pPr>
        <w:spacing w:before="120" w:after="120"/>
        <w:jc w:val="both"/>
      </w:pPr>
      <w:r>
        <w:t>Transaction notices can be in the following statuses:</w:t>
      </w:r>
    </w:p>
    <w:p w14:paraId="2C4BD692" w14:textId="693B46B2" w:rsidR="007B2E67" w:rsidRDefault="007B2E67" w:rsidP="0064494B">
      <w:pPr>
        <w:pStyle w:val="Listaszerbekezds"/>
        <w:numPr>
          <w:ilvl w:val="0"/>
          <w:numId w:val="9"/>
        </w:numPr>
        <w:spacing w:before="120" w:after="120"/>
        <w:jc w:val="both"/>
      </w:pPr>
      <w:r>
        <w:rPr>
          <w:b/>
        </w:rPr>
        <w:t>Creation:</w:t>
      </w:r>
      <w:r>
        <w:t xml:space="preserve"> A </w:t>
      </w:r>
      <w:r w:rsidR="009F5EEA">
        <w:t xml:space="preserve">trade row </w:t>
      </w:r>
      <w:r>
        <w:t xml:space="preserve">created by a </w:t>
      </w:r>
      <w:r w:rsidR="009F5EEA">
        <w:t>Network user</w:t>
      </w:r>
      <w:r>
        <w:t xml:space="preserve">, for which the </w:t>
      </w:r>
      <w:r w:rsidR="009F5EEA">
        <w:t>NU counterparty</w:t>
      </w:r>
      <w:r>
        <w:t xml:space="preserve"> has not yet created a transaction pair. This does not modify the portfolio balance. Can be canceled.</w:t>
      </w:r>
    </w:p>
    <w:p w14:paraId="2C4BD693" w14:textId="6D699B91" w:rsidR="007B2E67" w:rsidRDefault="009F5EEA" w:rsidP="0064494B">
      <w:pPr>
        <w:pStyle w:val="Listaszerbekezds"/>
        <w:numPr>
          <w:ilvl w:val="0"/>
          <w:numId w:val="9"/>
        </w:numPr>
        <w:spacing w:before="120" w:after="120"/>
        <w:jc w:val="both"/>
      </w:pPr>
      <w:r>
        <w:rPr>
          <w:b/>
        </w:rPr>
        <w:t>Erase</w:t>
      </w:r>
      <w:r w:rsidR="007B2E67">
        <w:t xml:space="preserve">: This is a manual notification the </w:t>
      </w:r>
      <w:r>
        <w:t>Network user</w:t>
      </w:r>
      <w:r w:rsidR="007B2E67">
        <w:t xml:space="preserve"> deleted before the Commercial Partner could also record the transaction. This does not modify the portfolio balance. No further operations are possible.</w:t>
      </w:r>
    </w:p>
    <w:p w14:paraId="2C4BD694" w14:textId="719E034E" w:rsidR="005E4DD6" w:rsidRPr="00EF31B4" w:rsidRDefault="005E4DD6" w:rsidP="0064494B">
      <w:pPr>
        <w:pStyle w:val="Listaszerbekezds"/>
        <w:numPr>
          <w:ilvl w:val="0"/>
          <w:numId w:val="9"/>
        </w:numPr>
        <w:spacing w:before="120" w:after="120"/>
        <w:jc w:val="both"/>
        <w:rPr>
          <w:b/>
        </w:rPr>
      </w:pPr>
      <w:r>
        <w:rPr>
          <w:b/>
        </w:rPr>
        <w:t>Matched:</w:t>
      </w:r>
      <w:r>
        <w:t xml:space="preserve"> A notification recorded by both partners and matched, where the </w:t>
      </w:r>
      <w:r w:rsidR="009F5EEA">
        <w:t>Network user</w:t>
      </w:r>
      <w:r>
        <w:t xml:space="preserve"> and </w:t>
      </w:r>
      <w:r w:rsidR="009F5EEA">
        <w:t>NU counterparty</w:t>
      </w:r>
      <w:r>
        <w:t xml:space="preserve"> volumes have parity. Allocated volume is part of the portfolio balance and can be marked for cancellation.</w:t>
      </w:r>
    </w:p>
    <w:p w14:paraId="2C4BD695" w14:textId="67176B58" w:rsidR="005E4DD6" w:rsidRDefault="00C0781B" w:rsidP="0064494B">
      <w:pPr>
        <w:pStyle w:val="Listaszerbekezds"/>
        <w:numPr>
          <w:ilvl w:val="0"/>
          <w:numId w:val="9"/>
        </w:numPr>
        <w:spacing w:before="120" w:after="120"/>
        <w:jc w:val="both"/>
        <w:rPr>
          <w:b/>
        </w:rPr>
      </w:pPr>
      <w:r>
        <w:rPr>
          <w:b/>
        </w:rPr>
        <w:t>Mismatch:</w:t>
      </w:r>
      <w:r>
        <w:t xml:space="preserve"> A notification recorded by both partners and matched, where the </w:t>
      </w:r>
      <w:r w:rsidR="001B4AC8">
        <w:t>Network user</w:t>
      </w:r>
      <w:r>
        <w:t xml:space="preserve"> and </w:t>
      </w:r>
      <w:r w:rsidR="001B4AC8">
        <w:t>NU counterparty</w:t>
      </w:r>
      <w:r>
        <w:t xml:space="preserve"> volumes have no parity, so the smaller volume was allocated out of the two. Allocated volume is part of the portfolio balance and can be marked for cancellation.</w:t>
      </w:r>
    </w:p>
    <w:p w14:paraId="2C4BD696" w14:textId="42E39DF6" w:rsidR="005E4DD6" w:rsidRDefault="005E4DD6" w:rsidP="0064494B">
      <w:pPr>
        <w:pStyle w:val="Listaszerbekezds"/>
        <w:numPr>
          <w:ilvl w:val="0"/>
          <w:numId w:val="9"/>
        </w:numPr>
        <w:spacing w:before="120" w:after="120"/>
        <w:jc w:val="both"/>
        <w:rPr>
          <w:b/>
        </w:rPr>
      </w:pPr>
      <w:r>
        <w:rPr>
          <w:b/>
        </w:rPr>
        <w:t xml:space="preserve">Marked cancel: </w:t>
      </w:r>
      <w:r>
        <w:t xml:space="preserve">A </w:t>
      </w:r>
      <w:r w:rsidR="001B4AC8">
        <w:t xml:space="preserve">trade row </w:t>
      </w:r>
      <w:r>
        <w:t xml:space="preserve">recorded by both partners and matched, where the </w:t>
      </w:r>
      <w:r w:rsidR="001B4AC8">
        <w:t>Network user</w:t>
      </w:r>
      <w:r>
        <w:t xml:space="preserve"> marked for cancellation, and the </w:t>
      </w:r>
      <w:r w:rsidR="001B4AC8">
        <w:t>NU counterparty</w:t>
      </w:r>
      <w:r>
        <w:t xml:space="preserve"> has not. Allocated volume is part of the portfolio balance. No further operations are possible.</w:t>
      </w:r>
    </w:p>
    <w:p w14:paraId="2C4BD697" w14:textId="645E0A9A" w:rsidR="005E4DD6" w:rsidRPr="00AC0284" w:rsidRDefault="001B4AC8" w:rsidP="0064494B">
      <w:pPr>
        <w:pStyle w:val="Listaszerbekezds"/>
        <w:numPr>
          <w:ilvl w:val="0"/>
          <w:numId w:val="9"/>
        </w:numPr>
        <w:spacing w:before="120" w:after="120"/>
        <w:jc w:val="both"/>
        <w:rPr>
          <w:b/>
        </w:rPr>
      </w:pPr>
      <w:r>
        <w:rPr>
          <w:b/>
        </w:rPr>
        <w:t xml:space="preserve">Marked </w:t>
      </w:r>
      <w:r w:rsidR="005E4DD6">
        <w:rPr>
          <w:b/>
        </w:rPr>
        <w:t xml:space="preserve">Cancel: </w:t>
      </w:r>
      <w:r w:rsidR="005E4DD6">
        <w:t>A notification recorded by both partners and matched for cancellation by both. This does not modify the portfolio balance. No further operations are possible.</w:t>
      </w:r>
    </w:p>
    <w:p w14:paraId="2C4BD698" w14:textId="5B9DA204" w:rsidR="00AC0284" w:rsidRDefault="00AC0284" w:rsidP="000026A1">
      <w:pPr>
        <w:spacing w:before="120" w:after="120"/>
        <w:jc w:val="both"/>
      </w:pPr>
      <w:r>
        <w:t xml:space="preserve">The system sends an email notification on all status changes to the </w:t>
      </w:r>
      <w:r w:rsidR="001B4AC8">
        <w:t xml:space="preserve">NU </w:t>
      </w:r>
      <w:proofErr w:type="gramStart"/>
      <w:r w:rsidR="001B4AC8">
        <w:t>counterparty</w:t>
      </w:r>
      <w:r>
        <w:t>, and</w:t>
      </w:r>
      <w:proofErr w:type="gramEnd"/>
      <w:r>
        <w:t xml:space="preserve"> increases the version number of the portfolio.</w:t>
      </w:r>
    </w:p>
    <w:p w14:paraId="4DD41104" w14:textId="77777777" w:rsidR="007E0311" w:rsidRPr="00AC0284" w:rsidRDefault="007E0311" w:rsidP="000026A1">
      <w:pPr>
        <w:spacing w:before="120" w:after="120"/>
        <w:jc w:val="both"/>
        <w:rPr>
          <w:b/>
        </w:rPr>
      </w:pPr>
    </w:p>
    <w:p w14:paraId="2C4BD699" w14:textId="26D5B26B" w:rsidR="00FA2341" w:rsidRPr="00AC6447" w:rsidRDefault="00FA2341" w:rsidP="00480B36">
      <w:pPr>
        <w:pStyle w:val="Cmsor3"/>
      </w:pPr>
      <w:bookmarkStart w:id="158" w:name="_Toc528667315"/>
      <w:bookmarkStart w:id="159" w:name="_Toc528667528"/>
      <w:bookmarkStart w:id="160" w:name="CreateManualTradeNotification"/>
      <w:bookmarkStart w:id="161" w:name="_Toc156221248"/>
      <w:r>
        <w:t xml:space="preserve">Recording manual </w:t>
      </w:r>
      <w:r w:rsidR="001B4AC8">
        <w:t>trade rows</w:t>
      </w:r>
      <w:bookmarkEnd w:id="158"/>
      <w:bookmarkEnd w:id="159"/>
      <w:bookmarkEnd w:id="161"/>
    </w:p>
    <w:bookmarkEnd w:id="160"/>
    <w:p w14:paraId="2C4BD69A" w14:textId="5EFC48E1" w:rsidR="0047591B" w:rsidRDefault="001E475A" w:rsidP="000026A1">
      <w:pPr>
        <w:spacing w:before="120" w:after="120"/>
        <w:jc w:val="both"/>
      </w:pPr>
      <w:r>
        <w:t xml:space="preserve">Open the selected Balancing portfolio View and click New </w:t>
      </w:r>
      <w:r w:rsidR="001B4AC8">
        <w:t>Manual Trade</w:t>
      </w:r>
      <w:r>
        <w:t xml:space="preserve"> on the </w:t>
      </w:r>
      <w:r w:rsidR="001B4AC8">
        <w:t>Trade notifications</w:t>
      </w:r>
      <w:r>
        <w:t xml:space="preserve"> tiles. </w:t>
      </w:r>
    </w:p>
    <w:p w14:paraId="2C4BD69B" w14:textId="77777777" w:rsidR="0047591B" w:rsidRDefault="007E7321" w:rsidP="007E7321">
      <w:pPr>
        <w:spacing w:before="120" w:after="120"/>
        <w:jc w:val="center"/>
      </w:pPr>
      <w:r>
        <w:rPr>
          <w:noProof/>
          <w:lang w:val="hu-HU" w:eastAsia="hu-HU"/>
        </w:rPr>
        <w:lastRenderedPageBreak/>
        <w:drawing>
          <wp:inline distT="0" distB="0" distL="0" distR="0" wp14:anchorId="2C4BD8DA" wp14:editId="793135E8">
            <wp:extent cx="6637655" cy="2980055"/>
            <wp:effectExtent l="0" t="0" r="0" b="0"/>
            <wp:docPr id="245" name="Kép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637655" cy="2980055"/>
                    </a:xfrm>
                    <a:prstGeom prst="rect">
                      <a:avLst/>
                    </a:prstGeom>
                    <a:noFill/>
                    <a:ln>
                      <a:noFill/>
                    </a:ln>
                  </pic:spPr>
                </pic:pic>
              </a:graphicData>
            </a:graphic>
          </wp:inline>
        </w:drawing>
      </w:r>
    </w:p>
    <w:p w14:paraId="2C4BD69C" w14:textId="77777777" w:rsidR="00FA6ABF" w:rsidRDefault="00FA6ABF" w:rsidP="000026A1">
      <w:pPr>
        <w:spacing w:before="120" w:after="120"/>
        <w:jc w:val="both"/>
      </w:pPr>
      <w:r>
        <w:t>Fill out the mandatory fields in the window and save.</w:t>
      </w:r>
    </w:p>
    <w:p w14:paraId="2C4BD69D" w14:textId="77777777" w:rsidR="007B2E67" w:rsidRDefault="007E7321" w:rsidP="007E7321">
      <w:pPr>
        <w:spacing w:before="120" w:after="120"/>
        <w:jc w:val="center"/>
      </w:pPr>
      <w:r>
        <w:rPr>
          <w:noProof/>
          <w:lang w:val="hu-HU" w:eastAsia="hu-HU"/>
        </w:rPr>
        <w:drawing>
          <wp:inline distT="0" distB="0" distL="0" distR="0" wp14:anchorId="2C4BD8DC" wp14:editId="2C4BD8DD">
            <wp:extent cx="6006469" cy="2251422"/>
            <wp:effectExtent l="0" t="0" r="0" b="0"/>
            <wp:docPr id="244" name="Kép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011285" cy="2253227"/>
                    </a:xfrm>
                    <a:prstGeom prst="rect">
                      <a:avLst/>
                    </a:prstGeom>
                  </pic:spPr>
                </pic:pic>
              </a:graphicData>
            </a:graphic>
          </wp:inline>
        </w:drawing>
      </w:r>
    </w:p>
    <w:p w14:paraId="2C4BD69E" w14:textId="77777777" w:rsidR="00C42639" w:rsidRDefault="00C42639" w:rsidP="000026A1">
      <w:pPr>
        <w:spacing w:before="120" w:after="120"/>
        <w:jc w:val="both"/>
      </w:pPr>
      <w:r>
        <w:t>- Network point: network point to which the trading refers</w:t>
      </w:r>
    </w:p>
    <w:p w14:paraId="2C4BD69F" w14:textId="2D224474" w:rsidR="00C42639" w:rsidRDefault="00C42639" w:rsidP="000026A1">
      <w:pPr>
        <w:spacing w:before="120" w:after="120"/>
        <w:jc w:val="both"/>
      </w:pPr>
      <w:r>
        <w:t xml:space="preserve">- </w:t>
      </w:r>
      <w:r w:rsidR="001B4AC8">
        <w:t>NU counterparty</w:t>
      </w:r>
      <w:r>
        <w:t xml:space="preserve">: the other </w:t>
      </w:r>
      <w:r w:rsidR="001B4AC8">
        <w:t>Network user</w:t>
      </w:r>
      <w:r>
        <w:t xml:space="preserve"> the transaction is made with</w:t>
      </w:r>
    </w:p>
    <w:p w14:paraId="2C4BD6A0" w14:textId="58DB9C63" w:rsidR="00C42639" w:rsidRDefault="00C42639" w:rsidP="000026A1">
      <w:pPr>
        <w:spacing w:before="120" w:after="120"/>
        <w:jc w:val="both"/>
      </w:pPr>
      <w:r>
        <w:t>-</w:t>
      </w:r>
      <w:r w:rsidR="00E81947">
        <w:t xml:space="preserve"> </w:t>
      </w:r>
      <w:r w:rsidR="001B4AC8">
        <w:t>Trade</w:t>
      </w:r>
      <w:r>
        <w:t xml:space="preserve"> type: take over in case of a purchase, and hand over for sales</w:t>
      </w:r>
    </w:p>
    <w:p w14:paraId="2C4BD6A1" w14:textId="7C0B774D" w:rsidR="00041586" w:rsidRDefault="00041586" w:rsidP="000026A1">
      <w:pPr>
        <w:spacing w:before="120" w:after="120"/>
        <w:jc w:val="both"/>
      </w:pPr>
      <w:r>
        <w:t xml:space="preserve">- Submitted </w:t>
      </w:r>
      <w:r w:rsidR="001B4AC8">
        <w:t>quantity</w:t>
      </w:r>
    </w:p>
    <w:p w14:paraId="2C4BD6A2" w14:textId="5EECB00B" w:rsidR="00041586" w:rsidRDefault="00041586" w:rsidP="000026A1">
      <w:pPr>
        <w:spacing w:before="120" w:after="120"/>
        <w:jc w:val="both"/>
      </w:pPr>
      <w:r>
        <w:t xml:space="preserve">- </w:t>
      </w:r>
      <w:r w:rsidR="001B4AC8">
        <w:t>Description</w:t>
      </w:r>
    </w:p>
    <w:p w14:paraId="2C4BD6A4" w14:textId="1640D91B" w:rsidR="00FA6ABF" w:rsidRDefault="00C156B0" w:rsidP="000026A1">
      <w:pPr>
        <w:spacing w:before="120" w:after="120"/>
        <w:jc w:val="both"/>
      </w:pPr>
      <w:r>
        <w:t xml:space="preserve">When you save a </w:t>
      </w:r>
      <w:r w:rsidR="001B4AC8">
        <w:t xml:space="preserve">trade row </w:t>
      </w:r>
      <w:r>
        <w:t xml:space="preserve">is generated with status “Created” and that will not change the portfolio balance. The </w:t>
      </w:r>
      <w:r w:rsidR="001B4AC8">
        <w:t>NU counterparty</w:t>
      </w:r>
      <w:r>
        <w:t xml:space="preserve"> receives an automatic notification of the total transaction.</w:t>
      </w:r>
    </w:p>
    <w:p w14:paraId="42986B57" w14:textId="11A08079" w:rsidR="00785B95" w:rsidRDefault="00785B95" w:rsidP="00785B95">
      <w:pPr>
        <w:spacing w:before="120" w:after="120"/>
        <w:jc w:val="both"/>
      </w:pPr>
      <w:r w:rsidRPr="00003A5C">
        <w:t xml:space="preserve">If the </w:t>
      </w:r>
      <w:r>
        <w:t>Network</w:t>
      </w:r>
      <w:r w:rsidRPr="00003A5C">
        <w:t xml:space="preserve"> user is in </w:t>
      </w:r>
      <w:r>
        <w:t xml:space="preserve">WDO </w:t>
      </w:r>
      <w:r w:rsidRPr="00003A5C">
        <w:t>violation based on the imbalance of his</w:t>
      </w:r>
      <w:r w:rsidR="00FD416A">
        <w:t>/her</w:t>
      </w:r>
      <w:r w:rsidRPr="00003A5C">
        <w:t xml:space="preserve"> portfolio, the system displays the [IN0089] error message, but the process can continue.</w:t>
      </w:r>
      <w:r>
        <w:t xml:space="preserve"> “</w:t>
      </w:r>
      <w:r w:rsidRPr="00003A5C">
        <w:t xml:space="preserve">The portfolio to be saved has been identified as having a resource shortfall above the imbalance limit based on the submitted nominations. The resulting potential nomination cutback can be achieved by reducing the portfolio's resource shortfall!” (In addition, an email message will be sent to the </w:t>
      </w:r>
      <w:r>
        <w:t>network</w:t>
      </w:r>
      <w:r w:rsidRPr="00003A5C">
        <w:t xml:space="preserve"> user with the </w:t>
      </w:r>
      <w:r>
        <w:t xml:space="preserve">template </w:t>
      </w:r>
      <w:r w:rsidRPr="00003A5C">
        <w:t>NZ0019</w:t>
      </w:r>
      <w:r>
        <w:t>.</w:t>
      </w:r>
      <w:r w:rsidRPr="00003A5C">
        <w:t>)</w:t>
      </w:r>
    </w:p>
    <w:p w14:paraId="65FD74A3" w14:textId="7E9C327B" w:rsidR="00785B95" w:rsidRDefault="00D52540" w:rsidP="000026A1">
      <w:pPr>
        <w:spacing w:before="120" w:after="120"/>
        <w:jc w:val="both"/>
      </w:pPr>
      <w:r w:rsidRPr="009C1158">
        <w:t xml:space="preserve">If the </w:t>
      </w:r>
      <w:proofErr w:type="spellStart"/>
      <w:r w:rsidRPr="009C1158">
        <w:t>maching</w:t>
      </w:r>
      <w:proofErr w:type="spellEnd"/>
      <w:r w:rsidRPr="009C1158">
        <w:t xml:space="preserve"> takes place and the </w:t>
      </w:r>
      <w:r>
        <w:t>network</w:t>
      </w:r>
      <w:r w:rsidRPr="009C1158">
        <w:t xml:space="preserve"> user is still in </w:t>
      </w:r>
      <w:r>
        <w:t xml:space="preserve">WDO </w:t>
      </w:r>
      <w:r w:rsidRPr="009C1158">
        <w:t>violation based on his</w:t>
      </w:r>
      <w:r w:rsidR="00FD416A">
        <w:t>/her</w:t>
      </w:r>
      <w:r w:rsidRPr="009C1158">
        <w:t xml:space="preserve"> portfolio, he will also receive an email message. </w:t>
      </w:r>
    </w:p>
    <w:p w14:paraId="5825F7DA" w14:textId="77777777" w:rsidR="00785B95" w:rsidRDefault="00785B95" w:rsidP="000026A1">
      <w:pPr>
        <w:spacing w:before="120" w:after="120"/>
        <w:jc w:val="both"/>
      </w:pPr>
    </w:p>
    <w:p w14:paraId="2C4BD6A5" w14:textId="77777777" w:rsidR="007B2E67" w:rsidRDefault="007B2E67" w:rsidP="000026A1">
      <w:pPr>
        <w:spacing w:before="120" w:after="120"/>
        <w:jc w:val="both"/>
      </w:pPr>
      <w:r>
        <w:t>Core rule:</w:t>
      </w:r>
    </w:p>
    <w:p w14:paraId="2C4BD6A6" w14:textId="14B9FB62" w:rsidR="007B2E67" w:rsidRDefault="006F34CE" w:rsidP="000026A1">
      <w:pPr>
        <w:spacing w:before="120" w:after="120"/>
        <w:jc w:val="both"/>
      </w:pPr>
      <w:r>
        <w:t xml:space="preserve">On a given gas day at a given network point to a given direction between the same </w:t>
      </w:r>
      <w:r w:rsidR="001B4AC8">
        <w:t>Network user</w:t>
      </w:r>
      <w:r>
        <w:t xml:space="preserve"> and </w:t>
      </w:r>
      <w:r w:rsidR="001B4AC8">
        <w:t>NU counterparty</w:t>
      </w:r>
      <w:r>
        <w:t xml:space="preserve"> only 1 </w:t>
      </w:r>
      <w:r w:rsidR="001B4AC8">
        <w:t>trade row</w:t>
      </w:r>
      <w:r>
        <w:t xml:space="preserve"> can be recorded in the system. </w:t>
      </w:r>
    </w:p>
    <w:p w14:paraId="2C4BD6A7" w14:textId="7561CEB2" w:rsidR="007B2E67" w:rsidRDefault="007B2E67" w:rsidP="000026A1">
      <w:pPr>
        <w:spacing w:before="120" w:after="120"/>
        <w:jc w:val="both"/>
      </w:pPr>
      <w:r>
        <w:t xml:space="preserve">If the </w:t>
      </w:r>
      <w:r w:rsidR="001B4AC8">
        <w:t>NU counterparty</w:t>
      </w:r>
      <w:r>
        <w:t xml:space="preserve"> also records the relevant pair, the notification status automatically changes: Matched or mismatch and it will be part of the portfolio balance. If the </w:t>
      </w:r>
      <w:r w:rsidR="001B4AC8">
        <w:t>NU counterparty</w:t>
      </w:r>
      <w:r>
        <w:t xml:space="preserve"> found recorded a different volume, the allocated volume is in line with the smaller principle.</w:t>
      </w:r>
    </w:p>
    <w:p w14:paraId="2C4BD6A8" w14:textId="1C262EE7" w:rsidR="00041586" w:rsidRDefault="007B2E67" w:rsidP="000026A1">
      <w:pPr>
        <w:spacing w:before="120" w:after="120"/>
        <w:jc w:val="both"/>
      </w:pPr>
      <w:r>
        <w:t>The system will not consider the direction at the MGP point.</w:t>
      </w:r>
    </w:p>
    <w:p w14:paraId="374025DD" w14:textId="5E6F9BE7" w:rsidR="00D113FA" w:rsidRDefault="00D113FA" w:rsidP="000026A1">
      <w:pPr>
        <w:spacing w:before="120" w:after="120"/>
        <w:jc w:val="both"/>
      </w:pPr>
      <w:r>
        <w:rPr>
          <w:rFonts w:cs="Arial"/>
        </w:rPr>
        <w:t xml:space="preserve">The system checks the right to create trade notification. If the network user right to trade is suspended because of WDO limit violation the system will show the error message: </w:t>
      </w:r>
      <w:r w:rsidRPr="00D113FA">
        <w:rPr>
          <w:rFonts w:cs="Arial"/>
        </w:rPr>
        <w:t>[IN0087] The Creation rights of new Manual Trade notifications for {0}, of type {1} were restricted, due to lack of resources above balancing limit</w:t>
      </w:r>
      <w:r>
        <w:rPr>
          <w:rFonts w:cs="Arial"/>
        </w:rPr>
        <w:t xml:space="preserve">, and the trade </w:t>
      </w:r>
      <w:proofErr w:type="spellStart"/>
      <w:r>
        <w:rPr>
          <w:rFonts w:cs="Arial"/>
        </w:rPr>
        <w:t>can not</w:t>
      </w:r>
      <w:proofErr w:type="spellEnd"/>
      <w:r>
        <w:rPr>
          <w:rFonts w:cs="Arial"/>
        </w:rPr>
        <w:t xml:space="preserve"> be submitted.</w:t>
      </w:r>
    </w:p>
    <w:p w14:paraId="61FDECAF" w14:textId="77777777" w:rsidR="007E0311" w:rsidRPr="00335E5D" w:rsidRDefault="007E0311" w:rsidP="000026A1">
      <w:pPr>
        <w:spacing w:before="120" w:after="120"/>
        <w:jc w:val="both"/>
      </w:pPr>
    </w:p>
    <w:p w14:paraId="2C4BD6A9" w14:textId="68451649" w:rsidR="00041586" w:rsidRDefault="001B4AC8" w:rsidP="00480B36">
      <w:pPr>
        <w:pStyle w:val="Cmsor3"/>
      </w:pPr>
      <w:bookmarkStart w:id="162" w:name="_Toc528667316"/>
      <w:bookmarkStart w:id="163" w:name="_Toc528667529"/>
      <w:bookmarkStart w:id="164" w:name="DeleteTradeNotification"/>
      <w:bookmarkStart w:id="165" w:name="_Toc156221249"/>
      <w:r>
        <w:t>Erase trade row</w:t>
      </w:r>
      <w:bookmarkEnd w:id="162"/>
      <w:bookmarkEnd w:id="163"/>
      <w:bookmarkEnd w:id="165"/>
    </w:p>
    <w:bookmarkEnd w:id="164"/>
    <w:p w14:paraId="2C4BD6AA" w14:textId="323374EB" w:rsidR="00041586" w:rsidRPr="006F34CE" w:rsidRDefault="00041586" w:rsidP="000026A1">
      <w:pPr>
        <w:spacing w:before="120" w:after="120"/>
        <w:jc w:val="both"/>
      </w:pPr>
      <w:r>
        <w:t>Open the selected Balancing portfolio</w:t>
      </w:r>
      <w:r w:rsidR="00E81947">
        <w:t>.</w:t>
      </w:r>
      <w:r>
        <w:t xml:space="preserve"> View and highlight a row and click “</w:t>
      </w:r>
      <w:r w:rsidR="00035729">
        <w:t>Erase</w:t>
      </w:r>
      <w:r>
        <w:t xml:space="preserve">” on the transaction notices tiles. </w:t>
      </w:r>
    </w:p>
    <w:p w14:paraId="2C4BD6AB" w14:textId="77777777" w:rsidR="00041586" w:rsidRDefault="00041586" w:rsidP="000026A1">
      <w:pPr>
        <w:spacing w:before="120" w:after="120"/>
        <w:jc w:val="both"/>
      </w:pPr>
      <w:r>
        <w:rPr>
          <w:noProof/>
          <w:lang w:val="hu-HU" w:eastAsia="hu-HU"/>
        </w:rPr>
        <w:drawing>
          <wp:inline distT="0" distB="0" distL="0" distR="0" wp14:anchorId="2C4BD8DE" wp14:editId="2C4BD8DF">
            <wp:extent cx="5758180" cy="2591632"/>
            <wp:effectExtent l="0" t="0" r="0" b="0"/>
            <wp:docPr id="35"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5758180" cy="2591632"/>
                    </a:xfrm>
                    <a:prstGeom prst="rect">
                      <a:avLst/>
                    </a:prstGeom>
                    <a:noFill/>
                    <a:ln>
                      <a:noFill/>
                    </a:ln>
                  </pic:spPr>
                </pic:pic>
              </a:graphicData>
            </a:graphic>
          </wp:inline>
        </w:drawing>
      </w:r>
    </w:p>
    <w:p w14:paraId="2C4BD6AC" w14:textId="4B19290F" w:rsidR="00041586" w:rsidRDefault="00041586" w:rsidP="000026A1">
      <w:pPr>
        <w:spacing w:before="120" w:after="120"/>
        <w:jc w:val="both"/>
      </w:pPr>
      <w:r>
        <w:t>After the confirmation question the notification status changes to “</w:t>
      </w:r>
      <w:r w:rsidR="00461B2D">
        <w:t>Erased</w:t>
      </w:r>
      <w:r>
        <w:t>”.</w:t>
      </w:r>
    </w:p>
    <w:p w14:paraId="2C4BD6AD" w14:textId="0A506327" w:rsidR="00041586" w:rsidRDefault="00041586" w:rsidP="000026A1">
      <w:pPr>
        <w:spacing w:before="120" w:after="120"/>
        <w:jc w:val="both"/>
      </w:pPr>
      <w:r>
        <w:t>The Commercial Partner receives an automatic notification of the total transaction.</w:t>
      </w:r>
    </w:p>
    <w:p w14:paraId="2C4BD6AE" w14:textId="77777777" w:rsidR="00041586" w:rsidRDefault="00041586" w:rsidP="002135AD">
      <w:pPr>
        <w:spacing w:before="120" w:after="120"/>
        <w:jc w:val="both"/>
      </w:pPr>
      <w:r>
        <w:rPr>
          <w:noProof/>
          <w:lang w:val="hu-HU" w:eastAsia="hu-HU"/>
        </w:rPr>
        <w:lastRenderedPageBreak/>
        <w:drawing>
          <wp:inline distT="0" distB="0" distL="0" distR="0" wp14:anchorId="2C4BD8E0" wp14:editId="1839B714">
            <wp:extent cx="5791200" cy="2603466"/>
            <wp:effectExtent l="0" t="0" r="0" b="6985"/>
            <wp:docPr id="87" name="Kép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5791200" cy="2603466"/>
                    </a:xfrm>
                    <a:prstGeom prst="rect">
                      <a:avLst/>
                    </a:prstGeom>
                    <a:noFill/>
                    <a:ln>
                      <a:noFill/>
                    </a:ln>
                  </pic:spPr>
                </pic:pic>
              </a:graphicData>
            </a:graphic>
          </wp:inline>
        </w:drawing>
      </w:r>
    </w:p>
    <w:p w14:paraId="2C4BD6AF" w14:textId="1610ADCF" w:rsidR="0014048F" w:rsidRDefault="00041586" w:rsidP="000026A1">
      <w:pPr>
        <w:spacing w:before="120" w:after="120"/>
        <w:jc w:val="both"/>
      </w:pPr>
      <w:r>
        <w:t xml:space="preserve">After you </w:t>
      </w:r>
      <w:r w:rsidR="00461B2D">
        <w:t xml:space="preserve">erased </w:t>
      </w:r>
      <w:r>
        <w:t>the transaction notification, this row is not deleted from the list, but text in that row is crossed out, and the font changes to gray color and the status changes to “</w:t>
      </w:r>
      <w:r w:rsidR="00461B2D">
        <w:t>Erased</w:t>
      </w:r>
      <w:r>
        <w:t>”. The portfolio version number increases.</w:t>
      </w:r>
    </w:p>
    <w:p w14:paraId="25F07DA3" w14:textId="77777777" w:rsidR="007E0311" w:rsidRPr="00041586" w:rsidRDefault="007E0311" w:rsidP="000026A1">
      <w:pPr>
        <w:spacing w:before="120" w:after="120"/>
        <w:jc w:val="both"/>
      </w:pPr>
    </w:p>
    <w:p w14:paraId="2C4BD6B0" w14:textId="6CB06F0E" w:rsidR="00335E5D" w:rsidRDefault="00FA2341" w:rsidP="00480B36">
      <w:pPr>
        <w:pStyle w:val="Cmsor3"/>
      </w:pPr>
      <w:bookmarkStart w:id="166" w:name="_Toc528667317"/>
      <w:bookmarkStart w:id="167" w:name="_Toc528667530"/>
      <w:bookmarkStart w:id="168" w:name="WithdrawalTradeNotification"/>
      <w:bookmarkStart w:id="169" w:name="_Toc156221250"/>
      <w:r>
        <w:t xml:space="preserve">Mark </w:t>
      </w:r>
      <w:proofErr w:type="gramStart"/>
      <w:r>
        <w:t>cancel</w:t>
      </w:r>
      <w:proofErr w:type="gramEnd"/>
      <w:r>
        <w:t xml:space="preserve"> </w:t>
      </w:r>
      <w:r w:rsidR="00C32ABB">
        <w:t>trade notification</w:t>
      </w:r>
      <w:bookmarkEnd w:id="166"/>
      <w:bookmarkEnd w:id="167"/>
      <w:bookmarkEnd w:id="169"/>
    </w:p>
    <w:bookmarkEnd w:id="168"/>
    <w:p w14:paraId="2C4BD6B1" w14:textId="0EE2944E" w:rsidR="008E5B5B" w:rsidRPr="008E5B5B" w:rsidRDefault="008E5B5B" w:rsidP="000026A1">
      <w:pPr>
        <w:spacing w:before="120" w:after="120"/>
        <w:jc w:val="both"/>
      </w:pPr>
      <w:r>
        <w:t xml:space="preserve">Open the selected Balancing portfolio View and highlight a row and click “Mark </w:t>
      </w:r>
      <w:r w:rsidR="002351E9">
        <w:t>C</w:t>
      </w:r>
      <w:r>
        <w:t xml:space="preserve">ancel” on the </w:t>
      </w:r>
      <w:r w:rsidR="00C32ABB">
        <w:t xml:space="preserve">trade </w:t>
      </w:r>
      <w:proofErr w:type="spellStart"/>
      <w:r w:rsidR="00C32ABB">
        <w:t>notification</w:t>
      </w:r>
      <w:r>
        <w:t>tiles</w:t>
      </w:r>
      <w:proofErr w:type="spellEnd"/>
      <w:r>
        <w:t xml:space="preserve"> from the Matched or Mismatched rows. </w:t>
      </w:r>
    </w:p>
    <w:p w14:paraId="2C4BD6B2" w14:textId="77777777" w:rsidR="00335E5D" w:rsidRDefault="00335E5D" w:rsidP="000026A1">
      <w:pPr>
        <w:spacing w:before="120" w:after="120"/>
      </w:pPr>
      <w:r>
        <w:rPr>
          <w:noProof/>
          <w:lang w:val="hu-HU" w:eastAsia="hu-HU"/>
        </w:rPr>
        <w:drawing>
          <wp:inline distT="0" distB="0" distL="0" distR="0" wp14:anchorId="2C4BD8E2" wp14:editId="2C4BD8E3">
            <wp:extent cx="5758180" cy="2596470"/>
            <wp:effectExtent l="0" t="0" r="0" b="0"/>
            <wp:docPr id="86" name="Kép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5758180" cy="2596470"/>
                    </a:xfrm>
                    <a:prstGeom prst="rect">
                      <a:avLst/>
                    </a:prstGeom>
                    <a:noFill/>
                    <a:ln>
                      <a:noFill/>
                    </a:ln>
                  </pic:spPr>
                </pic:pic>
              </a:graphicData>
            </a:graphic>
          </wp:inline>
        </w:drawing>
      </w:r>
    </w:p>
    <w:p w14:paraId="2C4BD6B3" w14:textId="61AC0DDF" w:rsidR="00AC67E6" w:rsidRDefault="00AC67E6" w:rsidP="002135AD">
      <w:pPr>
        <w:spacing w:before="120" w:after="120"/>
        <w:jc w:val="both"/>
      </w:pPr>
      <w:r>
        <w:t xml:space="preserve">After selecting function and approving the confirmation question the system will examine if the </w:t>
      </w:r>
      <w:r w:rsidR="00C32ABB">
        <w:t xml:space="preserve">trade notification </w:t>
      </w:r>
      <w:r>
        <w:t xml:space="preserve">pair is in “Marked </w:t>
      </w:r>
      <w:r w:rsidR="002351E9">
        <w:t>C</w:t>
      </w:r>
      <w:r>
        <w:t>ancel” status. If yes, both transactions will change to “</w:t>
      </w:r>
      <w:r w:rsidR="002351E9">
        <w:t>Erased</w:t>
      </w:r>
      <w:r>
        <w:t xml:space="preserve">” status. If not, the </w:t>
      </w:r>
      <w:r w:rsidR="00C32ABB">
        <w:t>trade notification</w:t>
      </w:r>
      <w:r w:rsidR="00E81947">
        <w:t xml:space="preserve"> </w:t>
      </w:r>
      <w:r>
        <w:t>stat</w:t>
      </w:r>
      <w:r w:rsidR="00E81947">
        <w:t>e</w:t>
      </w:r>
      <w:r>
        <w:t xml:space="preserve"> changes to “Marked </w:t>
      </w:r>
      <w:r w:rsidR="002351E9">
        <w:t>C</w:t>
      </w:r>
      <w:r>
        <w:t>ancel”.</w:t>
      </w:r>
    </w:p>
    <w:p w14:paraId="2C4BD6B4" w14:textId="77777777" w:rsidR="00C44D13" w:rsidRDefault="00C44D13" w:rsidP="000026A1">
      <w:pPr>
        <w:spacing w:before="120" w:after="120"/>
        <w:jc w:val="both"/>
      </w:pPr>
      <w:r>
        <w:rPr>
          <w:noProof/>
          <w:lang w:val="hu-HU" w:eastAsia="hu-HU"/>
        </w:rPr>
        <w:lastRenderedPageBreak/>
        <w:drawing>
          <wp:inline distT="0" distB="0" distL="0" distR="0" wp14:anchorId="2C4BD8E4" wp14:editId="2C4BD8E5">
            <wp:extent cx="5749925" cy="2600438"/>
            <wp:effectExtent l="0" t="0" r="3175" b="9525"/>
            <wp:docPr id="88" name="Kép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5749925" cy="2600438"/>
                    </a:xfrm>
                    <a:prstGeom prst="rect">
                      <a:avLst/>
                    </a:prstGeom>
                    <a:noFill/>
                    <a:ln>
                      <a:noFill/>
                    </a:ln>
                  </pic:spPr>
                </pic:pic>
              </a:graphicData>
            </a:graphic>
          </wp:inline>
        </w:drawing>
      </w:r>
    </w:p>
    <w:p w14:paraId="2C4BD6B5" w14:textId="44AEC43E" w:rsidR="00C44D13" w:rsidRDefault="00C44D13" w:rsidP="000026A1">
      <w:pPr>
        <w:spacing w:before="120" w:after="120"/>
        <w:jc w:val="both"/>
      </w:pPr>
      <w:r>
        <w:t xml:space="preserve">The </w:t>
      </w:r>
      <w:r w:rsidR="00C32ABB">
        <w:t xml:space="preserve">trade </w:t>
      </w:r>
      <w:proofErr w:type="spellStart"/>
      <w:r w:rsidR="00C32ABB">
        <w:t>notification</w:t>
      </w:r>
      <w:r>
        <w:t>where</w:t>
      </w:r>
      <w:proofErr w:type="spellEnd"/>
      <w:r>
        <w:t xml:space="preserve"> the </w:t>
      </w:r>
      <w:r w:rsidR="00C32ABB">
        <w:t>Marked cancel</w:t>
      </w:r>
      <w:r>
        <w:t xml:space="preserve"> was approved will be gray and use italics.</w:t>
      </w:r>
    </w:p>
    <w:p w14:paraId="2C4BD6B6" w14:textId="36D56881" w:rsidR="00C44D13" w:rsidRDefault="00C44D13" w:rsidP="000026A1">
      <w:pPr>
        <w:spacing w:before="120" w:after="120"/>
        <w:jc w:val="both"/>
      </w:pPr>
      <w:r>
        <w:t xml:space="preserve">It will be part of the portfolio balance until the </w:t>
      </w:r>
      <w:r w:rsidR="00C32ABB">
        <w:t>NU counterparty</w:t>
      </w:r>
      <w:r>
        <w:t xml:space="preserve"> marks its own </w:t>
      </w:r>
      <w:r w:rsidR="00C32ABB">
        <w:t>trade notification</w:t>
      </w:r>
      <w:r w:rsidR="00E81947">
        <w:t xml:space="preserve"> </w:t>
      </w:r>
      <w:r>
        <w:t>for cancellation too.</w:t>
      </w:r>
    </w:p>
    <w:p w14:paraId="2C4BD6B7" w14:textId="26D35722" w:rsidR="00041711" w:rsidRDefault="00041586" w:rsidP="000026A1">
      <w:pPr>
        <w:spacing w:before="120" w:after="120"/>
      </w:pPr>
      <w:bookmarkStart w:id="170" w:name="_Toc515528812"/>
      <w:bookmarkStart w:id="171" w:name="_Toc515528919"/>
      <w:bookmarkStart w:id="172" w:name="_Toc515534667"/>
      <w:bookmarkStart w:id="173" w:name="_Toc515548567"/>
      <w:bookmarkEnd w:id="170"/>
      <w:bookmarkEnd w:id="171"/>
      <w:bookmarkEnd w:id="172"/>
      <w:bookmarkEnd w:id="173"/>
      <w:r>
        <w:t xml:space="preserve">The </w:t>
      </w:r>
      <w:r w:rsidR="00C32ABB">
        <w:t>NU counterparty</w:t>
      </w:r>
      <w:r>
        <w:t xml:space="preserve"> receives an automatic notification of the total transaction.</w:t>
      </w:r>
    </w:p>
    <w:p w14:paraId="14C27584" w14:textId="12D9A826" w:rsidR="00D113FA" w:rsidRDefault="00D113FA" w:rsidP="000026A1">
      <w:pPr>
        <w:spacing w:before="120" w:after="120"/>
      </w:pPr>
    </w:p>
    <w:p w14:paraId="1A8E3C8E" w14:textId="252C3E5D" w:rsidR="00D113FA" w:rsidRDefault="00D113FA" w:rsidP="00D113FA">
      <w:pPr>
        <w:spacing w:before="120" w:after="120"/>
        <w:jc w:val="both"/>
      </w:pPr>
      <w:r>
        <w:rPr>
          <w:rFonts w:cs="Arial"/>
        </w:rPr>
        <w:t>The system checks the right to cancel trade notification. If the network user right to cancel trade is suspended because of WDO limit violation the system will show the error message: “</w:t>
      </w:r>
      <w:r w:rsidRPr="00D113FA">
        <w:rPr>
          <w:rFonts w:cs="Arial"/>
        </w:rPr>
        <w:t>[IN0088] The Mark Cancel rights of new Manual Trade notifications for {0}, of type {1} were restricted, due to lack of resources above balancing limit.</w:t>
      </w:r>
      <w:r>
        <w:rPr>
          <w:rFonts w:cs="Arial"/>
        </w:rPr>
        <w:t>”</w:t>
      </w:r>
    </w:p>
    <w:p w14:paraId="43146244" w14:textId="77777777" w:rsidR="00D113FA" w:rsidRDefault="00D113FA" w:rsidP="000026A1">
      <w:pPr>
        <w:spacing w:before="120" w:after="120"/>
      </w:pPr>
    </w:p>
    <w:p w14:paraId="3416EB17" w14:textId="77777777" w:rsidR="007E0311" w:rsidRPr="002A2538" w:rsidRDefault="007E0311" w:rsidP="000026A1">
      <w:pPr>
        <w:spacing w:before="120" w:after="120"/>
      </w:pPr>
    </w:p>
    <w:p w14:paraId="2C4BD6B8" w14:textId="75561253" w:rsidR="00FA2341" w:rsidRDefault="00C32ABB" w:rsidP="00480B36">
      <w:pPr>
        <w:pStyle w:val="Cmsor3"/>
      </w:pPr>
      <w:bookmarkStart w:id="174" w:name="_Toc528667318"/>
      <w:bookmarkStart w:id="175" w:name="_Toc528667531"/>
      <w:bookmarkStart w:id="176" w:name="ExportTradeNotification"/>
      <w:bookmarkStart w:id="177" w:name="_Toc156221251"/>
      <w:r>
        <w:t>Trade notification</w:t>
      </w:r>
      <w:r w:rsidR="00EA31F8">
        <w:t xml:space="preserve"> </w:t>
      </w:r>
      <w:r w:rsidR="00FA2341">
        <w:t>Excel export</w:t>
      </w:r>
      <w:bookmarkEnd w:id="174"/>
      <w:bookmarkEnd w:id="175"/>
      <w:bookmarkEnd w:id="177"/>
    </w:p>
    <w:bookmarkEnd w:id="176"/>
    <w:p w14:paraId="2C4BD6B9" w14:textId="6952B239" w:rsidR="00D834FC" w:rsidRPr="00D834FC" w:rsidRDefault="00D834FC" w:rsidP="002135AD">
      <w:pPr>
        <w:spacing w:before="120" w:after="120"/>
        <w:jc w:val="both"/>
      </w:pPr>
      <w:r>
        <w:t xml:space="preserve">Open the selected Balancing portfolio View and click “Export” button on the </w:t>
      </w:r>
      <w:r w:rsidR="00C32ABB">
        <w:t>trade notification</w:t>
      </w:r>
      <w:r w:rsidR="00E81947">
        <w:t xml:space="preserve"> </w:t>
      </w:r>
      <w:r>
        <w:t xml:space="preserve">tiles. </w:t>
      </w:r>
    </w:p>
    <w:p w14:paraId="2C4BD6BA" w14:textId="77777777" w:rsidR="00C00FFD" w:rsidRDefault="00C00FFD" w:rsidP="000026A1">
      <w:pPr>
        <w:spacing w:before="120" w:after="120"/>
        <w:jc w:val="both"/>
      </w:pPr>
      <w:r>
        <w:rPr>
          <w:noProof/>
          <w:lang w:val="hu-HU" w:eastAsia="hu-HU"/>
        </w:rPr>
        <w:drawing>
          <wp:inline distT="0" distB="0" distL="0" distR="0" wp14:anchorId="2C4BD8E6" wp14:editId="2C4BD8E7">
            <wp:extent cx="5749925" cy="2587917"/>
            <wp:effectExtent l="0" t="0" r="3175" b="3175"/>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5749925" cy="2587917"/>
                    </a:xfrm>
                    <a:prstGeom prst="rect">
                      <a:avLst/>
                    </a:prstGeom>
                    <a:noFill/>
                    <a:ln>
                      <a:noFill/>
                    </a:ln>
                  </pic:spPr>
                </pic:pic>
              </a:graphicData>
            </a:graphic>
          </wp:inline>
        </w:drawing>
      </w:r>
    </w:p>
    <w:p w14:paraId="2C4BD6BB" w14:textId="1209C090" w:rsidR="00D834FC" w:rsidRDefault="00092C07" w:rsidP="000026A1">
      <w:pPr>
        <w:spacing w:before="120" w:after="120"/>
        <w:jc w:val="both"/>
      </w:pPr>
      <w:r>
        <w:t xml:space="preserve">Upon the approval of the confirmation question the system will open or save the Excel file with the latest portfolio version </w:t>
      </w:r>
      <w:r w:rsidR="00C32ABB">
        <w:t xml:space="preserve">trade </w:t>
      </w:r>
      <w:proofErr w:type="spellStart"/>
      <w:r w:rsidR="00C32ABB">
        <w:t>notification</w:t>
      </w:r>
      <w:r>
        <w:t>details</w:t>
      </w:r>
      <w:proofErr w:type="spellEnd"/>
      <w:r>
        <w:t>.</w:t>
      </w:r>
    </w:p>
    <w:p w14:paraId="2C4BD6BC" w14:textId="77777777" w:rsidR="00067E2B" w:rsidRDefault="00092C07" w:rsidP="000026A1">
      <w:pPr>
        <w:spacing w:before="120" w:after="120"/>
        <w:jc w:val="both"/>
      </w:pPr>
      <w:r>
        <w:rPr>
          <w:noProof/>
          <w:lang w:val="hu-HU" w:eastAsia="hu-HU"/>
        </w:rPr>
        <w:lastRenderedPageBreak/>
        <w:drawing>
          <wp:inline distT="0" distB="0" distL="0" distR="0" wp14:anchorId="2C4BD8E8" wp14:editId="2C4BD8E9">
            <wp:extent cx="5760720" cy="1236728"/>
            <wp:effectExtent l="0" t="0" r="0" b="1905"/>
            <wp:docPr id="186" name="Kép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5760720" cy="1236728"/>
                    </a:xfrm>
                    <a:prstGeom prst="rect">
                      <a:avLst/>
                    </a:prstGeom>
                  </pic:spPr>
                </pic:pic>
              </a:graphicData>
            </a:graphic>
          </wp:inline>
        </w:drawing>
      </w:r>
    </w:p>
    <w:p w14:paraId="0177F2E6" w14:textId="77777777" w:rsidR="007E0311" w:rsidRPr="00C00FFD" w:rsidRDefault="007E0311" w:rsidP="000026A1">
      <w:pPr>
        <w:spacing w:before="120" w:after="120"/>
        <w:jc w:val="both"/>
      </w:pPr>
    </w:p>
    <w:p w14:paraId="2C4BD6BD" w14:textId="664E6EC1" w:rsidR="00FA2341" w:rsidRDefault="00C32ABB" w:rsidP="00480B36">
      <w:pPr>
        <w:pStyle w:val="Cmsor3"/>
      </w:pPr>
      <w:bookmarkStart w:id="178" w:name="_Toc528667319"/>
      <w:bookmarkStart w:id="179" w:name="_Toc528667532"/>
      <w:bookmarkStart w:id="180" w:name="ImportTradeNotification"/>
      <w:bookmarkStart w:id="181" w:name="_Toc156221252"/>
      <w:r>
        <w:t>Trade notification</w:t>
      </w:r>
      <w:r w:rsidR="00EA31F8">
        <w:t xml:space="preserve"> </w:t>
      </w:r>
      <w:r w:rsidR="00C00FFD">
        <w:t>Excel import</w:t>
      </w:r>
      <w:bookmarkEnd w:id="178"/>
      <w:bookmarkEnd w:id="179"/>
      <w:bookmarkEnd w:id="181"/>
    </w:p>
    <w:bookmarkEnd w:id="180"/>
    <w:p w14:paraId="2C4BD6BE" w14:textId="57203B41" w:rsidR="005F0BB3" w:rsidRDefault="00D834FC" w:rsidP="000026A1">
      <w:pPr>
        <w:spacing w:before="120" w:after="120"/>
        <w:jc w:val="both"/>
      </w:pPr>
      <w:r>
        <w:t xml:space="preserve">Open the selected Balancing portfolio View and click “Import” button on the </w:t>
      </w:r>
      <w:r w:rsidR="00C32ABB">
        <w:t xml:space="preserve">trade </w:t>
      </w:r>
      <w:proofErr w:type="spellStart"/>
      <w:r w:rsidR="00C32ABB">
        <w:t>notification</w:t>
      </w:r>
      <w:r>
        <w:t>tiles</w:t>
      </w:r>
      <w:proofErr w:type="spellEnd"/>
      <w:r>
        <w:t xml:space="preserve">. </w:t>
      </w:r>
    </w:p>
    <w:p w14:paraId="2C4BD6BF" w14:textId="77777777" w:rsidR="005F0BB3" w:rsidRDefault="005F0BB3" w:rsidP="000026A1">
      <w:pPr>
        <w:spacing w:before="120" w:after="120"/>
        <w:jc w:val="both"/>
      </w:pPr>
      <w:r>
        <w:rPr>
          <w:noProof/>
          <w:lang w:val="hu-HU" w:eastAsia="hu-HU"/>
        </w:rPr>
        <w:drawing>
          <wp:inline distT="0" distB="0" distL="0" distR="0" wp14:anchorId="2C4BD8EA" wp14:editId="2C4BD8EB">
            <wp:extent cx="5758180" cy="2591632"/>
            <wp:effectExtent l="0" t="0" r="0" b="0"/>
            <wp:docPr id="36"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5758180" cy="2591632"/>
                    </a:xfrm>
                    <a:prstGeom prst="rect">
                      <a:avLst/>
                    </a:prstGeom>
                    <a:noFill/>
                    <a:ln>
                      <a:noFill/>
                    </a:ln>
                  </pic:spPr>
                </pic:pic>
              </a:graphicData>
            </a:graphic>
          </wp:inline>
        </w:drawing>
      </w:r>
    </w:p>
    <w:p w14:paraId="2C4BD6C0" w14:textId="0982B4D0" w:rsidR="00C00FFD" w:rsidRDefault="005F0BB3" w:rsidP="000026A1">
      <w:pPr>
        <w:spacing w:before="120" w:after="120"/>
      </w:pPr>
      <w:r>
        <w:t>The “</w:t>
      </w:r>
      <w:r w:rsidR="00C32ABB">
        <w:t>Import data</w:t>
      </w:r>
      <w:r>
        <w:t xml:space="preserve">” window will </w:t>
      </w:r>
      <w:proofErr w:type="gramStart"/>
      <w:r>
        <w:t>display</w:t>
      </w:r>
      <w:proofErr w:type="gramEnd"/>
      <w:r>
        <w:t xml:space="preserve"> and you can upload the file to be imported. </w:t>
      </w:r>
    </w:p>
    <w:p w14:paraId="2C4BD6C1" w14:textId="77777777" w:rsidR="00C00FFD" w:rsidRDefault="00C00FFD" w:rsidP="002135AD">
      <w:pPr>
        <w:spacing w:before="120" w:after="120"/>
        <w:jc w:val="center"/>
      </w:pPr>
      <w:r>
        <w:rPr>
          <w:noProof/>
          <w:lang w:val="hu-HU" w:eastAsia="hu-HU"/>
        </w:rPr>
        <w:drawing>
          <wp:inline distT="0" distB="0" distL="0" distR="0" wp14:anchorId="2C4BD8EC" wp14:editId="2C4BD8ED">
            <wp:extent cx="4426130" cy="1087120"/>
            <wp:effectExtent l="0" t="0" r="0" b="0"/>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4">
                      <a:extLst>
                        <a:ext uri="{28A0092B-C50C-407E-A947-70E740481C1C}">
                          <a14:useLocalDpi xmlns:a14="http://schemas.microsoft.com/office/drawing/2010/main" val="0"/>
                        </a:ext>
                      </a:extLst>
                    </a:blip>
                    <a:stretch>
                      <a:fillRect/>
                    </a:stretch>
                  </pic:blipFill>
                  <pic:spPr bwMode="auto">
                    <a:xfrm>
                      <a:off x="0" y="0"/>
                      <a:ext cx="4426130" cy="1087120"/>
                    </a:xfrm>
                    <a:prstGeom prst="rect">
                      <a:avLst/>
                    </a:prstGeom>
                    <a:noFill/>
                    <a:ln>
                      <a:noFill/>
                    </a:ln>
                  </pic:spPr>
                </pic:pic>
              </a:graphicData>
            </a:graphic>
          </wp:inline>
        </w:drawing>
      </w:r>
    </w:p>
    <w:p w14:paraId="2C4BD6C2" w14:textId="77777777" w:rsidR="005F0BB3" w:rsidRDefault="005F0BB3" w:rsidP="000026A1">
      <w:pPr>
        <w:spacing w:before="120" w:after="120"/>
      </w:pPr>
      <w:r>
        <w:t>Then upon clicking the Upload button the system will make the necessary checks.</w:t>
      </w:r>
    </w:p>
    <w:p w14:paraId="2C4BD6C3" w14:textId="77777777" w:rsidR="00067E2B" w:rsidRPr="00067E2B" w:rsidRDefault="00067E2B" w:rsidP="000026A1">
      <w:pPr>
        <w:spacing w:before="120" w:after="120"/>
      </w:pPr>
      <w:r>
        <w:t>Excel fields:</w:t>
      </w:r>
    </w:p>
    <w:tbl>
      <w:tblPr>
        <w:tblW w:w="9072" w:type="dxa"/>
        <w:tblCellMar>
          <w:left w:w="70" w:type="dxa"/>
          <w:right w:w="70" w:type="dxa"/>
        </w:tblCellMar>
        <w:tblLook w:val="04A0" w:firstRow="1" w:lastRow="0" w:firstColumn="1" w:lastColumn="0" w:noHBand="0" w:noVBand="1"/>
      </w:tblPr>
      <w:tblGrid>
        <w:gridCol w:w="2028"/>
        <w:gridCol w:w="960"/>
        <w:gridCol w:w="1395"/>
        <w:gridCol w:w="1209"/>
        <w:gridCol w:w="1180"/>
        <w:gridCol w:w="2317"/>
      </w:tblGrid>
      <w:tr w:rsidR="00067E2B" w:rsidRPr="00067E2B" w14:paraId="2C4BD6CA" w14:textId="77777777" w:rsidTr="00067E2B">
        <w:trPr>
          <w:trHeight w:val="278"/>
        </w:trPr>
        <w:tc>
          <w:tcPr>
            <w:tcW w:w="2028" w:type="dxa"/>
            <w:tcBorders>
              <w:top w:val="nil"/>
              <w:left w:val="nil"/>
              <w:bottom w:val="single" w:sz="12" w:space="0" w:color="FFFFFF"/>
              <w:right w:val="single" w:sz="4" w:space="0" w:color="FFFFFF"/>
            </w:tcBorders>
            <w:shd w:val="clear" w:color="5B9BD5" w:fill="5B9BD5"/>
            <w:noWrap/>
            <w:vAlign w:val="bottom"/>
            <w:hideMark/>
          </w:tcPr>
          <w:p w14:paraId="2C4BD6C4" w14:textId="77777777" w:rsidR="00067E2B" w:rsidRPr="00067E2B" w:rsidRDefault="00067E2B" w:rsidP="000026A1">
            <w:pPr>
              <w:spacing w:before="120" w:after="120"/>
              <w:rPr>
                <w:rFonts w:ascii="Calibri" w:eastAsia="Times New Roman" w:hAnsi="Calibri" w:cs="Calibri"/>
                <w:b/>
                <w:bCs/>
                <w:color w:val="FFFFFF"/>
              </w:rPr>
            </w:pPr>
            <w:r>
              <w:rPr>
                <w:rFonts w:ascii="Calibri" w:hAnsi="Calibri"/>
                <w:b/>
                <w:bCs/>
                <w:color w:val="FFFFFF"/>
              </w:rPr>
              <w:t>Network point EIC code</w:t>
            </w:r>
          </w:p>
        </w:tc>
        <w:tc>
          <w:tcPr>
            <w:tcW w:w="944" w:type="dxa"/>
            <w:tcBorders>
              <w:top w:val="nil"/>
              <w:left w:val="single" w:sz="4" w:space="0" w:color="FFFFFF"/>
              <w:bottom w:val="single" w:sz="12" w:space="0" w:color="FFFFFF"/>
              <w:right w:val="single" w:sz="4" w:space="0" w:color="FFFFFF"/>
            </w:tcBorders>
            <w:shd w:val="clear" w:color="5B9BD5" w:fill="5B9BD5"/>
            <w:noWrap/>
            <w:vAlign w:val="bottom"/>
            <w:hideMark/>
          </w:tcPr>
          <w:p w14:paraId="2C4BD6C5" w14:textId="77777777" w:rsidR="00067E2B" w:rsidRPr="00067E2B" w:rsidRDefault="00067E2B" w:rsidP="000026A1">
            <w:pPr>
              <w:spacing w:before="120" w:after="120"/>
              <w:rPr>
                <w:rFonts w:ascii="Calibri" w:eastAsia="Times New Roman" w:hAnsi="Calibri" w:cs="Calibri"/>
                <w:b/>
                <w:bCs/>
                <w:color w:val="FFFFFF"/>
              </w:rPr>
            </w:pPr>
            <w:r>
              <w:rPr>
                <w:rFonts w:ascii="Calibri" w:hAnsi="Calibri"/>
                <w:b/>
                <w:bCs/>
                <w:color w:val="FFFFFF"/>
              </w:rPr>
              <w:t>Flow direction</w:t>
            </w:r>
          </w:p>
        </w:tc>
        <w:tc>
          <w:tcPr>
            <w:tcW w:w="1395" w:type="dxa"/>
            <w:tcBorders>
              <w:top w:val="nil"/>
              <w:left w:val="single" w:sz="4" w:space="0" w:color="FFFFFF"/>
              <w:bottom w:val="single" w:sz="12" w:space="0" w:color="FFFFFF"/>
              <w:right w:val="single" w:sz="4" w:space="0" w:color="FFFFFF"/>
            </w:tcBorders>
            <w:shd w:val="clear" w:color="5B9BD5" w:fill="5B9BD5"/>
            <w:noWrap/>
            <w:vAlign w:val="bottom"/>
            <w:hideMark/>
          </w:tcPr>
          <w:p w14:paraId="2C4BD6C6" w14:textId="77777777" w:rsidR="00067E2B" w:rsidRPr="00067E2B" w:rsidRDefault="00067E2B" w:rsidP="000026A1">
            <w:pPr>
              <w:spacing w:before="120" w:after="120"/>
              <w:rPr>
                <w:rFonts w:ascii="Calibri" w:eastAsia="Times New Roman" w:hAnsi="Calibri" w:cs="Calibri"/>
                <w:b/>
                <w:bCs/>
                <w:color w:val="FFFFFF"/>
              </w:rPr>
            </w:pPr>
            <w:r>
              <w:rPr>
                <w:rFonts w:ascii="Calibri" w:hAnsi="Calibri"/>
                <w:b/>
                <w:bCs/>
                <w:color w:val="FFFFFF"/>
              </w:rPr>
              <w:t xml:space="preserve">Commercial </w:t>
            </w:r>
            <w:proofErr w:type="gramStart"/>
            <w:r>
              <w:rPr>
                <w:rFonts w:ascii="Calibri" w:hAnsi="Calibri"/>
                <w:b/>
                <w:bCs/>
                <w:color w:val="FFFFFF"/>
              </w:rPr>
              <w:t>Partner  code</w:t>
            </w:r>
            <w:proofErr w:type="gramEnd"/>
          </w:p>
        </w:tc>
        <w:tc>
          <w:tcPr>
            <w:tcW w:w="1208" w:type="dxa"/>
            <w:tcBorders>
              <w:top w:val="nil"/>
              <w:left w:val="single" w:sz="4" w:space="0" w:color="FFFFFF"/>
              <w:bottom w:val="single" w:sz="12" w:space="0" w:color="FFFFFF"/>
              <w:right w:val="single" w:sz="4" w:space="0" w:color="FFFFFF"/>
            </w:tcBorders>
            <w:shd w:val="clear" w:color="5B9BD5" w:fill="5B9BD5"/>
            <w:noWrap/>
            <w:vAlign w:val="bottom"/>
            <w:hideMark/>
          </w:tcPr>
          <w:p w14:paraId="2C4BD6C7" w14:textId="77777777" w:rsidR="00067E2B" w:rsidRPr="00067E2B" w:rsidRDefault="00067E2B" w:rsidP="000026A1">
            <w:pPr>
              <w:spacing w:before="120" w:after="120"/>
              <w:rPr>
                <w:rFonts w:ascii="Calibri" w:eastAsia="Times New Roman" w:hAnsi="Calibri" w:cs="Calibri"/>
                <w:b/>
                <w:bCs/>
                <w:color w:val="FFFFFF"/>
              </w:rPr>
            </w:pPr>
            <w:r>
              <w:rPr>
                <w:rFonts w:ascii="Calibri" w:hAnsi="Calibri"/>
                <w:b/>
                <w:bCs/>
                <w:color w:val="FFFFFF"/>
              </w:rPr>
              <w:t>Transaction notice type</w:t>
            </w:r>
          </w:p>
        </w:tc>
        <w:tc>
          <w:tcPr>
            <w:tcW w:w="1180" w:type="dxa"/>
            <w:tcBorders>
              <w:top w:val="nil"/>
              <w:left w:val="single" w:sz="4" w:space="0" w:color="FFFFFF"/>
              <w:bottom w:val="single" w:sz="12" w:space="0" w:color="FFFFFF"/>
              <w:right w:val="single" w:sz="4" w:space="0" w:color="FFFFFF"/>
            </w:tcBorders>
            <w:shd w:val="clear" w:color="5B9BD5" w:fill="5B9BD5"/>
            <w:noWrap/>
            <w:vAlign w:val="bottom"/>
            <w:hideMark/>
          </w:tcPr>
          <w:p w14:paraId="2C4BD6C8" w14:textId="77777777" w:rsidR="00067E2B" w:rsidRPr="00067E2B" w:rsidRDefault="00067E2B" w:rsidP="000026A1">
            <w:pPr>
              <w:spacing w:before="120" w:after="120"/>
              <w:rPr>
                <w:rFonts w:ascii="Calibri" w:eastAsia="Times New Roman" w:hAnsi="Calibri" w:cs="Calibri"/>
                <w:b/>
                <w:bCs/>
                <w:color w:val="FFFFFF"/>
              </w:rPr>
            </w:pPr>
            <w:r>
              <w:rPr>
                <w:rFonts w:ascii="Calibri" w:hAnsi="Calibri"/>
                <w:b/>
                <w:bCs/>
                <w:color w:val="FFFFFF"/>
              </w:rPr>
              <w:t>Submitted volume (kWh/day)</w:t>
            </w:r>
          </w:p>
        </w:tc>
        <w:tc>
          <w:tcPr>
            <w:tcW w:w="2317" w:type="dxa"/>
            <w:tcBorders>
              <w:top w:val="nil"/>
              <w:left w:val="single" w:sz="4" w:space="0" w:color="FFFFFF"/>
              <w:bottom w:val="single" w:sz="12" w:space="0" w:color="FFFFFF"/>
              <w:right w:val="nil"/>
            </w:tcBorders>
            <w:shd w:val="clear" w:color="5B9BD5" w:fill="5B9BD5"/>
            <w:noWrap/>
            <w:vAlign w:val="bottom"/>
            <w:hideMark/>
          </w:tcPr>
          <w:p w14:paraId="2C4BD6C9" w14:textId="77777777" w:rsidR="00067E2B" w:rsidRPr="00067E2B" w:rsidRDefault="00067E2B" w:rsidP="000026A1">
            <w:pPr>
              <w:spacing w:before="120" w:after="120"/>
              <w:rPr>
                <w:rFonts w:ascii="Calibri" w:eastAsia="Times New Roman" w:hAnsi="Calibri" w:cs="Calibri"/>
                <w:b/>
                <w:bCs/>
                <w:color w:val="FFFFFF"/>
              </w:rPr>
            </w:pPr>
            <w:r>
              <w:rPr>
                <w:rFonts w:ascii="Calibri" w:hAnsi="Calibri"/>
                <w:b/>
                <w:bCs/>
                <w:color w:val="FFFFFF"/>
              </w:rPr>
              <w:t>Comment</w:t>
            </w:r>
          </w:p>
        </w:tc>
      </w:tr>
      <w:tr w:rsidR="00067E2B" w:rsidRPr="00067E2B" w14:paraId="2C4BD6D1" w14:textId="77777777" w:rsidTr="00067E2B">
        <w:trPr>
          <w:trHeight w:val="278"/>
        </w:trPr>
        <w:tc>
          <w:tcPr>
            <w:tcW w:w="2028" w:type="dxa"/>
            <w:tcBorders>
              <w:top w:val="single" w:sz="4" w:space="0" w:color="FFFFFF"/>
              <w:left w:val="nil"/>
              <w:bottom w:val="nil"/>
              <w:right w:val="single" w:sz="4" w:space="0" w:color="FFFFFF"/>
            </w:tcBorders>
            <w:shd w:val="clear" w:color="BDD7EE" w:fill="BDD7EE"/>
            <w:noWrap/>
            <w:vAlign w:val="bottom"/>
            <w:hideMark/>
          </w:tcPr>
          <w:p w14:paraId="2C4BD6CB" w14:textId="77777777" w:rsidR="00067E2B" w:rsidRPr="00067E2B" w:rsidRDefault="00067E2B" w:rsidP="000026A1">
            <w:pPr>
              <w:spacing w:before="120" w:after="120"/>
              <w:rPr>
                <w:rFonts w:ascii="Calibri" w:eastAsia="Times New Roman" w:hAnsi="Calibri" w:cs="Calibri"/>
                <w:color w:val="000000"/>
              </w:rPr>
            </w:pPr>
            <w:r>
              <w:rPr>
                <w:rFonts w:ascii="Calibri" w:hAnsi="Calibri"/>
                <w:color w:val="000000"/>
              </w:rPr>
              <w:t>39ZKAABA00011GNE</w:t>
            </w:r>
          </w:p>
        </w:tc>
        <w:tc>
          <w:tcPr>
            <w:tcW w:w="944" w:type="dxa"/>
            <w:tcBorders>
              <w:top w:val="single" w:sz="4" w:space="0" w:color="FFFFFF"/>
              <w:left w:val="single" w:sz="4" w:space="0" w:color="FFFFFF"/>
              <w:bottom w:val="nil"/>
              <w:right w:val="single" w:sz="4" w:space="0" w:color="FFFFFF"/>
            </w:tcBorders>
            <w:shd w:val="clear" w:color="BDD7EE" w:fill="BDD7EE"/>
            <w:noWrap/>
            <w:vAlign w:val="bottom"/>
            <w:hideMark/>
          </w:tcPr>
          <w:p w14:paraId="2C4BD6CC" w14:textId="77777777" w:rsidR="00067E2B" w:rsidRPr="00067E2B" w:rsidRDefault="00067E2B" w:rsidP="000026A1">
            <w:pPr>
              <w:spacing w:before="120" w:after="120"/>
              <w:rPr>
                <w:rFonts w:ascii="Calibri" w:eastAsia="Times New Roman" w:hAnsi="Calibri" w:cs="Calibri"/>
                <w:color w:val="000000"/>
              </w:rPr>
            </w:pPr>
            <w:r>
              <w:rPr>
                <w:rFonts w:ascii="Calibri" w:hAnsi="Calibri"/>
                <w:color w:val="000000"/>
              </w:rPr>
              <w:t>Z03</w:t>
            </w:r>
          </w:p>
        </w:tc>
        <w:tc>
          <w:tcPr>
            <w:tcW w:w="1395" w:type="dxa"/>
            <w:tcBorders>
              <w:top w:val="single" w:sz="4" w:space="0" w:color="FFFFFF"/>
              <w:left w:val="single" w:sz="4" w:space="0" w:color="FFFFFF"/>
              <w:bottom w:val="nil"/>
              <w:right w:val="single" w:sz="4" w:space="0" w:color="FFFFFF"/>
            </w:tcBorders>
            <w:shd w:val="clear" w:color="BDD7EE" w:fill="BDD7EE"/>
            <w:noWrap/>
            <w:vAlign w:val="bottom"/>
            <w:hideMark/>
          </w:tcPr>
          <w:p w14:paraId="2C4BD6CD" w14:textId="77777777" w:rsidR="00067E2B" w:rsidRPr="00067E2B" w:rsidRDefault="00067E2B" w:rsidP="000026A1">
            <w:pPr>
              <w:spacing w:before="120" w:after="120"/>
              <w:rPr>
                <w:rFonts w:ascii="Calibri" w:eastAsia="Times New Roman" w:hAnsi="Calibri" w:cs="Calibri"/>
                <w:color w:val="000000"/>
              </w:rPr>
            </w:pPr>
            <w:r>
              <w:rPr>
                <w:rFonts w:ascii="Calibri" w:hAnsi="Calibri"/>
                <w:color w:val="000000"/>
              </w:rPr>
              <w:t>ADRI1KÓD</w:t>
            </w:r>
          </w:p>
        </w:tc>
        <w:tc>
          <w:tcPr>
            <w:tcW w:w="1208" w:type="dxa"/>
            <w:tcBorders>
              <w:top w:val="single" w:sz="4" w:space="0" w:color="FFFFFF"/>
              <w:left w:val="single" w:sz="4" w:space="0" w:color="FFFFFF"/>
              <w:bottom w:val="nil"/>
              <w:right w:val="single" w:sz="4" w:space="0" w:color="FFFFFF"/>
            </w:tcBorders>
            <w:shd w:val="clear" w:color="BDD7EE" w:fill="BDD7EE"/>
            <w:noWrap/>
            <w:vAlign w:val="bottom"/>
            <w:hideMark/>
          </w:tcPr>
          <w:p w14:paraId="2C4BD6CE" w14:textId="77777777" w:rsidR="00067E2B" w:rsidRPr="00067E2B" w:rsidRDefault="00067E2B" w:rsidP="000026A1">
            <w:pPr>
              <w:spacing w:before="120" w:after="120"/>
              <w:rPr>
                <w:rFonts w:ascii="Calibri" w:eastAsia="Times New Roman" w:hAnsi="Calibri" w:cs="Calibri"/>
                <w:color w:val="000000"/>
              </w:rPr>
            </w:pPr>
            <w:r>
              <w:rPr>
                <w:rFonts w:ascii="Calibri" w:hAnsi="Calibri"/>
                <w:color w:val="000000"/>
              </w:rPr>
              <w:t>Transfer</w:t>
            </w:r>
          </w:p>
        </w:tc>
        <w:tc>
          <w:tcPr>
            <w:tcW w:w="1180" w:type="dxa"/>
            <w:tcBorders>
              <w:top w:val="single" w:sz="4" w:space="0" w:color="FFFFFF"/>
              <w:left w:val="single" w:sz="4" w:space="0" w:color="FFFFFF"/>
              <w:bottom w:val="nil"/>
              <w:right w:val="single" w:sz="4" w:space="0" w:color="FFFFFF"/>
            </w:tcBorders>
            <w:shd w:val="clear" w:color="BDD7EE" w:fill="BDD7EE"/>
            <w:noWrap/>
            <w:vAlign w:val="bottom"/>
            <w:hideMark/>
          </w:tcPr>
          <w:p w14:paraId="2C4BD6CF" w14:textId="77777777" w:rsidR="00067E2B" w:rsidRPr="00067E2B" w:rsidRDefault="00067E2B" w:rsidP="000026A1">
            <w:pPr>
              <w:spacing w:before="120" w:after="120"/>
              <w:jc w:val="right"/>
              <w:rPr>
                <w:rFonts w:ascii="Calibri" w:eastAsia="Times New Roman" w:hAnsi="Calibri" w:cs="Calibri"/>
                <w:color w:val="000000"/>
              </w:rPr>
            </w:pPr>
            <w:r>
              <w:rPr>
                <w:rFonts w:ascii="Calibri" w:hAnsi="Calibri"/>
                <w:color w:val="000000"/>
              </w:rPr>
              <w:t>6000</w:t>
            </w:r>
          </w:p>
        </w:tc>
        <w:tc>
          <w:tcPr>
            <w:tcW w:w="2317" w:type="dxa"/>
            <w:tcBorders>
              <w:top w:val="single" w:sz="4" w:space="0" w:color="FFFFFF"/>
              <w:left w:val="single" w:sz="4" w:space="0" w:color="FFFFFF"/>
              <w:bottom w:val="nil"/>
              <w:right w:val="nil"/>
            </w:tcBorders>
            <w:shd w:val="clear" w:color="BDD7EE" w:fill="BDD7EE"/>
            <w:noWrap/>
            <w:vAlign w:val="bottom"/>
            <w:hideMark/>
          </w:tcPr>
          <w:p w14:paraId="2C4BD6D0" w14:textId="77777777" w:rsidR="00067E2B" w:rsidRPr="00067E2B" w:rsidRDefault="00067E2B" w:rsidP="000026A1">
            <w:pPr>
              <w:spacing w:before="120" w:after="120"/>
              <w:jc w:val="right"/>
              <w:rPr>
                <w:rFonts w:ascii="Calibri" w:eastAsia="Times New Roman" w:hAnsi="Calibri" w:cs="Calibri"/>
                <w:color w:val="000000"/>
                <w:lang w:eastAsia="hu-HU"/>
              </w:rPr>
            </w:pPr>
          </w:p>
        </w:tc>
      </w:tr>
    </w:tbl>
    <w:p w14:paraId="2C4BD6D3" w14:textId="77777777" w:rsidR="00D828D5" w:rsidRDefault="00D828D5" w:rsidP="002135AD">
      <w:pPr>
        <w:spacing w:before="120" w:after="120"/>
        <w:jc w:val="both"/>
      </w:pPr>
      <w:r>
        <w:t>The system will not consider the direction at the MGP point.</w:t>
      </w:r>
    </w:p>
    <w:p w14:paraId="2C4BD6D4" w14:textId="21EEA887" w:rsidR="005F0BB3" w:rsidRDefault="007C1364" w:rsidP="000026A1">
      <w:pPr>
        <w:spacing w:before="120" w:after="120"/>
        <w:jc w:val="both"/>
      </w:pPr>
      <w:r>
        <w:t xml:space="preserve">If no fault was found during the check, the </w:t>
      </w:r>
      <w:r w:rsidR="00C32ABB">
        <w:t xml:space="preserve">trade </w:t>
      </w:r>
      <w:proofErr w:type="spellStart"/>
      <w:r w:rsidR="00C32ABB">
        <w:t>notification</w:t>
      </w:r>
      <w:r>
        <w:t>are</w:t>
      </w:r>
      <w:proofErr w:type="spellEnd"/>
      <w:r>
        <w:t xml:space="preserve"> saved and can be viewed in this chart. The checks will be the same as for the manual checks. The already </w:t>
      </w:r>
      <w:r w:rsidR="002351E9">
        <w:t>Erased</w:t>
      </w:r>
      <w:r>
        <w:t xml:space="preserve">/Marked </w:t>
      </w:r>
      <w:r w:rsidR="002351E9">
        <w:t>C</w:t>
      </w:r>
      <w:r>
        <w:t>ancel/Matched or Mismatch status notifications cannot be changed in excel.</w:t>
      </w:r>
    </w:p>
    <w:p w14:paraId="2C4BD6D6" w14:textId="18991981" w:rsidR="007203F9" w:rsidRDefault="007203F9" w:rsidP="000026A1">
      <w:pPr>
        <w:spacing w:before="120" w:after="120"/>
        <w:jc w:val="both"/>
      </w:pPr>
      <w:r>
        <w:lastRenderedPageBreak/>
        <w:t xml:space="preserve">If any mistake is found in the file to be uploaded, in a </w:t>
      </w:r>
      <w:proofErr w:type="gramStart"/>
      <w:r>
        <w:t>next window details</w:t>
      </w:r>
      <w:proofErr w:type="gramEnd"/>
      <w:r>
        <w:t xml:space="preserve"> will be displayed to the </w:t>
      </w:r>
      <w:r w:rsidR="00C32ABB">
        <w:t>Network u</w:t>
      </w:r>
      <w:r>
        <w:t>ser on the “Import results” screen. In such a case no record will be imported to the database.</w:t>
      </w:r>
    </w:p>
    <w:p w14:paraId="53E9BF77" w14:textId="402EE950" w:rsidR="000C4318" w:rsidRDefault="000C4318" w:rsidP="000C4318">
      <w:pPr>
        <w:spacing w:before="120" w:after="120"/>
        <w:jc w:val="center"/>
      </w:pPr>
      <w:r>
        <w:rPr>
          <w:noProof/>
          <w:lang w:val="hu-HU" w:eastAsia="hu-HU"/>
        </w:rPr>
        <w:drawing>
          <wp:inline distT="0" distB="0" distL="0" distR="0" wp14:anchorId="62B9663F" wp14:editId="776945A5">
            <wp:extent cx="3260648" cy="2032792"/>
            <wp:effectExtent l="0" t="0" r="0" b="5715"/>
            <wp:docPr id="230" name="Kép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3259955" cy="2032360"/>
                    </a:xfrm>
                    <a:prstGeom prst="rect">
                      <a:avLst/>
                    </a:prstGeom>
                  </pic:spPr>
                </pic:pic>
              </a:graphicData>
            </a:graphic>
          </wp:inline>
        </w:drawing>
      </w:r>
    </w:p>
    <w:p w14:paraId="2C4BD6D7" w14:textId="5072A996" w:rsidR="00305F10" w:rsidRDefault="00955917" w:rsidP="000026A1">
      <w:pPr>
        <w:spacing w:before="120" w:after="120"/>
        <w:jc w:val="both"/>
      </w:pPr>
      <w:r>
        <w:t>The list of faults displayed in the “</w:t>
      </w:r>
      <w:r w:rsidR="00B93367">
        <w:t>I</w:t>
      </w:r>
      <w:r>
        <w:t>mport results” can be exported upon clicking “Export”.</w:t>
      </w:r>
    </w:p>
    <w:p w14:paraId="669191E3" w14:textId="77777777" w:rsidR="003D6066" w:rsidRDefault="003D6066" w:rsidP="000026A1">
      <w:pPr>
        <w:spacing w:before="120" w:after="120"/>
        <w:jc w:val="both"/>
      </w:pPr>
    </w:p>
    <w:p w14:paraId="5B4E48F3" w14:textId="190E7C12" w:rsidR="003D6066" w:rsidRDefault="00456D30" w:rsidP="003D6066">
      <w:pPr>
        <w:pStyle w:val="Cmsor3"/>
      </w:pPr>
      <w:bookmarkStart w:id="182" w:name="MarketTransactionView"/>
      <w:bookmarkStart w:id="183" w:name="_Toc156221253"/>
      <w:bookmarkEnd w:id="182"/>
      <w:r>
        <w:t xml:space="preserve">View Market </w:t>
      </w:r>
      <w:proofErr w:type="gramStart"/>
      <w:r>
        <w:t>transaction</w:t>
      </w:r>
      <w:bookmarkEnd w:id="183"/>
      <w:proofErr w:type="gramEnd"/>
      <w:r>
        <w:t xml:space="preserve"> </w:t>
      </w:r>
    </w:p>
    <w:p w14:paraId="5BBA7B9B" w14:textId="5933D7AA" w:rsidR="00032D8B" w:rsidRPr="00055376" w:rsidRDefault="00032D8B" w:rsidP="00055376">
      <w:r>
        <w:rPr>
          <w:lang w:eastAsia="hu-HU"/>
        </w:rPr>
        <w:t xml:space="preserve">It is available in three different </w:t>
      </w:r>
      <w:proofErr w:type="gramStart"/>
      <w:r>
        <w:rPr>
          <w:lang w:eastAsia="hu-HU"/>
        </w:rPr>
        <w:t>way</w:t>
      </w:r>
      <w:proofErr w:type="gramEnd"/>
      <w:r>
        <w:rPr>
          <w:lang w:eastAsia="hu-HU"/>
        </w:rPr>
        <w:t>:</w:t>
      </w:r>
    </w:p>
    <w:p w14:paraId="01B8B509" w14:textId="415ACE8A" w:rsidR="003D6066" w:rsidRDefault="00456D30" w:rsidP="00032D8B">
      <w:pPr>
        <w:pStyle w:val="Listaszerbekezds"/>
        <w:numPr>
          <w:ilvl w:val="0"/>
          <w:numId w:val="29"/>
        </w:numPr>
        <w:rPr>
          <w:lang w:eastAsia="hu-HU"/>
        </w:rPr>
      </w:pPr>
      <w:r>
        <w:rPr>
          <w:lang w:eastAsia="hu-HU"/>
        </w:rPr>
        <w:t>In the daily balancing portfolio cli</w:t>
      </w:r>
      <w:r w:rsidR="005A5296">
        <w:rPr>
          <w:lang w:eastAsia="hu-HU"/>
        </w:rPr>
        <w:t>c</w:t>
      </w:r>
      <w:r>
        <w:rPr>
          <w:lang w:eastAsia="hu-HU"/>
        </w:rPr>
        <w:t xml:space="preserve">k on the link in the Source column of the </w:t>
      </w:r>
      <w:proofErr w:type="spellStart"/>
      <w:r>
        <w:rPr>
          <w:lang w:eastAsia="hu-HU"/>
        </w:rPr>
        <w:t>traderow</w:t>
      </w:r>
      <w:proofErr w:type="spellEnd"/>
      <w:r>
        <w:rPr>
          <w:lang w:eastAsia="hu-HU"/>
        </w:rPr>
        <w:t xml:space="preserve"> section. This detailed view is only for external trades.</w:t>
      </w:r>
    </w:p>
    <w:p w14:paraId="71909013" w14:textId="14A6B2BB" w:rsidR="00032D8B" w:rsidRPr="00687D50" w:rsidRDefault="00032D8B" w:rsidP="00032D8B">
      <w:pPr>
        <w:pStyle w:val="HTML-kntformzott"/>
        <w:numPr>
          <w:ilvl w:val="0"/>
          <w:numId w:val="29"/>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before="120" w:after="80"/>
        <w:rPr>
          <w:rFonts w:ascii="Arial" w:eastAsia="Calibri" w:hAnsi="Arial" w:cs="Times New Roman"/>
          <w:sz w:val="22"/>
          <w:szCs w:val="22"/>
        </w:rPr>
      </w:pPr>
      <w:r>
        <w:rPr>
          <w:rFonts w:ascii="Arial" w:eastAsia="Calibri" w:hAnsi="Arial" w:cs="Times New Roman"/>
          <w:sz w:val="22"/>
          <w:szCs w:val="22"/>
        </w:rPr>
        <w:t xml:space="preserve">Open </w:t>
      </w:r>
      <w:proofErr w:type="spellStart"/>
      <w:r>
        <w:rPr>
          <w:rFonts w:ascii="Arial" w:eastAsia="Calibri" w:hAnsi="Arial" w:cs="Times New Roman"/>
          <w:sz w:val="22"/>
          <w:szCs w:val="22"/>
        </w:rPr>
        <w:t>the</w:t>
      </w:r>
      <w:proofErr w:type="spellEnd"/>
      <w:r>
        <w:rPr>
          <w:rFonts w:ascii="Arial" w:eastAsia="Calibri" w:hAnsi="Arial" w:cs="Times New Roman"/>
          <w:sz w:val="22"/>
          <w:szCs w:val="22"/>
        </w:rPr>
        <w:t xml:space="preserve"> Trade </w:t>
      </w:r>
      <w:proofErr w:type="spellStart"/>
      <w:r>
        <w:rPr>
          <w:rFonts w:ascii="Arial" w:eastAsia="Calibri" w:hAnsi="Arial" w:cs="Times New Roman"/>
          <w:sz w:val="22"/>
          <w:szCs w:val="22"/>
        </w:rPr>
        <w:t>rows</w:t>
      </w:r>
      <w:proofErr w:type="spellEnd"/>
      <w:r>
        <w:rPr>
          <w:rFonts w:ascii="Arial" w:eastAsia="Calibri" w:hAnsi="Arial" w:cs="Times New Roman"/>
          <w:sz w:val="22"/>
          <w:szCs w:val="22"/>
        </w:rPr>
        <w:t xml:space="preserve"> </w:t>
      </w:r>
      <w:proofErr w:type="spellStart"/>
      <w:r>
        <w:rPr>
          <w:rFonts w:ascii="Arial" w:eastAsia="Calibri" w:hAnsi="Arial" w:cs="Times New Roman"/>
          <w:sz w:val="22"/>
          <w:szCs w:val="22"/>
        </w:rPr>
        <w:t>menu</w:t>
      </w:r>
      <w:proofErr w:type="spellEnd"/>
      <w:r>
        <w:rPr>
          <w:rFonts w:ascii="Arial" w:eastAsia="Calibri" w:hAnsi="Arial" w:cs="Times New Roman"/>
          <w:sz w:val="22"/>
          <w:szCs w:val="22"/>
        </w:rPr>
        <w:t xml:space="preserve"> in </w:t>
      </w:r>
      <w:proofErr w:type="spellStart"/>
      <w:r>
        <w:rPr>
          <w:rFonts w:ascii="Arial" w:eastAsia="Calibri" w:hAnsi="Arial" w:cs="Times New Roman"/>
          <w:sz w:val="22"/>
          <w:szCs w:val="22"/>
        </w:rPr>
        <w:t>the</w:t>
      </w:r>
      <w:proofErr w:type="spellEnd"/>
      <w:r>
        <w:rPr>
          <w:rFonts w:ascii="Arial" w:eastAsia="Calibri" w:hAnsi="Arial" w:cs="Times New Roman"/>
          <w:sz w:val="22"/>
          <w:szCs w:val="22"/>
        </w:rPr>
        <w:t xml:space="preserve"> </w:t>
      </w:r>
      <w:proofErr w:type="spellStart"/>
      <w:r>
        <w:rPr>
          <w:rFonts w:ascii="Arial" w:eastAsia="Calibri" w:hAnsi="Arial" w:cs="Times New Roman"/>
          <w:sz w:val="22"/>
          <w:szCs w:val="22"/>
        </w:rPr>
        <w:t>Portfolio</w:t>
      </w:r>
      <w:proofErr w:type="spellEnd"/>
      <w:r>
        <w:rPr>
          <w:rFonts w:ascii="Arial" w:eastAsia="Calibri" w:hAnsi="Arial" w:cs="Times New Roman"/>
          <w:sz w:val="22"/>
          <w:szCs w:val="22"/>
        </w:rPr>
        <w:t xml:space="preserve"> Management </w:t>
      </w:r>
      <w:proofErr w:type="spellStart"/>
      <w:r>
        <w:rPr>
          <w:rFonts w:ascii="Arial" w:eastAsia="Calibri" w:hAnsi="Arial" w:cs="Times New Roman"/>
          <w:sz w:val="22"/>
          <w:szCs w:val="22"/>
        </w:rPr>
        <w:t>menu</w:t>
      </w:r>
      <w:proofErr w:type="spellEnd"/>
      <w:r>
        <w:rPr>
          <w:rFonts w:ascii="Arial" w:eastAsia="Calibri" w:hAnsi="Arial" w:cs="Times New Roman"/>
          <w:sz w:val="22"/>
          <w:szCs w:val="22"/>
        </w:rPr>
        <w:t xml:space="preserve">, and </w:t>
      </w:r>
      <w:proofErr w:type="spellStart"/>
      <w:r>
        <w:rPr>
          <w:rFonts w:ascii="Arial" w:eastAsia="Calibri" w:hAnsi="Arial" w:cs="Times New Roman"/>
          <w:sz w:val="22"/>
          <w:szCs w:val="22"/>
        </w:rPr>
        <w:t>click</w:t>
      </w:r>
      <w:proofErr w:type="spellEnd"/>
      <w:r>
        <w:rPr>
          <w:rFonts w:ascii="Arial" w:eastAsia="Calibri" w:hAnsi="Arial" w:cs="Times New Roman"/>
          <w:sz w:val="22"/>
          <w:szCs w:val="22"/>
        </w:rPr>
        <w:t xml:space="preserve"> </w:t>
      </w:r>
      <w:proofErr w:type="spellStart"/>
      <w:r>
        <w:rPr>
          <w:rFonts w:ascii="Arial" w:eastAsia="Calibri" w:hAnsi="Arial" w:cs="Times New Roman"/>
          <w:sz w:val="22"/>
          <w:szCs w:val="22"/>
        </w:rPr>
        <w:t>on</w:t>
      </w:r>
      <w:proofErr w:type="spellEnd"/>
      <w:r>
        <w:rPr>
          <w:rFonts w:ascii="Arial" w:eastAsia="Calibri" w:hAnsi="Arial" w:cs="Times New Roman"/>
          <w:sz w:val="22"/>
          <w:szCs w:val="22"/>
        </w:rPr>
        <w:t xml:space="preserve"> </w:t>
      </w:r>
      <w:proofErr w:type="spellStart"/>
      <w:r>
        <w:rPr>
          <w:rFonts w:ascii="Arial" w:eastAsia="Calibri" w:hAnsi="Arial" w:cs="Times New Roman"/>
          <w:sz w:val="22"/>
          <w:szCs w:val="22"/>
        </w:rPr>
        <w:t>the</w:t>
      </w:r>
      <w:proofErr w:type="spellEnd"/>
      <w:r>
        <w:rPr>
          <w:rFonts w:ascii="Arial" w:eastAsia="Calibri" w:hAnsi="Arial" w:cs="Times New Roman"/>
          <w:sz w:val="22"/>
          <w:szCs w:val="22"/>
        </w:rPr>
        <w:t xml:space="preserve"> link in </w:t>
      </w:r>
      <w:proofErr w:type="spellStart"/>
      <w:r>
        <w:rPr>
          <w:rFonts w:ascii="Arial" w:eastAsia="Calibri" w:hAnsi="Arial" w:cs="Times New Roman"/>
          <w:sz w:val="22"/>
          <w:szCs w:val="22"/>
        </w:rPr>
        <w:t>the</w:t>
      </w:r>
      <w:proofErr w:type="spellEnd"/>
      <w:r>
        <w:rPr>
          <w:rFonts w:ascii="Arial" w:eastAsia="Calibri" w:hAnsi="Arial" w:cs="Times New Roman"/>
          <w:sz w:val="22"/>
          <w:szCs w:val="22"/>
        </w:rPr>
        <w:t xml:space="preserve"> </w:t>
      </w:r>
      <w:proofErr w:type="spellStart"/>
      <w:r>
        <w:rPr>
          <w:rFonts w:ascii="Arial" w:eastAsia="Calibri" w:hAnsi="Arial" w:cs="Times New Roman"/>
          <w:sz w:val="22"/>
          <w:szCs w:val="22"/>
        </w:rPr>
        <w:t>Id</w:t>
      </w:r>
      <w:proofErr w:type="spellEnd"/>
      <w:r>
        <w:rPr>
          <w:rFonts w:ascii="Arial" w:eastAsia="Calibri" w:hAnsi="Arial" w:cs="Times New Roman"/>
          <w:sz w:val="22"/>
          <w:szCs w:val="22"/>
        </w:rPr>
        <w:t xml:space="preserve"> </w:t>
      </w:r>
      <w:proofErr w:type="spellStart"/>
      <w:r>
        <w:rPr>
          <w:rFonts w:ascii="Arial" w:eastAsia="Calibri" w:hAnsi="Arial" w:cs="Times New Roman"/>
          <w:sz w:val="22"/>
          <w:szCs w:val="22"/>
        </w:rPr>
        <w:t>column</w:t>
      </w:r>
      <w:proofErr w:type="spellEnd"/>
      <w:r>
        <w:rPr>
          <w:rFonts w:ascii="Arial" w:eastAsia="Calibri" w:hAnsi="Arial" w:cs="Times New Roman"/>
          <w:sz w:val="22"/>
          <w:szCs w:val="22"/>
        </w:rPr>
        <w:t xml:space="preserve">. </w:t>
      </w:r>
    </w:p>
    <w:p w14:paraId="1854D7FC" w14:textId="06EA9BDF" w:rsidR="00032D8B" w:rsidRDefault="00032D8B" w:rsidP="00055376">
      <w:pPr>
        <w:pStyle w:val="Listaszerbekezds"/>
        <w:numPr>
          <w:ilvl w:val="0"/>
          <w:numId w:val="29"/>
        </w:numPr>
        <w:rPr>
          <w:lang w:eastAsia="hu-HU"/>
        </w:rPr>
      </w:pPr>
      <w:r>
        <w:rPr>
          <w:lang w:eastAsia="hu-HU"/>
        </w:rPr>
        <w:t xml:space="preserve">Open the Market Transactions row menu in the </w:t>
      </w:r>
      <w:proofErr w:type="spellStart"/>
      <w:r>
        <w:rPr>
          <w:lang w:eastAsia="hu-HU"/>
        </w:rPr>
        <w:t>Porftolio</w:t>
      </w:r>
      <w:proofErr w:type="spellEnd"/>
      <w:r>
        <w:rPr>
          <w:lang w:eastAsia="hu-HU"/>
        </w:rPr>
        <w:t xml:space="preserve"> Management </w:t>
      </w:r>
      <w:proofErr w:type="gramStart"/>
      <w:r>
        <w:rPr>
          <w:lang w:eastAsia="hu-HU"/>
        </w:rPr>
        <w:t>menu, and</w:t>
      </w:r>
      <w:proofErr w:type="gramEnd"/>
      <w:r>
        <w:rPr>
          <w:lang w:eastAsia="hu-HU"/>
        </w:rPr>
        <w:t xml:space="preserve"> click on the link in the Id column. </w:t>
      </w:r>
    </w:p>
    <w:p w14:paraId="2605DE88" w14:textId="039D2900" w:rsidR="003D6066" w:rsidRDefault="003D6066" w:rsidP="003D6066">
      <w:pPr>
        <w:rPr>
          <w:lang w:eastAsia="hu-HU"/>
        </w:rPr>
      </w:pPr>
      <w:r>
        <w:rPr>
          <w:noProof/>
          <w:lang w:val="hu-HU" w:eastAsia="hu-HU"/>
        </w:rPr>
        <w:drawing>
          <wp:inline distT="0" distB="0" distL="0" distR="0" wp14:anchorId="3F3A9C13" wp14:editId="4CEC4203">
            <wp:extent cx="5760720" cy="2698750"/>
            <wp:effectExtent l="0" t="0" r="0" b="635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60720" cy="2698750"/>
                    </a:xfrm>
                    <a:prstGeom prst="rect">
                      <a:avLst/>
                    </a:prstGeom>
                  </pic:spPr>
                </pic:pic>
              </a:graphicData>
            </a:graphic>
          </wp:inline>
        </w:drawing>
      </w:r>
    </w:p>
    <w:p w14:paraId="4A36CD17" w14:textId="77777777" w:rsidR="003D6066" w:rsidRDefault="003D6066" w:rsidP="003D6066">
      <w:pPr>
        <w:rPr>
          <w:lang w:eastAsia="hu-HU"/>
        </w:rPr>
      </w:pPr>
    </w:p>
    <w:p w14:paraId="10C0D331" w14:textId="6DBB073A" w:rsidR="007E0311" w:rsidRDefault="00456D30" w:rsidP="000026A1">
      <w:pPr>
        <w:spacing w:before="120" w:after="120"/>
        <w:jc w:val="both"/>
      </w:pPr>
      <w:r>
        <w:t xml:space="preserve">On the view of that external </w:t>
      </w:r>
      <w:proofErr w:type="gramStart"/>
      <w:r>
        <w:t>trade</w:t>
      </w:r>
      <w:proofErr w:type="gramEnd"/>
      <w:r>
        <w:t xml:space="preserve"> you can examine how many trades were </w:t>
      </w:r>
      <w:r w:rsidR="008D2491">
        <w:t>sent from</w:t>
      </w:r>
      <w:r>
        <w:t xml:space="preserve"> the source system, how many times has the data arrived and the hourly data can be seen as well.</w:t>
      </w:r>
    </w:p>
    <w:p w14:paraId="2C4BD6D8" w14:textId="0730D4DD" w:rsidR="00692F9D" w:rsidRPr="00EF31B4" w:rsidRDefault="00FC2666" w:rsidP="000026A1">
      <w:pPr>
        <w:pStyle w:val="Cmsor2"/>
        <w:rPr>
          <w:color w:val="1198E2" w:themeColor="accent2" w:themeShade="BF"/>
        </w:rPr>
      </w:pPr>
      <w:bookmarkStart w:id="184" w:name="_Toc514766248"/>
      <w:bookmarkStart w:id="185" w:name="_Toc514766336"/>
      <w:bookmarkStart w:id="186" w:name="_Toc514769100"/>
      <w:bookmarkStart w:id="187" w:name="_Toc514766249"/>
      <w:bookmarkStart w:id="188" w:name="_Toc514766337"/>
      <w:bookmarkStart w:id="189" w:name="_Toc514769101"/>
      <w:bookmarkStart w:id="190" w:name="_Toc514766250"/>
      <w:bookmarkStart w:id="191" w:name="_Toc514766338"/>
      <w:bookmarkStart w:id="192" w:name="_Toc514769102"/>
      <w:bookmarkStart w:id="193" w:name="_Toc514766251"/>
      <w:bookmarkStart w:id="194" w:name="_Toc514766339"/>
      <w:bookmarkStart w:id="195" w:name="_Toc514769103"/>
      <w:bookmarkStart w:id="196" w:name="_Toc514766252"/>
      <w:bookmarkStart w:id="197" w:name="_Toc514766340"/>
      <w:bookmarkStart w:id="198" w:name="_Toc514769104"/>
      <w:bookmarkStart w:id="199" w:name="_Toc514766253"/>
      <w:bookmarkStart w:id="200" w:name="_Toc514766341"/>
      <w:bookmarkStart w:id="201" w:name="_Toc514769105"/>
      <w:bookmarkStart w:id="202" w:name="_Toc514766254"/>
      <w:bookmarkStart w:id="203" w:name="_Toc514766342"/>
      <w:bookmarkStart w:id="204" w:name="_Toc514769106"/>
      <w:bookmarkStart w:id="205" w:name="_Toc514766255"/>
      <w:bookmarkStart w:id="206" w:name="_Toc514766343"/>
      <w:bookmarkStart w:id="207" w:name="_Toc514769107"/>
      <w:bookmarkStart w:id="208" w:name="_Toc514766256"/>
      <w:bookmarkStart w:id="209" w:name="_Toc514766344"/>
      <w:bookmarkStart w:id="210" w:name="_Toc514769108"/>
      <w:bookmarkStart w:id="211" w:name="_Toc514766257"/>
      <w:bookmarkStart w:id="212" w:name="_Toc514766345"/>
      <w:bookmarkStart w:id="213" w:name="_Toc514769109"/>
      <w:bookmarkStart w:id="214" w:name="_Toc514766258"/>
      <w:bookmarkStart w:id="215" w:name="_Toc514766346"/>
      <w:bookmarkStart w:id="216" w:name="_Toc514769110"/>
      <w:bookmarkStart w:id="217" w:name="_Toc514766259"/>
      <w:bookmarkStart w:id="218" w:name="_Toc514766347"/>
      <w:bookmarkStart w:id="219" w:name="_Toc514769111"/>
      <w:bookmarkStart w:id="220" w:name="_Toc514766260"/>
      <w:bookmarkStart w:id="221" w:name="_Toc514766348"/>
      <w:bookmarkStart w:id="222" w:name="_Toc514769112"/>
      <w:bookmarkStart w:id="223" w:name="_Toc514766261"/>
      <w:bookmarkStart w:id="224" w:name="_Toc514766349"/>
      <w:bookmarkStart w:id="225" w:name="_Toc514769113"/>
      <w:bookmarkStart w:id="226" w:name="_Toc514766262"/>
      <w:bookmarkStart w:id="227" w:name="_Toc514766350"/>
      <w:bookmarkStart w:id="228" w:name="_Toc514769114"/>
      <w:bookmarkStart w:id="229" w:name="_Toc528667320"/>
      <w:bookmarkStart w:id="230" w:name="_Toc528667533"/>
      <w:bookmarkStart w:id="231" w:name="ListCycleDocuments"/>
      <w:bookmarkStart w:id="232" w:name="_Toc156221254"/>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r>
        <w:rPr>
          <w:color w:val="1198E2" w:themeColor="accent2" w:themeShade="BF"/>
        </w:rPr>
        <w:lastRenderedPageBreak/>
        <w:t xml:space="preserve">RENOM </w:t>
      </w:r>
      <w:r w:rsidR="00692F9D">
        <w:rPr>
          <w:color w:val="1198E2" w:themeColor="accent2" w:themeShade="BF"/>
        </w:rPr>
        <w:t>cycle documents</w:t>
      </w:r>
      <w:bookmarkEnd w:id="229"/>
      <w:bookmarkEnd w:id="230"/>
      <w:bookmarkEnd w:id="232"/>
    </w:p>
    <w:bookmarkEnd w:id="231"/>
    <w:p w14:paraId="427AB5B5" w14:textId="29BE6B54" w:rsidR="00461B2D" w:rsidRDefault="00C658F1" w:rsidP="002351E9">
      <w:pPr>
        <w:spacing w:before="120" w:after="120"/>
      </w:pPr>
      <w:r>
        <w:t xml:space="preserve">Open the </w:t>
      </w:r>
      <w:r w:rsidR="00C32ABB">
        <w:t>Portfolio Management</w:t>
      </w:r>
      <w:r>
        <w:t xml:space="preserve"> menu </w:t>
      </w:r>
      <w:r w:rsidR="00FC2666">
        <w:t>RENOM c</w:t>
      </w:r>
      <w:r>
        <w:t xml:space="preserve">ycle </w:t>
      </w:r>
      <w:proofErr w:type="gramStart"/>
      <w:r>
        <w:t>documents</w:t>
      </w:r>
      <w:proofErr w:type="gramEnd"/>
      <w:r>
        <w:t xml:space="preserve"> view. </w:t>
      </w:r>
      <w:r w:rsidR="00FC2666">
        <w:t>Network users</w:t>
      </w:r>
      <w:r>
        <w:t xml:space="preserve"> can only see their relevant NOMRES documents.</w:t>
      </w:r>
      <w:r w:rsidR="00461B2D">
        <w:rPr>
          <w:noProof/>
          <w:lang w:val="hu-HU" w:eastAsia="hu-HU"/>
        </w:rPr>
        <w:drawing>
          <wp:inline distT="0" distB="0" distL="0" distR="0" wp14:anchorId="2AAB5A1B" wp14:editId="0AAC8A9D">
            <wp:extent cx="5972810" cy="2706370"/>
            <wp:effectExtent l="0" t="0" r="8890" b="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972810" cy="2706370"/>
                    </a:xfrm>
                    <a:prstGeom prst="rect">
                      <a:avLst/>
                    </a:prstGeom>
                  </pic:spPr>
                </pic:pic>
              </a:graphicData>
            </a:graphic>
          </wp:inline>
        </w:drawing>
      </w:r>
    </w:p>
    <w:p w14:paraId="2C4BD6DB" w14:textId="77777777" w:rsidR="00692F9D" w:rsidRDefault="00693C5F" w:rsidP="002135AD">
      <w:pPr>
        <w:spacing w:before="120" w:after="120"/>
      </w:pPr>
      <w:r>
        <w:t>The NOMRES document list screen comes up.</w:t>
      </w:r>
    </w:p>
    <w:p w14:paraId="56AFA06E" w14:textId="77777777" w:rsidR="007E0311" w:rsidRPr="00693C5F" w:rsidRDefault="007E0311" w:rsidP="002135AD">
      <w:pPr>
        <w:spacing w:before="120" w:after="120"/>
      </w:pPr>
    </w:p>
    <w:p w14:paraId="2C4BD6DC" w14:textId="77777777" w:rsidR="00692F9D" w:rsidRDefault="00692F9D" w:rsidP="000026A1">
      <w:pPr>
        <w:pStyle w:val="Cmsor2"/>
      </w:pPr>
      <w:bookmarkStart w:id="233" w:name="_Toc528667321"/>
      <w:bookmarkStart w:id="234" w:name="_Toc528667534"/>
      <w:bookmarkStart w:id="235" w:name="ViewCycleDocuments"/>
      <w:bookmarkStart w:id="236" w:name="_Toc156221255"/>
      <w:r>
        <w:rPr>
          <w:color w:val="1198E2" w:themeColor="accent2" w:themeShade="BF"/>
        </w:rPr>
        <w:t xml:space="preserve">View cycle </w:t>
      </w:r>
      <w:proofErr w:type="gramStart"/>
      <w:r>
        <w:rPr>
          <w:color w:val="1198E2" w:themeColor="accent2" w:themeShade="BF"/>
        </w:rPr>
        <w:t>documents</w:t>
      </w:r>
      <w:bookmarkEnd w:id="233"/>
      <w:bookmarkEnd w:id="234"/>
      <w:bookmarkEnd w:id="236"/>
      <w:proofErr w:type="gramEnd"/>
    </w:p>
    <w:bookmarkEnd w:id="235"/>
    <w:p w14:paraId="2C4BD6DD" w14:textId="002EF7D3" w:rsidR="00F951DB" w:rsidRDefault="00F951DB" w:rsidP="0064494B">
      <w:pPr>
        <w:pStyle w:val="Listaszerbekezds"/>
        <w:numPr>
          <w:ilvl w:val="0"/>
          <w:numId w:val="16"/>
        </w:numPr>
        <w:spacing w:before="120" w:after="120"/>
        <w:jc w:val="both"/>
      </w:pPr>
      <w:r>
        <w:t>In the system 3 types of NOMRES documents can be created as System User.</w:t>
      </w:r>
      <w:r w:rsidR="00B93367">
        <w:t xml:space="preserve"> </w:t>
      </w:r>
      <w:r>
        <w:t xml:space="preserve">NOMRES 07G processed: this includes the nomination row the </w:t>
      </w:r>
      <w:r w:rsidR="00C1477B">
        <w:t xml:space="preserve">Network </w:t>
      </w:r>
      <w:proofErr w:type="spellStart"/>
      <w:r w:rsidR="00C1477B">
        <w:t>user</w:t>
      </w:r>
      <w:r>
        <w:t>submitted</w:t>
      </w:r>
      <w:proofErr w:type="spellEnd"/>
      <w:r>
        <w:t xml:space="preserve"> in </w:t>
      </w:r>
      <w:proofErr w:type="gramStart"/>
      <w:r>
        <w:t>AS4</w:t>
      </w:r>
      <w:proofErr w:type="gramEnd"/>
    </w:p>
    <w:p w14:paraId="2C4BD6DE" w14:textId="77777777" w:rsidR="00F951DB" w:rsidRDefault="00F951DB" w:rsidP="0064494B">
      <w:pPr>
        <w:pStyle w:val="Listaszerbekezds"/>
        <w:numPr>
          <w:ilvl w:val="0"/>
          <w:numId w:val="16"/>
        </w:numPr>
        <w:spacing w:before="120" w:after="120"/>
        <w:jc w:val="both"/>
      </w:pPr>
      <w:r>
        <w:t xml:space="preserve">NOMRES </w:t>
      </w:r>
      <w:proofErr w:type="gramStart"/>
      <w:r>
        <w:t>AND :</w:t>
      </w:r>
      <w:proofErr w:type="gramEnd"/>
      <w:r>
        <w:t xml:space="preserve"> a document including the actual and expected disconnections of the System User</w:t>
      </w:r>
    </w:p>
    <w:p w14:paraId="2C4BD6DF" w14:textId="24E5F8C0" w:rsidR="0014645D" w:rsidRDefault="00F951DB" w:rsidP="0064494B">
      <w:pPr>
        <w:pStyle w:val="Listaszerbekezds"/>
        <w:numPr>
          <w:ilvl w:val="0"/>
          <w:numId w:val="16"/>
        </w:numPr>
        <w:spacing w:before="120" w:after="120"/>
        <w:jc w:val="both"/>
      </w:pPr>
      <w:r>
        <w:t xml:space="preserve">NOMRES 08G confirmed: the system creates this if due to a matching procedure the </w:t>
      </w:r>
      <w:r w:rsidR="00C1477B">
        <w:t xml:space="preserve">Network </w:t>
      </w:r>
      <w:proofErr w:type="spellStart"/>
      <w:r w:rsidR="00C1477B">
        <w:t>user</w:t>
      </w:r>
      <w:r>
        <w:t>nomination</w:t>
      </w:r>
      <w:proofErr w:type="spellEnd"/>
      <w:r>
        <w:t xml:space="preserve"> rows have </w:t>
      </w:r>
      <w:proofErr w:type="gramStart"/>
      <w:r>
        <w:t>changed</w:t>
      </w:r>
      <w:proofErr w:type="gramEnd"/>
    </w:p>
    <w:p w14:paraId="2C4BD6E0" w14:textId="6BF4C4E8" w:rsidR="00693C5F" w:rsidRDefault="00693C5F" w:rsidP="002135AD">
      <w:pPr>
        <w:spacing w:before="120" w:after="120"/>
        <w:jc w:val="both"/>
      </w:pPr>
      <w:r>
        <w:t xml:space="preserve">Open the </w:t>
      </w:r>
      <w:r w:rsidR="00FC2666">
        <w:t>Portfolio Management</w:t>
      </w:r>
      <w:r>
        <w:t xml:space="preserve"> menu </w:t>
      </w:r>
      <w:r w:rsidR="00FC2666">
        <w:t>RENOM C</w:t>
      </w:r>
      <w:r>
        <w:t xml:space="preserve">ycle </w:t>
      </w:r>
      <w:proofErr w:type="gramStart"/>
      <w:r>
        <w:t>documents</w:t>
      </w:r>
      <w:proofErr w:type="gramEnd"/>
      <w:r>
        <w:t xml:space="preserve"> view. Click the required ID for the NOMRES document and the document data sheet opens a separate tab.</w:t>
      </w:r>
    </w:p>
    <w:p w14:paraId="2C4BD6E1" w14:textId="77777777" w:rsidR="00CC3427" w:rsidRDefault="00CC3427" w:rsidP="000026A1">
      <w:pPr>
        <w:spacing w:before="120" w:after="120"/>
      </w:pPr>
      <w:r>
        <w:rPr>
          <w:noProof/>
          <w:lang w:val="hu-HU" w:eastAsia="hu-HU"/>
        </w:rPr>
        <w:drawing>
          <wp:inline distT="0" distB="0" distL="0" distR="0" wp14:anchorId="2C4BD8F2" wp14:editId="2C4BD8F3">
            <wp:extent cx="5753100" cy="2592353"/>
            <wp:effectExtent l="0" t="0" r="0" b="0"/>
            <wp:docPr id="123" name="Kép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5753100" cy="2592353"/>
                    </a:xfrm>
                    <a:prstGeom prst="rect">
                      <a:avLst/>
                    </a:prstGeom>
                    <a:noFill/>
                    <a:ln>
                      <a:noFill/>
                    </a:ln>
                  </pic:spPr>
                </pic:pic>
              </a:graphicData>
            </a:graphic>
          </wp:inline>
        </w:drawing>
      </w:r>
    </w:p>
    <w:p w14:paraId="2C4BD6E2" w14:textId="77777777" w:rsidR="00693C5F" w:rsidRDefault="00693C5F" w:rsidP="002135AD">
      <w:pPr>
        <w:spacing w:before="120" w:after="120"/>
        <w:jc w:val="both"/>
      </w:pPr>
      <w:r>
        <w:t>Document data can be viewed.</w:t>
      </w:r>
    </w:p>
    <w:p w14:paraId="2C4BD6E3" w14:textId="23A7368B" w:rsidR="00BF648B" w:rsidRDefault="00693C5F" w:rsidP="000026A1">
      <w:pPr>
        <w:spacing w:before="120" w:after="120"/>
        <w:jc w:val="both"/>
      </w:pPr>
      <w:r>
        <w:lastRenderedPageBreak/>
        <w:t>Click a NOMRES document to access two functions Excel Export and XML Export with the relevant buttons.</w:t>
      </w:r>
    </w:p>
    <w:p w14:paraId="75756180" w14:textId="0DBF6089" w:rsidR="003D6066" w:rsidRPr="00055376" w:rsidRDefault="0089617A" w:rsidP="00055376">
      <w:pPr>
        <w:pStyle w:val="Cmsor2"/>
        <w:rPr>
          <w:color w:val="1198E2" w:themeColor="accent2" w:themeShade="BF"/>
        </w:rPr>
      </w:pPr>
      <w:bookmarkStart w:id="237" w:name="NominationRows"/>
      <w:bookmarkStart w:id="238" w:name="_Toc156221256"/>
      <w:bookmarkEnd w:id="237"/>
      <w:r w:rsidRPr="00750546">
        <w:rPr>
          <w:color w:val="1198E2" w:themeColor="accent2" w:themeShade="BF"/>
        </w:rPr>
        <w:t>Nomin</w:t>
      </w:r>
      <w:r>
        <w:rPr>
          <w:color w:val="1198E2" w:themeColor="accent2" w:themeShade="BF"/>
        </w:rPr>
        <w:t>ation rows</w:t>
      </w:r>
      <w:bookmarkEnd w:id="238"/>
      <w:r w:rsidR="003D6066" w:rsidRPr="00055376">
        <w:rPr>
          <w:color w:val="1198E2" w:themeColor="accent2" w:themeShade="BF"/>
        </w:rPr>
        <w:t xml:space="preserve"> </w:t>
      </w:r>
    </w:p>
    <w:p w14:paraId="7B1DD486" w14:textId="11CCE152" w:rsidR="00456D30" w:rsidRDefault="00456D30" w:rsidP="003D6066">
      <w:pPr>
        <w:spacing w:before="120" w:after="120"/>
        <w:jc w:val="both"/>
        <w:rPr>
          <w:lang w:eastAsia="hu-HU"/>
        </w:rPr>
      </w:pPr>
      <w:r>
        <w:t xml:space="preserve">Open the Portfolio Management menu </w:t>
      </w:r>
      <w:r w:rsidR="0089617A">
        <w:t xml:space="preserve">Nomination </w:t>
      </w:r>
      <w:proofErr w:type="gramStart"/>
      <w:r w:rsidR="0089617A">
        <w:t>rows</w:t>
      </w:r>
      <w:proofErr w:type="gramEnd"/>
      <w:r>
        <w:t xml:space="preserve"> view. Network users</w:t>
      </w:r>
      <w:r w:rsidR="0089617A">
        <w:t xml:space="preserve"> can see all their nomination rows.</w:t>
      </w:r>
      <w:r w:rsidR="00750546">
        <w:t xml:space="preserve"> You can select the </w:t>
      </w:r>
      <w:proofErr w:type="spellStart"/>
      <w:r w:rsidR="00750546">
        <w:t>gas</w:t>
      </w:r>
      <w:r w:rsidR="0089617A">
        <w:t>day</w:t>
      </w:r>
      <w:proofErr w:type="spellEnd"/>
      <w:r w:rsidR="0089617A">
        <w:t xml:space="preserve"> or the closed periods.</w:t>
      </w:r>
    </w:p>
    <w:p w14:paraId="7CEB9023" w14:textId="2F5D14E1" w:rsidR="003D6066" w:rsidRDefault="0089617A" w:rsidP="00055376">
      <w:pPr>
        <w:pStyle w:val="Cmsor2"/>
        <w:rPr>
          <w:color w:val="1198E2" w:themeColor="accent2" w:themeShade="BF"/>
        </w:rPr>
      </w:pPr>
      <w:bookmarkStart w:id="239" w:name="TradeRows"/>
      <w:bookmarkStart w:id="240" w:name="_Toc156221257"/>
      <w:bookmarkEnd w:id="239"/>
      <w:r>
        <w:rPr>
          <w:color w:val="1198E2" w:themeColor="accent2" w:themeShade="BF"/>
        </w:rPr>
        <w:t>Trade notifications</w:t>
      </w:r>
      <w:bookmarkEnd w:id="240"/>
    </w:p>
    <w:p w14:paraId="7C86D313" w14:textId="77CFAF8D" w:rsidR="0089617A" w:rsidRPr="00A4707A" w:rsidRDefault="0089617A" w:rsidP="00055376">
      <w:r>
        <w:t xml:space="preserve">Open the Portfolio Management menu </w:t>
      </w:r>
      <w:r w:rsidR="00750546" w:rsidRPr="00055376">
        <w:t xml:space="preserve">Trade </w:t>
      </w:r>
      <w:proofErr w:type="gramStart"/>
      <w:r w:rsidR="00750546" w:rsidRPr="00055376">
        <w:t>notifications</w:t>
      </w:r>
      <w:proofErr w:type="gramEnd"/>
      <w:r w:rsidR="00750546">
        <w:t xml:space="preserve"> </w:t>
      </w:r>
      <w:r>
        <w:t>view.</w:t>
      </w:r>
      <w:r w:rsidR="00750546">
        <w:t xml:space="preserve"> You can see all your manual and external trades. You can select the </w:t>
      </w:r>
      <w:proofErr w:type="spellStart"/>
      <w:r w:rsidR="00750546">
        <w:t>gasday</w:t>
      </w:r>
      <w:proofErr w:type="spellEnd"/>
      <w:r w:rsidR="00750546">
        <w:t xml:space="preserve"> or the closed periods.</w:t>
      </w:r>
    </w:p>
    <w:p w14:paraId="147F3CBD" w14:textId="193D7474" w:rsidR="003D6066" w:rsidRDefault="00750546" w:rsidP="003D6066">
      <w:pPr>
        <w:spacing w:before="120" w:after="120"/>
        <w:jc w:val="both"/>
        <w:rPr>
          <w:lang w:eastAsia="hu-HU"/>
        </w:rPr>
      </w:pPr>
      <w:r>
        <w:rPr>
          <w:noProof/>
          <w:lang w:val="hu-HU" w:eastAsia="hu-HU"/>
        </w:rPr>
        <w:drawing>
          <wp:inline distT="0" distB="0" distL="0" distR="0" wp14:anchorId="65A94FF1" wp14:editId="3FA59EA7">
            <wp:extent cx="5760720" cy="2707005"/>
            <wp:effectExtent l="0" t="0" r="0" b="0"/>
            <wp:docPr id="47"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60720" cy="2707005"/>
                    </a:xfrm>
                    <a:prstGeom prst="rect">
                      <a:avLst/>
                    </a:prstGeom>
                  </pic:spPr>
                </pic:pic>
              </a:graphicData>
            </a:graphic>
          </wp:inline>
        </w:drawing>
      </w:r>
    </w:p>
    <w:p w14:paraId="7049DE1F" w14:textId="77777777" w:rsidR="003D6066" w:rsidRDefault="003D6066" w:rsidP="003D6066">
      <w:pPr>
        <w:spacing w:before="120" w:after="120"/>
        <w:jc w:val="both"/>
        <w:rPr>
          <w:lang w:eastAsia="hu-HU"/>
        </w:rPr>
      </w:pPr>
    </w:p>
    <w:p w14:paraId="5CDB45B1" w14:textId="43C9DCF9" w:rsidR="003D6066" w:rsidRPr="00736DB8" w:rsidRDefault="009B5DF9" w:rsidP="00736DB8">
      <w:pPr>
        <w:pStyle w:val="Cmsor2"/>
        <w:rPr>
          <w:color w:val="1198E2" w:themeColor="accent2" w:themeShade="BF"/>
        </w:rPr>
      </w:pPr>
      <w:bookmarkStart w:id="241" w:name="MarketTransactions"/>
      <w:bookmarkStart w:id="242" w:name="_Toc156221258"/>
      <w:bookmarkEnd w:id="241"/>
      <w:r w:rsidRPr="00736DB8">
        <w:rPr>
          <w:color w:val="1198E2" w:themeColor="accent2" w:themeShade="BF"/>
        </w:rPr>
        <w:t xml:space="preserve">Market </w:t>
      </w:r>
      <w:r w:rsidR="009F2503" w:rsidRPr="00736DB8">
        <w:rPr>
          <w:color w:val="1198E2" w:themeColor="accent2" w:themeShade="BF"/>
        </w:rPr>
        <w:t>transaction rows</w:t>
      </w:r>
      <w:bookmarkEnd w:id="242"/>
    </w:p>
    <w:p w14:paraId="1561DDC5" w14:textId="34798FF4" w:rsidR="001B6B37" w:rsidRDefault="00505834" w:rsidP="001B6B37">
      <w:pPr>
        <w:spacing w:before="120" w:after="120"/>
        <w:jc w:val="both"/>
      </w:pPr>
      <w:r>
        <w:t xml:space="preserve">Open the Portfolio Management menu </w:t>
      </w:r>
      <w:r w:rsidR="007F6F3C">
        <w:t>Market Transaction Rows</w:t>
      </w:r>
      <w:r>
        <w:t xml:space="preserve"> view. You can see all your external </w:t>
      </w:r>
      <w:proofErr w:type="gramStart"/>
      <w:r>
        <w:t>trades</w:t>
      </w:r>
      <w:r w:rsidR="001B6B37">
        <w:t>, and</w:t>
      </w:r>
      <w:proofErr w:type="gramEnd"/>
      <w:r w:rsidR="001B6B37">
        <w:t xml:space="preserve"> examine how many trades were sent from the source system</w:t>
      </w:r>
      <w:r w:rsidR="009F2503">
        <w:t>.</w:t>
      </w:r>
      <w:r w:rsidR="005C4A10">
        <w:t xml:space="preserve"> Click on a Market tra</w:t>
      </w:r>
      <w:r w:rsidR="001E1613">
        <w:t>ns</w:t>
      </w:r>
      <w:r w:rsidR="005C4A10">
        <w:t>action row a</w:t>
      </w:r>
      <w:r w:rsidR="002F3771">
        <w:t xml:space="preserve">nd see </w:t>
      </w:r>
      <w:r w:rsidR="002927D3">
        <w:t xml:space="preserve">in the lower table </w:t>
      </w:r>
      <w:r w:rsidR="001B6B37">
        <w:t>how many times has the data arrived and the hourly data can be seen as well.</w:t>
      </w:r>
    </w:p>
    <w:p w14:paraId="50207D25" w14:textId="3694461A" w:rsidR="00505834" w:rsidRPr="00A4707A" w:rsidRDefault="00505834" w:rsidP="00505834">
      <w:r>
        <w:t xml:space="preserve">You can select the </w:t>
      </w:r>
      <w:proofErr w:type="spellStart"/>
      <w:r>
        <w:t>gasday</w:t>
      </w:r>
      <w:proofErr w:type="spellEnd"/>
      <w:r>
        <w:t xml:space="preserve"> or </w:t>
      </w:r>
      <w:proofErr w:type="spellStart"/>
      <w:r w:rsidR="004B47DB">
        <w:t>networkpoint</w:t>
      </w:r>
      <w:proofErr w:type="spellEnd"/>
      <w:r>
        <w:t>.</w:t>
      </w:r>
    </w:p>
    <w:p w14:paraId="303DDBA8" w14:textId="77777777" w:rsidR="00505834" w:rsidRDefault="00505834" w:rsidP="003D6066">
      <w:pPr>
        <w:rPr>
          <w:lang w:eastAsia="hu-HU"/>
        </w:rPr>
      </w:pPr>
    </w:p>
    <w:p w14:paraId="4466E311" w14:textId="20AFEEA6" w:rsidR="007E0311" w:rsidRDefault="007E0311" w:rsidP="000026A1">
      <w:pPr>
        <w:spacing w:before="120" w:after="120"/>
        <w:jc w:val="both"/>
      </w:pPr>
    </w:p>
    <w:p w14:paraId="61F9CC6F" w14:textId="06D7A189" w:rsidR="00505834" w:rsidRDefault="00505834" w:rsidP="000026A1">
      <w:pPr>
        <w:spacing w:before="120" w:after="120"/>
        <w:jc w:val="both"/>
      </w:pPr>
      <w:r>
        <w:rPr>
          <w:noProof/>
        </w:rPr>
        <w:lastRenderedPageBreak/>
        <w:drawing>
          <wp:inline distT="0" distB="0" distL="0" distR="0" wp14:anchorId="0F1D6BEF" wp14:editId="073BEAEB">
            <wp:extent cx="5760720" cy="2640330"/>
            <wp:effectExtent l="0" t="0" r="0" b="7620"/>
            <wp:docPr id="70" name="Kép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760720" cy="2640330"/>
                    </a:xfrm>
                    <a:prstGeom prst="rect">
                      <a:avLst/>
                    </a:prstGeom>
                  </pic:spPr>
                </pic:pic>
              </a:graphicData>
            </a:graphic>
          </wp:inline>
        </w:drawing>
      </w:r>
    </w:p>
    <w:p w14:paraId="195CC4E9" w14:textId="6206A1D7" w:rsidR="00F05A47" w:rsidRDefault="00F05A47" w:rsidP="00F05A47">
      <w:pPr>
        <w:pStyle w:val="Cmsor2"/>
        <w:rPr>
          <w:color w:val="1198E2" w:themeColor="accent2" w:themeShade="BF"/>
        </w:rPr>
      </w:pPr>
      <w:bookmarkStart w:id="243" w:name="_Toc156221259"/>
      <w:r w:rsidRPr="00297892">
        <w:rPr>
          <w:color w:val="1198E2" w:themeColor="accent2" w:themeShade="BF"/>
        </w:rPr>
        <w:t>Within day obligation notifications</w:t>
      </w:r>
      <w:bookmarkEnd w:id="243"/>
    </w:p>
    <w:p w14:paraId="337B9DC9" w14:textId="68D551F7" w:rsidR="00F05A47" w:rsidRDefault="00F05A47" w:rsidP="00F05A47">
      <w:pPr>
        <w:rPr>
          <w:lang w:eastAsia="hu-HU"/>
        </w:rPr>
      </w:pPr>
      <w:r w:rsidRPr="00F05A47">
        <w:rPr>
          <w:lang w:eastAsia="hu-HU"/>
        </w:rPr>
        <w:t xml:space="preserve">Once a WDO has been identified, affected system users will be notified by e-mail (NZ0016) </w:t>
      </w:r>
      <w:r>
        <w:rPr>
          <w:lang w:eastAsia="hu-HU"/>
        </w:rPr>
        <w:t xml:space="preserve">WDO notice. </w:t>
      </w:r>
    </w:p>
    <w:p w14:paraId="5AB65B94" w14:textId="20E4175B" w:rsidR="00F05A47" w:rsidRDefault="00F05A47" w:rsidP="00F05A47">
      <w:pPr>
        <w:rPr>
          <w:lang w:eastAsia="hu-HU"/>
        </w:rPr>
      </w:pPr>
    </w:p>
    <w:p w14:paraId="2513BDE3" w14:textId="3CBEE3B5" w:rsidR="00F05A47" w:rsidRDefault="00F05A47" w:rsidP="00F05A47">
      <w:pPr>
        <w:rPr>
          <w:lang w:eastAsia="hu-HU"/>
        </w:rPr>
      </w:pPr>
      <w:r>
        <w:rPr>
          <w:lang w:eastAsia="hu-HU"/>
        </w:rPr>
        <w:t>The message will be sent as follows:</w:t>
      </w:r>
    </w:p>
    <w:p w14:paraId="0232758B" w14:textId="77777777" w:rsidR="00F05A47" w:rsidRDefault="00F05A47" w:rsidP="00F05A47">
      <w:pPr>
        <w:rPr>
          <w:lang w:eastAsia="hu-HU"/>
        </w:rPr>
      </w:pPr>
    </w:p>
    <w:p w14:paraId="01686331" w14:textId="77777777" w:rsidR="00F05A47" w:rsidRDefault="00F05A47" w:rsidP="00F05A47">
      <w:pPr>
        <w:rPr>
          <w:lang w:eastAsia="hu-HU"/>
        </w:rPr>
      </w:pPr>
      <w:r>
        <w:rPr>
          <w:lang w:eastAsia="hu-HU"/>
        </w:rPr>
        <w:t>1. It will be sent every hour between the re-nomination period and the start of the gas day (D-1 between 14:00 and D 06:00)</w:t>
      </w:r>
    </w:p>
    <w:p w14:paraId="1CB20B58" w14:textId="115B5D69" w:rsidR="00F05A47" w:rsidRDefault="00F05A47" w:rsidP="00F05A47">
      <w:pPr>
        <w:rPr>
          <w:lang w:eastAsia="hu-HU"/>
        </w:rPr>
      </w:pPr>
      <w:r>
        <w:rPr>
          <w:lang w:eastAsia="hu-HU"/>
        </w:rPr>
        <w:t xml:space="preserve">2. In any </w:t>
      </w:r>
      <w:proofErr w:type="spellStart"/>
      <w:r>
        <w:rPr>
          <w:lang w:eastAsia="hu-HU"/>
        </w:rPr>
        <w:t>gashour</w:t>
      </w:r>
      <w:proofErr w:type="spellEnd"/>
      <w:r>
        <w:rPr>
          <w:lang w:eastAsia="hu-HU"/>
        </w:rPr>
        <w:t xml:space="preserve"> on the </w:t>
      </w:r>
      <w:proofErr w:type="spellStart"/>
      <w:r>
        <w:rPr>
          <w:lang w:eastAsia="hu-HU"/>
        </w:rPr>
        <w:t>gasday</w:t>
      </w:r>
      <w:proofErr w:type="spellEnd"/>
      <w:r>
        <w:rPr>
          <w:lang w:eastAsia="hu-HU"/>
        </w:rPr>
        <w:t xml:space="preserve">, after the WDO investigation. </w:t>
      </w:r>
    </w:p>
    <w:p w14:paraId="7569FFD1" w14:textId="4C0B9F8C" w:rsidR="00F05A47" w:rsidRDefault="00F05A47" w:rsidP="00F05A47">
      <w:pPr>
        <w:rPr>
          <w:lang w:eastAsia="hu-HU"/>
        </w:rPr>
      </w:pPr>
      <w:r>
        <w:rPr>
          <w:lang w:eastAsia="hu-HU"/>
        </w:rPr>
        <w:t>3. The WDO was resolved within a gas day.</w:t>
      </w:r>
    </w:p>
    <w:p w14:paraId="74F49F43" w14:textId="77777777" w:rsidR="00F05A47" w:rsidRDefault="00F05A47" w:rsidP="00F05A47">
      <w:pPr>
        <w:rPr>
          <w:lang w:eastAsia="hu-HU"/>
        </w:rPr>
      </w:pPr>
    </w:p>
    <w:p w14:paraId="6960C8AF" w14:textId="6BBF8576" w:rsidR="00F05A47" w:rsidRPr="00297892" w:rsidRDefault="00F05A47" w:rsidP="00297892">
      <w:pPr>
        <w:rPr>
          <w:lang w:eastAsia="hu-HU"/>
        </w:rPr>
      </w:pPr>
      <w:r>
        <w:rPr>
          <w:lang w:eastAsia="hu-HU"/>
        </w:rPr>
        <w:t>The system then also sends a message to the affected system users about the WDO limit violation measures. ((NZ0017) Notification of WDO actions</w:t>
      </w:r>
      <w:r w:rsidR="002674DE">
        <w:rPr>
          <w:lang w:eastAsia="hu-HU"/>
        </w:rPr>
        <w:t>)</w:t>
      </w:r>
    </w:p>
    <w:p w14:paraId="3224A0DD" w14:textId="5E1C5EE3" w:rsidR="00F05A47" w:rsidRPr="009C1158" w:rsidRDefault="00A93546" w:rsidP="000026A1">
      <w:pPr>
        <w:spacing w:before="120" w:after="120"/>
        <w:jc w:val="both"/>
        <w:rPr>
          <w:rFonts w:cstheme="minorHAnsi"/>
          <w:lang w:eastAsia="hu-HU"/>
        </w:rPr>
      </w:pPr>
      <w:r w:rsidRPr="009C1158">
        <w:rPr>
          <w:rFonts w:cstheme="minorHAnsi"/>
          <w:bCs/>
          <w:lang w:eastAsia="hu-HU"/>
        </w:rPr>
        <w:t xml:space="preserve">Note: From the beginning of the 1st gas hour of a gas day (from 06:00 CET), the measure due to </w:t>
      </w:r>
      <w:r>
        <w:rPr>
          <w:rFonts w:cstheme="minorHAnsi"/>
          <w:bCs/>
          <w:lang w:eastAsia="hu-HU"/>
        </w:rPr>
        <w:t xml:space="preserve">WDO </w:t>
      </w:r>
      <w:r w:rsidRPr="009C1158">
        <w:rPr>
          <w:rFonts w:cstheme="minorHAnsi"/>
          <w:bCs/>
          <w:lang w:eastAsia="hu-HU"/>
        </w:rPr>
        <w:t xml:space="preserve">violation comes into effect if the fact of </w:t>
      </w:r>
      <w:r w:rsidR="007101E2">
        <w:rPr>
          <w:rFonts w:cstheme="minorHAnsi"/>
          <w:bCs/>
          <w:lang w:eastAsia="hu-HU"/>
        </w:rPr>
        <w:t xml:space="preserve">WDO </w:t>
      </w:r>
      <w:r w:rsidRPr="009C1158">
        <w:rPr>
          <w:rFonts w:cstheme="minorHAnsi"/>
          <w:bCs/>
          <w:lang w:eastAsia="hu-HU"/>
        </w:rPr>
        <w:t>violation exists in two consecutive gas hours.</w:t>
      </w:r>
    </w:p>
    <w:p w14:paraId="3D01B225" w14:textId="77777777" w:rsidR="00A93546" w:rsidRDefault="00A93546" w:rsidP="000026A1">
      <w:pPr>
        <w:spacing w:before="120" w:after="120"/>
        <w:jc w:val="both"/>
      </w:pPr>
    </w:p>
    <w:p w14:paraId="087515DA" w14:textId="77777777" w:rsidR="00DD3312" w:rsidRDefault="00DD3312" w:rsidP="00480B36">
      <w:pPr>
        <w:pStyle w:val="Cmsor3"/>
      </w:pPr>
      <w:bookmarkStart w:id="244" w:name="_Toc156221260"/>
      <w:r>
        <w:t xml:space="preserve">E-mail </w:t>
      </w:r>
      <w:proofErr w:type="spellStart"/>
      <w:r>
        <w:t>értesítés</w:t>
      </w:r>
      <w:proofErr w:type="spellEnd"/>
      <w:r>
        <w:t xml:space="preserve"> </w:t>
      </w:r>
      <w:proofErr w:type="spellStart"/>
      <w:r>
        <w:t>küldése</w:t>
      </w:r>
      <w:proofErr w:type="spellEnd"/>
      <w:r>
        <w:t xml:space="preserve"> </w:t>
      </w:r>
      <w:proofErr w:type="spellStart"/>
      <w:r>
        <w:t>portfólió</w:t>
      </w:r>
      <w:proofErr w:type="spellEnd"/>
      <w:r>
        <w:t xml:space="preserve"> WDO </w:t>
      </w:r>
      <w:proofErr w:type="spellStart"/>
      <w:r>
        <w:t>határértéksértésről</w:t>
      </w:r>
      <w:proofErr w:type="spellEnd"/>
      <w:r>
        <w:t xml:space="preserve"> (NZ0019)</w:t>
      </w:r>
      <w:bookmarkEnd w:id="244"/>
    </w:p>
    <w:p w14:paraId="6696A62E" w14:textId="77777777" w:rsidR="00577308" w:rsidRDefault="00577308" w:rsidP="00577308">
      <w:pPr>
        <w:spacing w:before="120" w:after="120"/>
        <w:jc w:val="both"/>
      </w:pPr>
      <w:r w:rsidRPr="00003A5C">
        <w:t xml:space="preserve">If the </w:t>
      </w:r>
      <w:r>
        <w:t>Network</w:t>
      </w:r>
      <w:r w:rsidRPr="00003A5C">
        <w:t xml:space="preserve"> user is in </w:t>
      </w:r>
      <w:r>
        <w:t xml:space="preserve">WDO </w:t>
      </w:r>
      <w:r w:rsidRPr="00003A5C">
        <w:t>violation based on the imbalance of his</w:t>
      </w:r>
      <w:r>
        <w:t>/her</w:t>
      </w:r>
      <w:r w:rsidRPr="00003A5C">
        <w:t xml:space="preserve"> portfolio, the system </w:t>
      </w:r>
      <w:r>
        <w:t>will send an email message, when he/she save the portfolio or create a new manual trade.</w:t>
      </w:r>
    </w:p>
    <w:p w14:paraId="1D79B53E" w14:textId="77777777" w:rsidR="000F1EA6" w:rsidRDefault="000F1EA6" w:rsidP="000F1EA6">
      <w:pPr>
        <w:spacing w:before="120" w:after="120"/>
        <w:jc w:val="both"/>
      </w:pPr>
      <w:r w:rsidRPr="00011BA0">
        <w:t xml:space="preserve">If the </w:t>
      </w:r>
      <w:proofErr w:type="spellStart"/>
      <w:r w:rsidRPr="00011BA0">
        <w:t>maching</w:t>
      </w:r>
      <w:proofErr w:type="spellEnd"/>
      <w:r w:rsidRPr="00011BA0">
        <w:t xml:space="preserve"> takes place and the </w:t>
      </w:r>
      <w:r>
        <w:t>network</w:t>
      </w:r>
      <w:r w:rsidRPr="00011BA0">
        <w:t xml:space="preserve"> user is still in </w:t>
      </w:r>
      <w:r>
        <w:t xml:space="preserve">WDO </w:t>
      </w:r>
      <w:r w:rsidRPr="00011BA0">
        <w:t>violation based on his</w:t>
      </w:r>
      <w:r>
        <w:t>/her</w:t>
      </w:r>
      <w:r w:rsidRPr="00011BA0">
        <w:t xml:space="preserve"> portfolio, he will also receive an email message. </w:t>
      </w:r>
    </w:p>
    <w:p w14:paraId="357CE525" w14:textId="73502BB4" w:rsidR="00573ACF" w:rsidRDefault="00D4346C" w:rsidP="000026A1">
      <w:pPr>
        <w:spacing w:before="120" w:after="120"/>
        <w:jc w:val="both"/>
      </w:pPr>
      <w:r w:rsidRPr="009C1158">
        <w:t xml:space="preserve">The system also sends this email when a network user whose portfolio is unbalanced and in WDO violation </w:t>
      </w:r>
      <w:r w:rsidR="007D2659" w:rsidRPr="009C1158">
        <w:t>creates a trade</w:t>
      </w:r>
      <w:r w:rsidRPr="009C1158">
        <w:t xml:space="preserve"> on one of the trading platforms, and after the transaction he</w:t>
      </w:r>
      <w:r w:rsidR="001C6954" w:rsidRPr="009C1158">
        <w:t>/she</w:t>
      </w:r>
      <w:r w:rsidRPr="009C1158">
        <w:t xml:space="preserve"> is still in </w:t>
      </w:r>
      <w:r w:rsidR="001C6954" w:rsidRPr="009C1158">
        <w:t xml:space="preserve">WDO </w:t>
      </w:r>
      <w:r w:rsidRPr="009C1158">
        <w:t>violation.</w:t>
      </w:r>
    </w:p>
    <w:p w14:paraId="7B7F0AE9" w14:textId="77777777" w:rsidR="00CF3EC3" w:rsidRDefault="00CF3EC3" w:rsidP="00CF3EC3">
      <w:pPr>
        <w:spacing w:before="120" w:after="120"/>
        <w:jc w:val="both"/>
      </w:pPr>
      <w:r w:rsidRPr="00CF3EC3">
        <w:t>Note: The system also sends this email in case of nominations and transaction notifications sent via SOAP or AS4.</w:t>
      </w:r>
    </w:p>
    <w:p w14:paraId="148E546F" w14:textId="77777777" w:rsidR="00CF3EC3" w:rsidRDefault="00CF3EC3" w:rsidP="000026A1">
      <w:pPr>
        <w:spacing w:before="120" w:after="120"/>
        <w:jc w:val="both"/>
      </w:pPr>
    </w:p>
    <w:p w14:paraId="643C63A8" w14:textId="77777777" w:rsidR="009518DB" w:rsidRDefault="009518DB" w:rsidP="009518DB">
      <w:pPr>
        <w:pStyle w:val="Cmsor1"/>
        <w:widowControl w:val="0"/>
        <w:spacing w:before="120" w:after="120"/>
        <w:jc w:val="both"/>
      </w:pPr>
      <w:bookmarkStart w:id="245" w:name="_Toc528667331"/>
      <w:bookmarkStart w:id="246" w:name="_Toc528667544"/>
      <w:bookmarkStart w:id="247" w:name="_Toc156221261"/>
      <w:r>
        <w:lastRenderedPageBreak/>
        <w:t>Capacity</w:t>
      </w:r>
      <w:bookmarkEnd w:id="245"/>
      <w:bookmarkEnd w:id="246"/>
      <w:bookmarkEnd w:id="247"/>
    </w:p>
    <w:p w14:paraId="7BC7FDCB" w14:textId="77777777" w:rsidR="009518DB" w:rsidRPr="00736DB8" w:rsidRDefault="009518DB" w:rsidP="00736DB8">
      <w:pPr>
        <w:pStyle w:val="Cmsor2"/>
        <w:rPr>
          <w:color w:val="1198E2" w:themeColor="accent2" w:themeShade="BF"/>
        </w:rPr>
      </w:pPr>
      <w:bookmarkStart w:id="248" w:name="_Toc519080604"/>
      <w:bookmarkStart w:id="249" w:name="_Toc519080605"/>
      <w:bookmarkStart w:id="250" w:name="_Toc519080606"/>
      <w:bookmarkStart w:id="251" w:name="_Toc519080607"/>
      <w:bookmarkStart w:id="252" w:name="_Toc519081628"/>
      <w:bookmarkStart w:id="253" w:name="_Toc528667332"/>
      <w:bookmarkStart w:id="254" w:name="_Toc528667545"/>
      <w:bookmarkStart w:id="255" w:name="_Toc156221262"/>
      <w:bookmarkEnd w:id="248"/>
      <w:bookmarkEnd w:id="249"/>
      <w:bookmarkEnd w:id="250"/>
      <w:bookmarkEnd w:id="251"/>
      <w:bookmarkEnd w:id="252"/>
      <w:r w:rsidRPr="00736DB8">
        <w:rPr>
          <w:color w:val="1198E2" w:themeColor="accent2" w:themeShade="BF"/>
        </w:rPr>
        <w:t>Capacity transactions</w:t>
      </w:r>
      <w:bookmarkEnd w:id="253"/>
      <w:bookmarkEnd w:id="254"/>
      <w:bookmarkEnd w:id="255"/>
    </w:p>
    <w:p w14:paraId="426045D0" w14:textId="77777777" w:rsidR="009518DB" w:rsidRDefault="009518DB" w:rsidP="00480B36">
      <w:pPr>
        <w:pStyle w:val="Cmsor3"/>
      </w:pPr>
      <w:bookmarkStart w:id="256" w:name="_Toc528667333"/>
      <w:bookmarkStart w:id="257" w:name="_Toc528667546"/>
      <w:bookmarkStart w:id="258" w:name="ListCapacityTransactions"/>
      <w:bookmarkStart w:id="259" w:name="_Toc156221263"/>
      <w:r>
        <w:t>List capacity transactions</w:t>
      </w:r>
      <w:bookmarkEnd w:id="256"/>
      <w:bookmarkEnd w:id="257"/>
      <w:bookmarkEnd w:id="259"/>
    </w:p>
    <w:bookmarkEnd w:id="258"/>
    <w:p w14:paraId="02631A27" w14:textId="45B40D89" w:rsidR="009518DB" w:rsidRDefault="009518DB" w:rsidP="009518DB">
      <w:pPr>
        <w:spacing w:before="120" w:after="120"/>
        <w:jc w:val="both"/>
      </w:pPr>
      <w:r>
        <w:t>Open the Capacity menu capacity transaction view. Quick filter is available on the left side of the screen.</w:t>
      </w:r>
    </w:p>
    <w:p w14:paraId="2EEEF8A0" w14:textId="17ED5E9F" w:rsidR="009518DB" w:rsidRDefault="009518DB" w:rsidP="009518DB">
      <w:pPr>
        <w:spacing w:before="120" w:after="120"/>
        <w:jc w:val="both"/>
      </w:pPr>
    </w:p>
    <w:p w14:paraId="20C4DD48" w14:textId="77777777" w:rsidR="009518DB" w:rsidRDefault="009518DB" w:rsidP="009518DB">
      <w:pPr>
        <w:spacing w:before="120" w:after="120"/>
        <w:jc w:val="both"/>
      </w:pPr>
      <w:r>
        <w:rPr>
          <w:noProof/>
          <w:lang w:val="hu-HU" w:eastAsia="hu-HU"/>
        </w:rPr>
        <w:drawing>
          <wp:inline distT="0" distB="0" distL="0" distR="0" wp14:anchorId="36FD718E" wp14:editId="33FA1DA4">
            <wp:extent cx="6645910" cy="3094355"/>
            <wp:effectExtent l="0" t="0" r="2540" b="0"/>
            <wp:docPr id="247" name="Kép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645910" cy="3094355"/>
                    </a:xfrm>
                    <a:prstGeom prst="rect">
                      <a:avLst/>
                    </a:prstGeom>
                  </pic:spPr>
                </pic:pic>
              </a:graphicData>
            </a:graphic>
          </wp:inline>
        </w:drawing>
      </w:r>
    </w:p>
    <w:p w14:paraId="3B69E4C1" w14:textId="77777777" w:rsidR="009518DB" w:rsidRDefault="009518DB" w:rsidP="009518DB">
      <w:pPr>
        <w:spacing w:before="120" w:after="120"/>
        <w:jc w:val="both"/>
      </w:pPr>
      <w:r>
        <w:t xml:space="preserve">Data as per the possible filter conditions </w:t>
      </w:r>
    </w:p>
    <w:p w14:paraId="4F6504E8" w14:textId="77777777" w:rsidR="007E0311" w:rsidRPr="00A53E0A" w:rsidRDefault="007E0311" w:rsidP="009518DB">
      <w:pPr>
        <w:spacing w:before="120" w:after="120"/>
        <w:jc w:val="both"/>
      </w:pPr>
    </w:p>
    <w:p w14:paraId="68799288" w14:textId="77777777" w:rsidR="009518DB" w:rsidRDefault="009518DB" w:rsidP="00480B36">
      <w:pPr>
        <w:pStyle w:val="Cmsor3"/>
      </w:pPr>
      <w:bookmarkStart w:id="260" w:name="_Toc528667334"/>
      <w:bookmarkStart w:id="261" w:name="_Toc528667547"/>
      <w:bookmarkStart w:id="262" w:name="ViewCapacityTransaction"/>
      <w:bookmarkStart w:id="263" w:name="_Toc156221264"/>
      <w:r>
        <w:t xml:space="preserve">View capacity </w:t>
      </w:r>
      <w:proofErr w:type="gramStart"/>
      <w:r>
        <w:t>transaction</w:t>
      </w:r>
      <w:bookmarkEnd w:id="260"/>
      <w:bookmarkEnd w:id="261"/>
      <w:bookmarkEnd w:id="263"/>
      <w:proofErr w:type="gramEnd"/>
    </w:p>
    <w:bookmarkEnd w:id="262"/>
    <w:p w14:paraId="1AF7641E" w14:textId="7CB0930E" w:rsidR="009518DB" w:rsidRDefault="009518DB" w:rsidP="009518DB">
      <w:pPr>
        <w:spacing w:before="120" w:after="120"/>
        <w:jc w:val="both"/>
      </w:pPr>
      <w:r>
        <w:t xml:space="preserve">Open the Capacity menu capacity transaction view. Click the link of the selected transaction code column. </w:t>
      </w:r>
    </w:p>
    <w:p w14:paraId="1FC89E47" w14:textId="77777777" w:rsidR="009518DB" w:rsidRDefault="009518DB" w:rsidP="009518DB">
      <w:pPr>
        <w:spacing w:before="120" w:after="120"/>
        <w:jc w:val="both"/>
      </w:pPr>
      <w:r>
        <w:rPr>
          <w:noProof/>
          <w:lang w:val="hu-HU" w:eastAsia="hu-HU"/>
        </w:rPr>
        <w:drawing>
          <wp:inline distT="0" distB="0" distL="0" distR="0" wp14:anchorId="1D4FFA3E" wp14:editId="5E5FB1ED">
            <wp:extent cx="5760720" cy="2601325"/>
            <wp:effectExtent l="0" t="0" r="0" b="8890"/>
            <wp:docPr id="102" name="Kép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760720" cy="2601325"/>
                    </a:xfrm>
                    <a:prstGeom prst="rect">
                      <a:avLst/>
                    </a:prstGeom>
                  </pic:spPr>
                </pic:pic>
              </a:graphicData>
            </a:graphic>
          </wp:inline>
        </w:drawing>
      </w:r>
    </w:p>
    <w:p w14:paraId="6E6CD94A" w14:textId="77777777" w:rsidR="009518DB" w:rsidRPr="00A53E0A" w:rsidRDefault="009518DB" w:rsidP="009518DB">
      <w:pPr>
        <w:spacing w:before="120" w:after="120"/>
        <w:jc w:val="both"/>
      </w:pPr>
      <w:r>
        <w:t>The data sheet of the given transaction will display. In the Transaction details window in the Crediting chart for the Capacity transaction positive and in the Charge chart negative capacity transaction rows are displayed.</w:t>
      </w:r>
    </w:p>
    <w:p w14:paraId="60D8E15E" w14:textId="77777777" w:rsidR="009518DB" w:rsidRPr="00736DB8" w:rsidRDefault="009518DB" w:rsidP="00736DB8">
      <w:pPr>
        <w:pStyle w:val="Cmsor2"/>
        <w:rPr>
          <w:color w:val="1198E2" w:themeColor="accent2" w:themeShade="BF"/>
        </w:rPr>
      </w:pPr>
      <w:bookmarkStart w:id="264" w:name="_Toc519080612"/>
      <w:bookmarkStart w:id="265" w:name="_Toc519080613"/>
      <w:bookmarkStart w:id="266" w:name="_Toc519080614"/>
      <w:bookmarkStart w:id="267" w:name="_Toc519080615"/>
      <w:bookmarkStart w:id="268" w:name="_Toc519080616"/>
      <w:bookmarkStart w:id="269" w:name="_Toc519080617"/>
      <w:bookmarkStart w:id="270" w:name="_Toc519080618"/>
      <w:bookmarkStart w:id="271" w:name="_Toc519080619"/>
      <w:bookmarkStart w:id="272" w:name="_Toc519080620"/>
      <w:bookmarkStart w:id="273" w:name="_Toc519080621"/>
      <w:bookmarkStart w:id="274" w:name="_Toc519080622"/>
      <w:bookmarkStart w:id="275" w:name="_Toc519080623"/>
      <w:bookmarkStart w:id="276" w:name="_Toc519080624"/>
      <w:bookmarkStart w:id="277" w:name="_Toc519080625"/>
      <w:bookmarkStart w:id="278" w:name="_Toc519080626"/>
      <w:bookmarkStart w:id="279" w:name="_Toc519080627"/>
      <w:bookmarkStart w:id="280" w:name="_Toc519080628"/>
      <w:bookmarkStart w:id="281" w:name="_Toc519080629"/>
      <w:bookmarkStart w:id="282" w:name="_Toc519080630"/>
      <w:bookmarkStart w:id="283" w:name="_Toc519080631"/>
      <w:bookmarkStart w:id="284" w:name="_Toc519080632"/>
      <w:bookmarkStart w:id="285" w:name="_Toc519080633"/>
      <w:bookmarkStart w:id="286" w:name="_Toc519080634"/>
      <w:bookmarkStart w:id="287" w:name="_Toc519080635"/>
      <w:bookmarkStart w:id="288" w:name="_Toc519080636"/>
      <w:bookmarkStart w:id="289" w:name="_Toc519080637"/>
      <w:bookmarkStart w:id="290" w:name="_Toc519080638"/>
      <w:bookmarkStart w:id="291" w:name="_Toc519080639"/>
      <w:bookmarkStart w:id="292" w:name="_Toc519080640"/>
      <w:bookmarkStart w:id="293" w:name="_Toc519080641"/>
      <w:bookmarkStart w:id="294" w:name="_Toc519080642"/>
      <w:bookmarkStart w:id="295" w:name="_Toc519080643"/>
      <w:bookmarkStart w:id="296" w:name="_Toc519080644"/>
      <w:bookmarkStart w:id="297" w:name="_Toc519080645"/>
      <w:bookmarkStart w:id="298" w:name="_Toc517867971"/>
      <w:bookmarkStart w:id="299" w:name="_Toc517886394"/>
      <w:bookmarkStart w:id="300" w:name="_Toc519080646"/>
      <w:bookmarkStart w:id="301" w:name="_Toc517867972"/>
      <w:bookmarkStart w:id="302" w:name="_Toc517886395"/>
      <w:bookmarkStart w:id="303" w:name="_Toc519080647"/>
      <w:bookmarkStart w:id="304" w:name="_Toc517867973"/>
      <w:bookmarkStart w:id="305" w:name="_Toc517886396"/>
      <w:bookmarkStart w:id="306" w:name="_Toc519080648"/>
      <w:bookmarkStart w:id="307" w:name="_Toc517867974"/>
      <w:bookmarkStart w:id="308" w:name="_Toc517886397"/>
      <w:bookmarkStart w:id="309" w:name="_Toc519080649"/>
      <w:bookmarkStart w:id="310" w:name="_Toc517867975"/>
      <w:bookmarkStart w:id="311" w:name="_Toc517886398"/>
      <w:bookmarkStart w:id="312" w:name="_Toc519080650"/>
      <w:bookmarkStart w:id="313" w:name="_Toc517867976"/>
      <w:bookmarkStart w:id="314" w:name="_Toc517886399"/>
      <w:bookmarkStart w:id="315" w:name="_Toc519080651"/>
      <w:bookmarkStart w:id="316" w:name="_Toc517867977"/>
      <w:bookmarkStart w:id="317" w:name="_Toc517886400"/>
      <w:bookmarkStart w:id="318" w:name="_Toc519080652"/>
      <w:bookmarkStart w:id="319" w:name="_Toc517867978"/>
      <w:bookmarkStart w:id="320" w:name="_Toc517886401"/>
      <w:bookmarkStart w:id="321" w:name="_Toc519080653"/>
      <w:bookmarkStart w:id="322" w:name="_Toc517867979"/>
      <w:bookmarkStart w:id="323" w:name="_Toc517886402"/>
      <w:bookmarkStart w:id="324" w:name="_Toc519080654"/>
      <w:bookmarkStart w:id="325" w:name="_Toc517867980"/>
      <w:bookmarkStart w:id="326" w:name="_Toc517886403"/>
      <w:bookmarkStart w:id="327" w:name="_Toc519080655"/>
      <w:bookmarkStart w:id="328" w:name="_Toc528667335"/>
      <w:bookmarkStart w:id="329" w:name="_Toc528667548"/>
      <w:bookmarkStart w:id="330" w:name="_Toc156221265"/>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r w:rsidRPr="00736DB8">
        <w:rPr>
          <w:color w:val="1198E2" w:themeColor="accent2" w:themeShade="BF"/>
        </w:rPr>
        <w:lastRenderedPageBreak/>
        <w:t>Capacity diagram</w:t>
      </w:r>
      <w:bookmarkEnd w:id="328"/>
      <w:bookmarkEnd w:id="329"/>
      <w:bookmarkEnd w:id="330"/>
    </w:p>
    <w:p w14:paraId="7B4ACC28" w14:textId="77777777" w:rsidR="009518DB" w:rsidRDefault="009518DB" w:rsidP="00480B36">
      <w:pPr>
        <w:pStyle w:val="Cmsor3"/>
      </w:pPr>
      <w:bookmarkStart w:id="331" w:name="_Toc528667336"/>
      <w:bookmarkStart w:id="332" w:name="_Toc528667549"/>
      <w:bookmarkStart w:id="333" w:name="_Toc156221266"/>
      <w:r>
        <w:t xml:space="preserve">View Capacity </w:t>
      </w:r>
      <w:proofErr w:type="gramStart"/>
      <w:r>
        <w:t>diagram</w:t>
      </w:r>
      <w:bookmarkEnd w:id="331"/>
      <w:bookmarkEnd w:id="332"/>
      <w:bookmarkEnd w:id="333"/>
      <w:proofErr w:type="gramEnd"/>
    </w:p>
    <w:p w14:paraId="7F8701C7" w14:textId="77777777" w:rsidR="009518DB" w:rsidRDefault="009518DB" w:rsidP="009518DB">
      <w:pPr>
        <w:spacing w:before="120" w:after="120"/>
        <w:jc w:val="both"/>
      </w:pPr>
      <w:r>
        <w:t>Open the Capacity menu capacity diagram view. Select diagram type, and enter Network point, Gas period type, and gas period.</w:t>
      </w:r>
    </w:p>
    <w:p w14:paraId="795C3B2E" w14:textId="77777777" w:rsidR="009518DB" w:rsidRDefault="009518DB" w:rsidP="009518DB">
      <w:pPr>
        <w:spacing w:before="120" w:after="120"/>
        <w:jc w:val="both"/>
      </w:pPr>
      <w:r>
        <w:rPr>
          <w:noProof/>
          <w:lang w:val="hu-HU" w:eastAsia="hu-HU"/>
        </w:rPr>
        <w:drawing>
          <wp:inline distT="0" distB="0" distL="0" distR="0" wp14:anchorId="4B661E4F" wp14:editId="27A59E08">
            <wp:extent cx="5760720" cy="2620976"/>
            <wp:effectExtent l="0" t="0" r="0" b="8255"/>
            <wp:docPr id="85" name="Kép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760720" cy="2620976"/>
                    </a:xfrm>
                    <a:prstGeom prst="rect">
                      <a:avLst/>
                    </a:prstGeom>
                  </pic:spPr>
                </pic:pic>
              </a:graphicData>
            </a:graphic>
          </wp:inline>
        </w:drawing>
      </w:r>
    </w:p>
    <w:p w14:paraId="625758B5" w14:textId="77777777" w:rsidR="009518DB" w:rsidRPr="00B21E23" w:rsidRDefault="009518DB" w:rsidP="009518DB">
      <w:pPr>
        <w:spacing w:before="120" w:after="120"/>
        <w:jc w:val="both"/>
      </w:pPr>
      <w:r>
        <w:t>The capacity diagram will display in line with the given filter criteria.</w:t>
      </w:r>
      <w:r>
        <w:rPr>
          <w:rFonts w:asciiTheme="minorHAnsi" w:hAnsiTheme="minorHAnsi"/>
        </w:rPr>
        <w:t xml:space="preserve"> </w:t>
      </w:r>
      <w:r>
        <w:t xml:space="preserve">If the query period exceeds 31 </w:t>
      </w:r>
      <w:proofErr w:type="gramStart"/>
      <w:r>
        <w:t>days</w:t>
      </w:r>
      <w:proofErr w:type="gramEnd"/>
      <w:r>
        <w:t xml:space="preserve"> the selected breakdown will automatically change to Daily period. The diagram shows for a selected Network point and period the given capacity of the network user per capacity product.</w:t>
      </w:r>
    </w:p>
    <w:p w14:paraId="4BF3017A" w14:textId="77777777" w:rsidR="009518DB" w:rsidRDefault="009518DB" w:rsidP="00F9497A">
      <w:pPr>
        <w:pStyle w:val="Cmsor4"/>
      </w:pPr>
      <w:r>
        <w:t>Nominable capacity diagram</w:t>
      </w:r>
    </w:p>
    <w:p w14:paraId="448C8A79" w14:textId="77777777" w:rsidR="009518DB" w:rsidRPr="00B21E23" w:rsidRDefault="009518DB" w:rsidP="009518DB">
      <w:pPr>
        <w:spacing w:before="120" w:after="120"/>
        <w:jc w:val="both"/>
      </w:pPr>
      <w:r>
        <w:t xml:space="preserve">Open the Capacity menu Capacity diagram view. Select Nominable capacity from the diagram type from the scroll down list. Enter a Network point, Gas period type, </w:t>
      </w:r>
      <w:proofErr w:type="gramStart"/>
      <w:r>
        <w:t>period</w:t>
      </w:r>
      <w:proofErr w:type="gramEnd"/>
      <w:r>
        <w:t xml:space="preserve"> and the requested breakdown. Use the color selection under the diagram for gas period type and click the color before the period to select.</w:t>
      </w:r>
    </w:p>
    <w:p w14:paraId="5EA92609" w14:textId="20A4417E" w:rsidR="009518DB" w:rsidRDefault="009518DB" w:rsidP="009518DB">
      <w:pPr>
        <w:spacing w:before="120" w:after="120"/>
        <w:jc w:val="both"/>
      </w:pPr>
    </w:p>
    <w:p w14:paraId="1A251E8F" w14:textId="77777777" w:rsidR="009518DB" w:rsidRDefault="009518DB" w:rsidP="009518DB">
      <w:pPr>
        <w:spacing w:before="120" w:after="120"/>
        <w:jc w:val="both"/>
      </w:pPr>
      <w:r>
        <w:rPr>
          <w:noProof/>
          <w:lang w:val="hu-HU" w:eastAsia="hu-HU"/>
        </w:rPr>
        <w:drawing>
          <wp:inline distT="0" distB="0" distL="0" distR="0" wp14:anchorId="4F925092" wp14:editId="398FD809">
            <wp:extent cx="6635750" cy="3054350"/>
            <wp:effectExtent l="0" t="0" r="0" b="0"/>
            <wp:docPr id="255" name="Kép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635750" cy="3054350"/>
                    </a:xfrm>
                    <a:prstGeom prst="rect">
                      <a:avLst/>
                    </a:prstGeom>
                    <a:noFill/>
                    <a:ln>
                      <a:noFill/>
                    </a:ln>
                  </pic:spPr>
                </pic:pic>
              </a:graphicData>
            </a:graphic>
          </wp:inline>
        </w:drawing>
      </w:r>
    </w:p>
    <w:p w14:paraId="1D120E05" w14:textId="77777777" w:rsidR="009518DB" w:rsidRDefault="009518DB" w:rsidP="009518DB">
      <w:pPr>
        <w:spacing w:before="120" w:after="120"/>
        <w:jc w:val="both"/>
      </w:pPr>
      <w:r>
        <w:lastRenderedPageBreak/>
        <w:t xml:space="preserve">The Nominable capacity diagram shows the given capacity per capacity product for a selected Network point and period. When you move your mouse over the given column, exact information is </w:t>
      </w:r>
      <w:proofErr w:type="gramStart"/>
      <w:r>
        <w:t>visible</w:t>
      </w:r>
      <w:proofErr w:type="gramEnd"/>
      <w:r>
        <w:t xml:space="preserve"> and you do not need to read them from the diagram.</w:t>
      </w:r>
    </w:p>
    <w:p w14:paraId="4D8E00C6" w14:textId="77777777" w:rsidR="007E0311" w:rsidRPr="009C7257" w:rsidRDefault="007E0311" w:rsidP="009518DB">
      <w:pPr>
        <w:spacing w:before="120" w:after="120"/>
        <w:jc w:val="both"/>
      </w:pPr>
    </w:p>
    <w:p w14:paraId="58B0A6E3" w14:textId="77777777" w:rsidR="009518DB" w:rsidRDefault="009518DB" w:rsidP="00F9497A">
      <w:pPr>
        <w:pStyle w:val="Cmsor4"/>
      </w:pPr>
      <w:r>
        <w:t>Technical capacity diagram</w:t>
      </w:r>
    </w:p>
    <w:p w14:paraId="0BFF40D6" w14:textId="77777777" w:rsidR="009518DB" w:rsidRPr="00B21E23" w:rsidRDefault="009518DB" w:rsidP="009518DB">
      <w:pPr>
        <w:spacing w:before="120" w:after="120"/>
        <w:jc w:val="both"/>
      </w:pPr>
      <w:r>
        <w:t>Open the Capacity menu Capacity diagram view. Select Technical Capacity from the diagram type from the scroll down list. Enter a Network point, Gas period type, Gas period and the requested breakdown.</w:t>
      </w:r>
    </w:p>
    <w:p w14:paraId="5A671A92" w14:textId="33C66B70" w:rsidR="009518DB" w:rsidRDefault="009518DB" w:rsidP="009518DB">
      <w:pPr>
        <w:spacing w:before="120" w:after="120"/>
        <w:jc w:val="both"/>
      </w:pPr>
    </w:p>
    <w:p w14:paraId="40734228" w14:textId="77777777" w:rsidR="009518DB" w:rsidRDefault="009518DB" w:rsidP="009518DB">
      <w:pPr>
        <w:spacing w:before="120" w:after="120"/>
        <w:jc w:val="both"/>
      </w:pPr>
      <w:r>
        <w:rPr>
          <w:noProof/>
          <w:lang w:val="hu-HU" w:eastAsia="hu-HU"/>
        </w:rPr>
        <w:drawing>
          <wp:inline distT="0" distB="0" distL="0" distR="0" wp14:anchorId="6519A909" wp14:editId="6184AA8D">
            <wp:extent cx="6635750" cy="3079750"/>
            <wp:effectExtent l="0" t="0" r="0" b="6350"/>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635750" cy="3079750"/>
                    </a:xfrm>
                    <a:prstGeom prst="rect">
                      <a:avLst/>
                    </a:prstGeom>
                    <a:noFill/>
                    <a:ln>
                      <a:noFill/>
                    </a:ln>
                  </pic:spPr>
                </pic:pic>
              </a:graphicData>
            </a:graphic>
          </wp:inline>
        </w:drawing>
      </w:r>
    </w:p>
    <w:p w14:paraId="20BDE0AF" w14:textId="77777777" w:rsidR="009518DB" w:rsidRDefault="009518DB" w:rsidP="009518DB">
      <w:pPr>
        <w:spacing w:before="120" w:after="120"/>
        <w:jc w:val="both"/>
      </w:pPr>
      <w:r>
        <w:t xml:space="preserve">The Technical Capacity diagram shows the technical capacity of the selected Network point and Gas period. When you move your mouse over the given column, exact information is </w:t>
      </w:r>
      <w:proofErr w:type="gramStart"/>
      <w:r>
        <w:t>visible</w:t>
      </w:r>
      <w:proofErr w:type="gramEnd"/>
      <w:r>
        <w:t xml:space="preserve"> and you do not need to read them from the diagram.</w:t>
      </w:r>
    </w:p>
    <w:p w14:paraId="70DF9833" w14:textId="77777777" w:rsidR="007E0311" w:rsidRPr="00543610" w:rsidRDefault="007E0311" w:rsidP="009518DB">
      <w:pPr>
        <w:spacing w:before="120" w:after="120"/>
        <w:jc w:val="both"/>
      </w:pPr>
    </w:p>
    <w:p w14:paraId="2F615F7C" w14:textId="77777777" w:rsidR="009518DB" w:rsidRDefault="009518DB" w:rsidP="00F9497A">
      <w:pPr>
        <w:pStyle w:val="Cmsor4"/>
      </w:pPr>
      <w:r>
        <w:t>Primary capacity diagram</w:t>
      </w:r>
    </w:p>
    <w:p w14:paraId="4598DD95" w14:textId="77777777" w:rsidR="009518DB" w:rsidRPr="00B21E23" w:rsidRDefault="009518DB" w:rsidP="009518DB">
      <w:pPr>
        <w:spacing w:before="120" w:after="120"/>
        <w:jc w:val="both"/>
      </w:pPr>
      <w:r>
        <w:t>Open the Capacity menu Capacity diagram view. Select Primary Capacity from the diagram type from the scroll down list. Enter a Network point, Gas period type, Gas period and the requested breakdown.</w:t>
      </w:r>
    </w:p>
    <w:p w14:paraId="14796630" w14:textId="4B466404" w:rsidR="009518DB" w:rsidRDefault="009518DB" w:rsidP="009518DB">
      <w:pPr>
        <w:spacing w:before="120" w:after="120"/>
        <w:jc w:val="both"/>
      </w:pPr>
    </w:p>
    <w:p w14:paraId="1051F6BD" w14:textId="77777777" w:rsidR="009518DB" w:rsidRDefault="009518DB" w:rsidP="009518DB">
      <w:pPr>
        <w:spacing w:before="120" w:after="120"/>
        <w:jc w:val="both"/>
      </w:pPr>
      <w:r>
        <w:rPr>
          <w:noProof/>
          <w:lang w:val="hu-HU" w:eastAsia="hu-HU"/>
        </w:rPr>
        <w:lastRenderedPageBreak/>
        <w:drawing>
          <wp:inline distT="0" distB="0" distL="0" distR="0" wp14:anchorId="19ADF71A" wp14:editId="77506020">
            <wp:extent cx="6642100" cy="3073400"/>
            <wp:effectExtent l="0" t="0" r="6350" b="0"/>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642100" cy="3073400"/>
                    </a:xfrm>
                    <a:prstGeom prst="rect">
                      <a:avLst/>
                    </a:prstGeom>
                    <a:noFill/>
                    <a:ln>
                      <a:noFill/>
                    </a:ln>
                  </pic:spPr>
                </pic:pic>
              </a:graphicData>
            </a:graphic>
          </wp:inline>
        </w:drawing>
      </w:r>
    </w:p>
    <w:p w14:paraId="33736616" w14:textId="77777777" w:rsidR="009518DB" w:rsidRDefault="009518DB" w:rsidP="009518DB">
      <w:pPr>
        <w:spacing w:before="120" w:after="120"/>
        <w:jc w:val="both"/>
      </w:pPr>
      <w:r>
        <w:t xml:space="preserve">The Primary Capacity diagram shows the given capacity per capacity product for a selected Network point and period. When you move your mouse over the given column, exact information is </w:t>
      </w:r>
      <w:proofErr w:type="gramStart"/>
      <w:r>
        <w:t>visible</w:t>
      </w:r>
      <w:proofErr w:type="gramEnd"/>
      <w:r>
        <w:t xml:space="preserve"> and you do not need to read them from the diagram.</w:t>
      </w:r>
    </w:p>
    <w:p w14:paraId="3FA8CB17" w14:textId="77777777" w:rsidR="007E0311" w:rsidRPr="00543610" w:rsidRDefault="007E0311" w:rsidP="009518DB">
      <w:pPr>
        <w:spacing w:before="120" w:after="120"/>
        <w:jc w:val="both"/>
      </w:pPr>
    </w:p>
    <w:p w14:paraId="6D202106" w14:textId="10BF1559" w:rsidR="009518DB" w:rsidRDefault="009518DB" w:rsidP="00F9497A">
      <w:pPr>
        <w:pStyle w:val="Cmsor4"/>
      </w:pPr>
      <w:proofErr w:type="spellStart"/>
      <w:r>
        <w:t>Offerable</w:t>
      </w:r>
      <w:proofErr w:type="spellEnd"/>
      <w:r>
        <w:t xml:space="preserve"> capacity diagram</w:t>
      </w:r>
    </w:p>
    <w:p w14:paraId="049FC484" w14:textId="0DA2C064" w:rsidR="009518DB" w:rsidRPr="00B21E23" w:rsidRDefault="009518DB" w:rsidP="009518DB">
      <w:pPr>
        <w:spacing w:before="120" w:after="120"/>
        <w:jc w:val="both"/>
      </w:pPr>
      <w:r>
        <w:t xml:space="preserve">Open the Capacity menu capacity diagram view. Select </w:t>
      </w:r>
      <w:proofErr w:type="spellStart"/>
      <w:r>
        <w:t>Offerable</w:t>
      </w:r>
      <w:proofErr w:type="spellEnd"/>
      <w:r>
        <w:t xml:space="preserve"> capacity from the diagram type from the scroll down list. Enter a Network point, Gas period type, Gas period and the requested breakdown.</w:t>
      </w:r>
    </w:p>
    <w:p w14:paraId="0042ADA3" w14:textId="4E2F44E5" w:rsidR="009518DB" w:rsidRDefault="009518DB" w:rsidP="009518DB">
      <w:pPr>
        <w:spacing w:before="120" w:after="120"/>
        <w:jc w:val="both"/>
      </w:pPr>
    </w:p>
    <w:p w14:paraId="190BE3BD" w14:textId="77777777" w:rsidR="009518DB" w:rsidRDefault="009518DB" w:rsidP="009518DB">
      <w:pPr>
        <w:spacing w:before="120" w:after="120"/>
        <w:jc w:val="both"/>
      </w:pPr>
      <w:r>
        <w:rPr>
          <w:noProof/>
          <w:lang w:val="hu-HU" w:eastAsia="hu-HU"/>
        </w:rPr>
        <w:drawing>
          <wp:inline distT="0" distB="0" distL="0" distR="0" wp14:anchorId="6FC451D8" wp14:editId="3FA9FCB4">
            <wp:extent cx="6642100" cy="3079750"/>
            <wp:effectExtent l="0" t="0" r="6350" b="6350"/>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642100" cy="3079750"/>
                    </a:xfrm>
                    <a:prstGeom prst="rect">
                      <a:avLst/>
                    </a:prstGeom>
                    <a:noFill/>
                    <a:ln>
                      <a:noFill/>
                    </a:ln>
                  </pic:spPr>
                </pic:pic>
              </a:graphicData>
            </a:graphic>
          </wp:inline>
        </w:drawing>
      </w:r>
    </w:p>
    <w:p w14:paraId="782C92DD" w14:textId="546112F1" w:rsidR="009518DB" w:rsidRDefault="009518DB" w:rsidP="009518DB">
      <w:pPr>
        <w:spacing w:before="120" w:after="120"/>
        <w:jc w:val="both"/>
      </w:pPr>
      <w:r>
        <w:t xml:space="preserve">The </w:t>
      </w:r>
      <w:proofErr w:type="spellStart"/>
      <w:r>
        <w:t>Offerable</w:t>
      </w:r>
      <w:proofErr w:type="spellEnd"/>
      <w:r>
        <w:t xml:space="preserve"> capacity diagram shows the given capacity to be offered per Service quality for a selected Network point and period. When you move your mouse over the given column, exact information is </w:t>
      </w:r>
      <w:proofErr w:type="gramStart"/>
      <w:r>
        <w:t>visible</w:t>
      </w:r>
      <w:proofErr w:type="gramEnd"/>
      <w:r>
        <w:t xml:space="preserve"> and you do not need to read them from the diagram.</w:t>
      </w:r>
    </w:p>
    <w:p w14:paraId="6243840A" w14:textId="77777777" w:rsidR="007E0311" w:rsidRPr="00EF31B4" w:rsidRDefault="007E0311" w:rsidP="009518DB">
      <w:pPr>
        <w:spacing w:before="120" w:after="120"/>
        <w:jc w:val="both"/>
      </w:pPr>
    </w:p>
    <w:p w14:paraId="610B223F" w14:textId="77777777" w:rsidR="009518DB" w:rsidRDefault="009518DB" w:rsidP="00F9497A">
      <w:pPr>
        <w:pStyle w:val="Cmsor4"/>
      </w:pPr>
      <w:r>
        <w:lastRenderedPageBreak/>
        <w:t xml:space="preserve">LTIUIOLI lockable capacity diagram </w:t>
      </w:r>
    </w:p>
    <w:p w14:paraId="032DC7F2" w14:textId="77777777" w:rsidR="009518DB" w:rsidRDefault="009518DB" w:rsidP="009518DB">
      <w:pPr>
        <w:spacing w:before="120" w:after="120"/>
        <w:jc w:val="both"/>
      </w:pPr>
      <w:r>
        <w:t>Open the Capacity menu Capacity diagram view. Select LTIUIOLI lockable Capacity to from the diagram type from the scroll down list. Enter a Network point, Gas period type, Gas period and the requested breakdown.</w:t>
      </w:r>
    </w:p>
    <w:p w14:paraId="0E5C4876" w14:textId="58A82A99" w:rsidR="009518DB" w:rsidRDefault="009518DB" w:rsidP="009518DB">
      <w:pPr>
        <w:spacing w:before="120" w:after="120"/>
        <w:jc w:val="both"/>
      </w:pPr>
    </w:p>
    <w:p w14:paraId="05549D88" w14:textId="77777777" w:rsidR="009518DB" w:rsidRDefault="009518DB" w:rsidP="009518DB">
      <w:pPr>
        <w:spacing w:before="120" w:after="120"/>
        <w:jc w:val="both"/>
      </w:pPr>
      <w:r>
        <w:rPr>
          <w:noProof/>
          <w:lang w:val="hu-HU" w:eastAsia="hu-HU"/>
        </w:rPr>
        <w:drawing>
          <wp:inline distT="0" distB="0" distL="0" distR="0" wp14:anchorId="1119ABC5" wp14:editId="78611686">
            <wp:extent cx="6635750" cy="3060700"/>
            <wp:effectExtent l="0" t="0" r="0" b="6350"/>
            <wp:docPr id="43"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635750" cy="3060700"/>
                    </a:xfrm>
                    <a:prstGeom prst="rect">
                      <a:avLst/>
                    </a:prstGeom>
                    <a:noFill/>
                    <a:ln>
                      <a:noFill/>
                    </a:ln>
                  </pic:spPr>
                </pic:pic>
              </a:graphicData>
            </a:graphic>
          </wp:inline>
        </w:drawing>
      </w:r>
    </w:p>
    <w:p w14:paraId="1A2C198A" w14:textId="1141594F" w:rsidR="009518DB" w:rsidRDefault="009518DB" w:rsidP="009518DB">
      <w:pPr>
        <w:spacing w:before="120" w:after="120"/>
        <w:jc w:val="both"/>
      </w:pPr>
      <w:r>
        <w:t xml:space="preserve">The LTIUIOLI lockable Capacity diagram shows the given LTIUIOLI Capacity for a selected Network point and period, not considering the uninterruptible capacity product. When you move your mouse over the given column, exact information is </w:t>
      </w:r>
      <w:proofErr w:type="gramStart"/>
      <w:r>
        <w:t>visible</w:t>
      </w:r>
      <w:proofErr w:type="gramEnd"/>
      <w:r>
        <w:t xml:space="preserve"> and you do not need to read them from the diagram.</w:t>
      </w:r>
    </w:p>
    <w:p w14:paraId="4C61ACAB" w14:textId="77777777" w:rsidR="007E0311" w:rsidRPr="00EF31B4" w:rsidRDefault="007E0311" w:rsidP="009518DB">
      <w:pPr>
        <w:spacing w:before="120" w:after="120"/>
        <w:jc w:val="both"/>
      </w:pPr>
    </w:p>
    <w:p w14:paraId="28DC8047" w14:textId="77777777" w:rsidR="009518DB" w:rsidRDefault="009518DB" w:rsidP="00F9497A">
      <w:pPr>
        <w:pStyle w:val="Cmsor4"/>
      </w:pPr>
      <w:r>
        <w:t>Capacity diagram for Customer Migration Transferable Capacity migration</w:t>
      </w:r>
    </w:p>
    <w:p w14:paraId="2E31DFA9" w14:textId="77777777" w:rsidR="009518DB" w:rsidRDefault="009518DB" w:rsidP="009518DB">
      <w:pPr>
        <w:spacing w:before="120" w:after="120"/>
        <w:jc w:val="both"/>
      </w:pPr>
      <w:r>
        <w:t>Open the Capacity menu Capacity diagram view. Select Customer Migration Transferable Capacity from the diagram type from the scroll down list. Enter a Network point, Gas period type, Gas period and the requested breakdown.</w:t>
      </w:r>
    </w:p>
    <w:p w14:paraId="4A5E3541" w14:textId="28439D6C" w:rsidR="009518DB" w:rsidRDefault="009518DB" w:rsidP="009518DB">
      <w:pPr>
        <w:spacing w:before="120" w:after="120"/>
        <w:jc w:val="both"/>
      </w:pPr>
    </w:p>
    <w:p w14:paraId="1B2DD6CE" w14:textId="77777777" w:rsidR="009518DB" w:rsidRDefault="009518DB" w:rsidP="009518DB">
      <w:pPr>
        <w:spacing w:before="120" w:after="120"/>
        <w:jc w:val="both"/>
      </w:pPr>
      <w:r>
        <w:rPr>
          <w:noProof/>
          <w:lang w:val="hu-HU" w:eastAsia="hu-HU"/>
        </w:rPr>
        <w:lastRenderedPageBreak/>
        <w:drawing>
          <wp:inline distT="0" distB="0" distL="0" distR="0" wp14:anchorId="681C1995" wp14:editId="7ABB2400">
            <wp:extent cx="6642100" cy="3073400"/>
            <wp:effectExtent l="0" t="0" r="6350" b="0"/>
            <wp:docPr id="57" name="Kép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642100" cy="3073400"/>
                    </a:xfrm>
                    <a:prstGeom prst="rect">
                      <a:avLst/>
                    </a:prstGeom>
                    <a:noFill/>
                    <a:ln>
                      <a:noFill/>
                    </a:ln>
                  </pic:spPr>
                </pic:pic>
              </a:graphicData>
            </a:graphic>
          </wp:inline>
        </w:drawing>
      </w:r>
    </w:p>
    <w:p w14:paraId="48966EA8" w14:textId="625B4131" w:rsidR="009518DB" w:rsidRDefault="009518DB" w:rsidP="009518DB">
      <w:pPr>
        <w:spacing w:before="120" w:after="120"/>
        <w:jc w:val="both"/>
      </w:pPr>
      <w:r>
        <w:t>The Customer Migration Transferable Capacity diagram shows the given Customer Migration Transferable Capacity for a selected Network point and period, considering the annual product. This diagram does not consider capacities to be taken over or handed over in the pending Network user</w:t>
      </w:r>
      <w:r w:rsidR="007E0311">
        <w:t xml:space="preserve"> </w:t>
      </w:r>
      <w:r>
        <w:t xml:space="preserve">Customer Migration plans. When you move your mouse over the given column, exact information is </w:t>
      </w:r>
      <w:proofErr w:type="gramStart"/>
      <w:r>
        <w:t>visible</w:t>
      </w:r>
      <w:proofErr w:type="gramEnd"/>
      <w:r>
        <w:t xml:space="preserve"> and you do not need to read them from the diagram.</w:t>
      </w:r>
    </w:p>
    <w:p w14:paraId="31E8A5F5" w14:textId="77777777" w:rsidR="007E0311" w:rsidRPr="00EF31B4" w:rsidRDefault="007E0311" w:rsidP="009518DB">
      <w:pPr>
        <w:spacing w:before="120" w:after="120"/>
        <w:jc w:val="both"/>
      </w:pPr>
    </w:p>
    <w:p w14:paraId="4E200A5B" w14:textId="77777777" w:rsidR="009518DB" w:rsidRDefault="009518DB" w:rsidP="00F9497A">
      <w:pPr>
        <w:pStyle w:val="Cmsor4"/>
      </w:pPr>
      <w:r>
        <w:t xml:space="preserve">Capacity Transfer Transferable Capacity diagram </w:t>
      </w:r>
    </w:p>
    <w:p w14:paraId="3E3A3168" w14:textId="77777777" w:rsidR="009518DB" w:rsidRDefault="009518DB" w:rsidP="009518DB">
      <w:pPr>
        <w:spacing w:before="120" w:after="120"/>
        <w:jc w:val="both"/>
      </w:pPr>
      <w:r>
        <w:t>Open the Capacity menu Capacity diagram view. Select capacity transfer from the diagram type from the scroll down list. Enter a Network point, Gas period type, Gas period and the requested breakdown.</w:t>
      </w:r>
    </w:p>
    <w:p w14:paraId="59862F48" w14:textId="6DA069A3" w:rsidR="009518DB" w:rsidRDefault="009518DB" w:rsidP="009518DB">
      <w:pPr>
        <w:spacing w:before="120" w:after="120"/>
        <w:jc w:val="both"/>
      </w:pPr>
    </w:p>
    <w:p w14:paraId="0BD0C875" w14:textId="77777777" w:rsidR="009518DB" w:rsidRDefault="009518DB" w:rsidP="009518DB">
      <w:pPr>
        <w:spacing w:before="120" w:after="120"/>
        <w:jc w:val="both"/>
      </w:pPr>
      <w:r>
        <w:rPr>
          <w:noProof/>
          <w:lang w:val="hu-HU" w:eastAsia="hu-HU"/>
        </w:rPr>
        <w:drawing>
          <wp:inline distT="0" distB="0" distL="0" distR="0" wp14:anchorId="07415D28" wp14:editId="0FACFEE4">
            <wp:extent cx="6635750" cy="3067050"/>
            <wp:effectExtent l="0" t="0" r="0" b="0"/>
            <wp:docPr id="58" name="Kép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635750" cy="3067050"/>
                    </a:xfrm>
                    <a:prstGeom prst="rect">
                      <a:avLst/>
                    </a:prstGeom>
                    <a:noFill/>
                    <a:ln>
                      <a:noFill/>
                    </a:ln>
                  </pic:spPr>
                </pic:pic>
              </a:graphicData>
            </a:graphic>
          </wp:inline>
        </w:drawing>
      </w:r>
    </w:p>
    <w:p w14:paraId="63A6E82C" w14:textId="17DC668A" w:rsidR="009518DB" w:rsidRDefault="009518DB" w:rsidP="009518DB">
      <w:pPr>
        <w:spacing w:before="120" w:after="120"/>
        <w:jc w:val="both"/>
      </w:pPr>
      <w:r>
        <w:lastRenderedPageBreak/>
        <w:t xml:space="preserve">The Capacity Transfer Transferable Capacity diagram shows the given Capacity Transfer Transferable Capacity for a selected Network point and period, considering the annual, </w:t>
      </w:r>
      <w:proofErr w:type="gramStart"/>
      <w:r>
        <w:t>quarterly</w:t>
      </w:r>
      <w:proofErr w:type="gramEnd"/>
      <w:r>
        <w:t xml:space="preserve"> and monthly products. This diagram does not consider capacities to be taken over or handed over in the pending Network user Capacity transfer plans. When you move your mouse over the given column, exact information is </w:t>
      </w:r>
      <w:proofErr w:type="gramStart"/>
      <w:r>
        <w:t>visible</w:t>
      </w:r>
      <w:proofErr w:type="gramEnd"/>
      <w:r>
        <w:t xml:space="preserve"> and you do not need to read them from the diagram.</w:t>
      </w:r>
    </w:p>
    <w:p w14:paraId="61E0F2C1" w14:textId="77777777" w:rsidR="007E0311" w:rsidRDefault="007E0311" w:rsidP="009518DB">
      <w:pPr>
        <w:spacing w:before="120" w:after="120"/>
        <w:jc w:val="both"/>
      </w:pPr>
    </w:p>
    <w:p w14:paraId="1525DE9E" w14:textId="77777777" w:rsidR="009518DB" w:rsidRPr="00C65FC8" w:rsidRDefault="009518DB" w:rsidP="00E65A71">
      <w:pPr>
        <w:pStyle w:val="Cmsor4"/>
      </w:pPr>
      <w:r w:rsidRPr="00C65FC8">
        <w:t>Capacity surrender capacity diagram</w:t>
      </w:r>
    </w:p>
    <w:p w14:paraId="624C4468" w14:textId="166AC8D1" w:rsidR="009518DB" w:rsidRDefault="009518DB" w:rsidP="009518DB">
      <w:pPr>
        <w:spacing w:before="120" w:after="120"/>
        <w:jc w:val="both"/>
      </w:pPr>
      <w:r>
        <w:t>Open the Capacity menu Capacity diagram view. Select Capacity to be surrendered from the diagram type from the scroll down list. Enter a Network point, Gas period type, Gas period and the requested breakdown.</w:t>
      </w:r>
      <w:r w:rsidR="007E0311">
        <w:t xml:space="preserve"> </w:t>
      </w:r>
    </w:p>
    <w:p w14:paraId="22E929B1" w14:textId="77777777" w:rsidR="009518DB" w:rsidRDefault="009518DB" w:rsidP="009518DB">
      <w:pPr>
        <w:spacing w:before="120" w:after="120"/>
        <w:jc w:val="both"/>
      </w:pPr>
      <w:r>
        <w:rPr>
          <w:noProof/>
          <w:lang w:val="hu-HU" w:eastAsia="hu-HU"/>
        </w:rPr>
        <w:drawing>
          <wp:inline distT="0" distB="0" distL="0" distR="0" wp14:anchorId="79EE4F51" wp14:editId="3CFEA281">
            <wp:extent cx="6642100" cy="3073400"/>
            <wp:effectExtent l="0" t="0" r="6350" b="0"/>
            <wp:docPr id="59" name="Kép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642100" cy="3073400"/>
                    </a:xfrm>
                    <a:prstGeom prst="rect">
                      <a:avLst/>
                    </a:prstGeom>
                    <a:noFill/>
                    <a:ln>
                      <a:noFill/>
                    </a:ln>
                  </pic:spPr>
                </pic:pic>
              </a:graphicData>
            </a:graphic>
          </wp:inline>
        </w:drawing>
      </w:r>
    </w:p>
    <w:p w14:paraId="65F131F5" w14:textId="77777777" w:rsidR="009518DB" w:rsidRDefault="009518DB" w:rsidP="009518DB">
      <w:pPr>
        <w:spacing w:before="120" w:after="120"/>
        <w:jc w:val="both"/>
      </w:pPr>
      <w:r>
        <w:t xml:space="preserve">The capacity to surrender diagram shows the given Capacity to surrender for a selected Network point and period, not considering the uninterruptible capacity product. When you move your mouse over the given column, exact information is </w:t>
      </w:r>
      <w:proofErr w:type="gramStart"/>
      <w:r>
        <w:t>visible</w:t>
      </w:r>
      <w:proofErr w:type="gramEnd"/>
      <w:r>
        <w:t xml:space="preserve"> and you do not need to read them from the diagram.</w:t>
      </w:r>
    </w:p>
    <w:p w14:paraId="7182FBE9" w14:textId="77777777" w:rsidR="007E0311" w:rsidRPr="00EF31B4" w:rsidRDefault="007E0311" w:rsidP="009518DB">
      <w:pPr>
        <w:spacing w:before="120" w:after="120"/>
        <w:jc w:val="both"/>
      </w:pPr>
    </w:p>
    <w:p w14:paraId="711668DB" w14:textId="49D07859" w:rsidR="009518DB" w:rsidRDefault="009518DB" w:rsidP="00E65A71">
      <w:pPr>
        <w:pStyle w:val="Cmsor4"/>
      </w:pPr>
      <w:r>
        <w:t xml:space="preserve">Bilat deal capacity </w:t>
      </w:r>
      <w:proofErr w:type="gramStart"/>
      <w:r>
        <w:t>diagram</w:t>
      </w:r>
      <w:proofErr w:type="gramEnd"/>
    </w:p>
    <w:p w14:paraId="03C18622" w14:textId="77777777" w:rsidR="009518DB" w:rsidRDefault="009518DB" w:rsidP="009518DB">
      <w:pPr>
        <w:spacing w:before="120" w:after="120"/>
        <w:jc w:val="both"/>
      </w:pPr>
      <w:r>
        <w:t>Open the Capacity menu Capacity diagram view. Select Bilat Deal Capacity from the diagram type from the scroll down list. Enter a Network point, Gas period type, Gas period and the requested breakdown.</w:t>
      </w:r>
    </w:p>
    <w:p w14:paraId="32438179" w14:textId="763A1DF8" w:rsidR="009518DB" w:rsidRDefault="009518DB" w:rsidP="009518DB">
      <w:pPr>
        <w:spacing w:before="120" w:after="120"/>
        <w:jc w:val="both"/>
      </w:pPr>
    </w:p>
    <w:p w14:paraId="62CABE7F" w14:textId="77777777" w:rsidR="009518DB" w:rsidRDefault="009518DB" w:rsidP="009518DB">
      <w:pPr>
        <w:spacing w:before="120" w:after="120"/>
        <w:jc w:val="both"/>
      </w:pPr>
      <w:r>
        <w:rPr>
          <w:noProof/>
          <w:lang w:val="hu-HU" w:eastAsia="hu-HU"/>
        </w:rPr>
        <w:lastRenderedPageBreak/>
        <w:drawing>
          <wp:inline distT="0" distB="0" distL="0" distR="0" wp14:anchorId="392FD760" wp14:editId="2C6F1829">
            <wp:extent cx="6642100" cy="3073400"/>
            <wp:effectExtent l="0" t="0" r="6350" b="0"/>
            <wp:docPr id="68" name="Kép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642100" cy="3073400"/>
                    </a:xfrm>
                    <a:prstGeom prst="rect">
                      <a:avLst/>
                    </a:prstGeom>
                    <a:noFill/>
                    <a:ln>
                      <a:noFill/>
                    </a:ln>
                  </pic:spPr>
                </pic:pic>
              </a:graphicData>
            </a:graphic>
          </wp:inline>
        </w:drawing>
      </w:r>
    </w:p>
    <w:p w14:paraId="16FAE92D" w14:textId="77777777" w:rsidR="009518DB" w:rsidRDefault="009518DB" w:rsidP="009518DB">
      <w:pPr>
        <w:spacing w:before="120" w:after="120"/>
        <w:jc w:val="both"/>
      </w:pPr>
      <w:r>
        <w:t xml:space="preserve">The Bilat Deal Capacity diagram shows Bilat Deal Capacity for a selected Network point and period the given capacity per capacity product. When you move your mouse over the given column, exact information is </w:t>
      </w:r>
      <w:proofErr w:type="gramStart"/>
      <w:r>
        <w:t>visible</w:t>
      </w:r>
      <w:proofErr w:type="gramEnd"/>
      <w:r>
        <w:t xml:space="preserve"> and you do not need to read them from the diagram.</w:t>
      </w:r>
    </w:p>
    <w:p w14:paraId="32D0316D" w14:textId="214CA4EB" w:rsidR="009518DB" w:rsidRDefault="009518DB" w:rsidP="00E65A71">
      <w:pPr>
        <w:pStyle w:val="Cmsor4"/>
      </w:pPr>
      <w:r w:rsidRPr="00A70404">
        <w:t>Capacity market deal capacity</w:t>
      </w:r>
      <w:r w:rsidRPr="00A70404" w:rsidDel="005D76FE">
        <w:t xml:space="preserve"> </w:t>
      </w:r>
      <w:r w:rsidRPr="00A70404">
        <w:t>diagram</w:t>
      </w:r>
    </w:p>
    <w:p w14:paraId="6E2216BA" w14:textId="03214FA6" w:rsidR="009518DB" w:rsidRDefault="009518DB" w:rsidP="009518DB">
      <w:pPr>
        <w:spacing w:before="120" w:after="120"/>
        <w:jc w:val="both"/>
      </w:pPr>
      <w:r>
        <w:t xml:space="preserve">Open the Capacity menu Capacity diagram view. Select </w:t>
      </w:r>
      <w:r w:rsidRPr="005D76FE">
        <w:t>Capacity</w:t>
      </w:r>
      <w:r>
        <w:t xml:space="preserve"> m</w:t>
      </w:r>
      <w:r w:rsidRPr="005D76FE">
        <w:t>arket</w:t>
      </w:r>
      <w:r>
        <w:t xml:space="preserve"> d</w:t>
      </w:r>
      <w:r w:rsidRPr="005D76FE">
        <w:t>eal</w:t>
      </w:r>
      <w:r>
        <w:t xml:space="preserve"> c</w:t>
      </w:r>
      <w:r w:rsidRPr="005D76FE">
        <w:t>apacity</w:t>
      </w:r>
      <w:r w:rsidRPr="005D76FE" w:rsidDel="005D76FE">
        <w:t xml:space="preserve"> </w:t>
      </w:r>
      <w:r>
        <w:t>from the diagram type from the scroll down list. Enter a Network point, Gas period type, Gas period and the requested breakdown.</w:t>
      </w:r>
    </w:p>
    <w:p w14:paraId="2CCEBDB4" w14:textId="065AEA5A" w:rsidR="009518DB" w:rsidRDefault="009518DB" w:rsidP="009518DB">
      <w:pPr>
        <w:spacing w:before="120" w:after="120"/>
        <w:jc w:val="both"/>
      </w:pPr>
    </w:p>
    <w:p w14:paraId="12507E08" w14:textId="77777777" w:rsidR="009518DB" w:rsidRDefault="009518DB" w:rsidP="009518DB">
      <w:pPr>
        <w:spacing w:before="120" w:after="120"/>
        <w:jc w:val="both"/>
      </w:pPr>
      <w:r>
        <w:rPr>
          <w:noProof/>
          <w:lang w:val="hu-HU" w:eastAsia="hu-HU"/>
        </w:rPr>
        <w:drawing>
          <wp:inline distT="0" distB="0" distL="0" distR="0" wp14:anchorId="67968041" wp14:editId="3183E82F">
            <wp:extent cx="6635750" cy="3079750"/>
            <wp:effectExtent l="0" t="0" r="0" b="6350"/>
            <wp:docPr id="71" name="Kép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635750" cy="3079750"/>
                    </a:xfrm>
                    <a:prstGeom prst="rect">
                      <a:avLst/>
                    </a:prstGeom>
                    <a:noFill/>
                    <a:ln>
                      <a:noFill/>
                    </a:ln>
                  </pic:spPr>
                </pic:pic>
              </a:graphicData>
            </a:graphic>
          </wp:inline>
        </w:drawing>
      </w:r>
    </w:p>
    <w:p w14:paraId="34FFB201" w14:textId="4DAEB063" w:rsidR="009518DB" w:rsidRDefault="009518DB" w:rsidP="009518DB">
      <w:pPr>
        <w:spacing w:before="120" w:after="120"/>
        <w:jc w:val="both"/>
      </w:pPr>
      <w:r>
        <w:t xml:space="preserve">The </w:t>
      </w:r>
      <w:r w:rsidRPr="005D76FE">
        <w:t>Capacity</w:t>
      </w:r>
      <w:r>
        <w:t xml:space="preserve"> m</w:t>
      </w:r>
      <w:r w:rsidRPr="005D76FE">
        <w:t>arket</w:t>
      </w:r>
      <w:r>
        <w:t xml:space="preserve"> d</w:t>
      </w:r>
      <w:r w:rsidRPr="005D76FE">
        <w:t>eal</w:t>
      </w:r>
      <w:r>
        <w:t xml:space="preserve"> c</w:t>
      </w:r>
      <w:r w:rsidRPr="005D76FE">
        <w:t>apacity</w:t>
      </w:r>
      <w:r w:rsidRPr="005D76FE" w:rsidDel="005D76FE">
        <w:t xml:space="preserve"> </w:t>
      </w:r>
      <w:r>
        <w:t>diagram shows Capacity market deal (Anony</w:t>
      </w:r>
      <w:r w:rsidR="00073660">
        <w:t>m</w:t>
      </w:r>
      <w:r>
        <w:t xml:space="preserve"> market deal) capacity for a selected Network point and period the given capacity per capacity product. When you move your mouse over the given column, exact information is </w:t>
      </w:r>
      <w:proofErr w:type="gramStart"/>
      <w:r>
        <w:t>visible</w:t>
      </w:r>
      <w:proofErr w:type="gramEnd"/>
      <w:r>
        <w:t xml:space="preserve"> and you do not need to read them from the diagram.</w:t>
      </w:r>
    </w:p>
    <w:p w14:paraId="7CE55B5E" w14:textId="64267CF0" w:rsidR="007E0311" w:rsidRPr="00736DB8" w:rsidRDefault="00B20F47" w:rsidP="00736DB8">
      <w:pPr>
        <w:pStyle w:val="Cmsor2"/>
        <w:rPr>
          <w:color w:val="1198E2" w:themeColor="accent2" w:themeShade="BF"/>
        </w:rPr>
      </w:pPr>
      <w:bookmarkStart w:id="334" w:name="_Toc156221267"/>
      <w:r w:rsidRPr="00736DB8">
        <w:rPr>
          <w:color w:val="1198E2" w:themeColor="accent2" w:themeShade="BF"/>
        </w:rPr>
        <w:lastRenderedPageBreak/>
        <w:t xml:space="preserve">Capacity demand </w:t>
      </w:r>
      <w:proofErr w:type="gramStart"/>
      <w:r w:rsidRPr="00736DB8">
        <w:rPr>
          <w:color w:val="1198E2" w:themeColor="accent2" w:themeShade="BF"/>
        </w:rPr>
        <w:t>forecast</w:t>
      </w:r>
      <w:bookmarkEnd w:id="334"/>
      <w:proofErr w:type="gramEnd"/>
    </w:p>
    <w:p w14:paraId="3393F6F4" w14:textId="6900C1F2" w:rsidR="00B20F47" w:rsidRDefault="00B20F47" w:rsidP="00480B36">
      <w:pPr>
        <w:pStyle w:val="Cmsor3"/>
      </w:pPr>
      <w:bookmarkStart w:id="335" w:name="_Toc156221268"/>
      <w:r>
        <w:t>Data provisions</w:t>
      </w:r>
      <w:bookmarkEnd w:id="335"/>
    </w:p>
    <w:p w14:paraId="5D1D57AD" w14:textId="1EEF8A45" w:rsidR="00C80B8D" w:rsidRDefault="00C80B8D" w:rsidP="00F9497A">
      <w:pPr>
        <w:pStyle w:val="Cmsor4"/>
      </w:pPr>
      <w:bookmarkStart w:id="336" w:name="ListDataProvisions"/>
      <w:r>
        <w:t>Listing data provisions</w:t>
      </w:r>
    </w:p>
    <w:bookmarkEnd w:id="336"/>
    <w:p w14:paraId="1F457AE1" w14:textId="073B3E59" w:rsidR="001B746B" w:rsidRDefault="001B746B" w:rsidP="00B76E0D">
      <w:pPr>
        <w:spacing w:before="120" w:after="120"/>
      </w:pPr>
      <w:r w:rsidRPr="001B746B">
        <w:t>Open the Capacity menu Data provisions view.</w:t>
      </w:r>
      <w:r w:rsidR="004E4095">
        <w:t xml:space="preserve"> </w:t>
      </w:r>
      <w:r w:rsidRPr="001B746B">
        <w:t>The data provision list screen comes up.</w:t>
      </w:r>
    </w:p>
    <w:p w14:paraId="06D3961B" w14:textId="15AEFF22" w:rsidR="004E4095" w:rsidRPr="001B746B" w:rsidRDefault="004E4095" w:rsidP="00B76E0D">
      <w:pPr>
        <w:spacing w:before="120" w:after="120"/>
      </w:pPr>
      <w:r>
        <w:rPr>
          <w:noProof/>
          <w:lang w:val="hu-HU" w:eastAsia="hu-HU"/>
        </w:rPr>
        <w:drawing>
          <wp:inline distT="0" distB="0" distL="0" distR="0" wp14:anchorId="018E84AA" wp14:editId="2810558E">
            <wp:extent cx="5761355" cy="2719070"/>
            <wp:effectExtent l="0" t="0" r="0" b="5080"/>
            <wp:docPr id="73" name="Kép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61355" cy="2719070"/>
                    </a:xfrm>
                    <a:prstGeom prst="rect">
                      <a:avLst/>
                    </a:prstGeom>
                    <a:noFill/>
                  </pic:spPr>
                </pic:pic>
              </a:graphicData>
            </a:graphic>
          </wp:inline>
        </w:drawing>
      </w:r>
    </w:p>
    <w:p w14:paraId="66983335" w14:textId="1E26A92B" w:rsidR="001B746B" w:rsidRPr="001B746B" w:rsidRDefault="0061280E" w:rsidP="00B76E0D">
      <w:pPr>
        <w:spacing w:before="120" w:after="120"/>
      </w:pPr>
      <w:r>
        <w:t xml:space="preserve">An NU </w:t>
      </w:r>
      <w:r w:rsidR="001B746B" w:rsidRPr="001B746B">
        <w:t>can only see data provisions where the N</w:t>
      </w:r>
      <w:r>
        <w:t>U</w:t>
      </w:r>
      <w:r w:rsidR="001B746B" w:rsidRPr="001B746B">
        <w:t xml:space="preserve"> is concerned.</w:t>
      </w:r>
    </w:p>
    <w:p w14:paraId="32D5B229" w14:textId="6F488DF0" w:rsidR="00C80B8D" w:rsidRDefault="008E395F" w:rsidP="00F9497A">
      <w:pPr>
        <w:pStyle w:val="Cmsor4"/>
      </w:pPr>
      <w:bookmarkStart w:id="337" w:name="CapacityDemandForecastExport"/>
      <w:r>
        <w:t xml:space="preserve">NU capacity demand forecast </w:t>
      </w:r>
      <w:proofErr w:type="gramStart"/>
      <w:r>
        <w:t>export</w:t>
      </w:r>
      <w:proofErr w:type="gramEnd"/>
    </w:p>
    <w:bookmarkEnd w:id="337"/>
    <w:p w14:paraId="3CA14418" w14:textId="77777777" w:rsidR="001B746B" w:rsidRPr="001B746B" w:rsidRDefault="001B746B" w:rsidP="00B76E0D">
      <w:pPr>
        <w:spacing w:before="120" w:after="120"/>
      </w:pPr>
      <w:r w:rsidRPr="001B746B">
        <w:t>Open the Capacity menu Data provisions view.</w:t>
      </w:r>
    </w:p>
    <w:p w14:paraId="4D7A1BEF" w14:textId="11BE2FED" w:rsidR="001B746B" w:rsidRPr="001B746B" w:rsidRDefault="001B746B" w:rsidP="00B76E0D">
      <w:pPr>
        <w:spacing w:before="120" w:after="120"/>
      </w:pPr>
      <w:r w:rsidRPr="001B746B">
        <w:t xml:space="preserve">Click the “Export” button in the bottom view of the screen. The Data provisions will show </w:t>
      </w:r>
      <w:proofErr w:type="gramStart"/>
      <w:r w:rsidRPr="001B746B">
        <w:t>up</w:t>
      </w:r>
      <w:proofErr w:type="gramEnd"/>
    </w:p>
    <w:p w14:paraId="0175043D" w14:textId="59AB5159" w:rsidR="00C80B8D" w:rsidRDefault="008E395F" w:rsidP="00F9497A">
      <w:pPr>
        <w:pStyle w:val="Cmsor4"/>
      </w:pPr>
      <w:bookmarkStart w:id="338" w:name="CapacityDemandForecastImport"/>
      <w:r>
        <w:t xml:space="preserve">NU capacity demand forecast </w:t>
      </w:r>
      <w:proofErr w:type="gramStart"/>
      <w:r>
        <w:t>im</w:t>
      </w:r>
      <w:r w:rsidRPr="008E395F">
        <w:t>port</w:t>
      </w:r>
      <w:proofErr w:type="gramEnd"/>
    </w:p>
    <w:bookmarkEnd w:id="338"/>
    <w:p w14:paraId="1C5CA318" w14:textId="0EB1AAEC" w:rsidR="001B746B" w:rsidRPr="001B746B" w:rsidRDefault="001B746B" w:rsidP="00B76E0D">
      <w:pPr>
        <w:spacing w:before="120" w:after="120"/>
        <w:rPr>
          <w:lang w:eastAsia="hu-HU"/>
        </w:rPr>
      </w:pPr>
      <w:r w:rsidRPr="001B746B">
        <w:rPr>
          <w:lang w:eastAsia="hu-HU"/>
        </w:rPr>
        <w:t xml:space="preserve">Open the Capacity menu Data provisions view. Click the “Import” button, after selecting the row of </w:t>
      </w:r>
      <w:proofErr w:type="gramStart"/>
      <w:r w:rsidRPr="001B746B">
        <w:rPr>
          <w:lang w:eastAsia="hu-HU"/>
        </w:rPr>
        <w:t>items</w:t>
      </w:r>
      <w:proofErr w:type="gramEnd"/>
    </w:p>
    <w:p w14:paraId="083CC581" w14:textId="00AEB3F0" w:rsidR="003C0571" w:rsidRDefault="003C0571" w:rsidP="00B76E0D">
      <w:pPr>
        <w:spacing w:before="120" w:after="120"/>
        <w:jc w:val="both"/>
      </w:pPr>
      <w:r>
        <w:rPr>
          <w:noProof/>
          <w:lang w:val="hu-HU" w:eastAsia="hu-HU"/>
        </w:rPr>
        <w:drawing>
          <wp:inline distT="0" distB="0" distL="0" distR="0" wp14:anchorId="5695283E" wp14:editId="58F1CB2F">
            <wp:extent cx="5760720" cy="2718435"/>
            <wp:effectExtent l="0" t="0" r="0" b="5715"/>
            <wp:docPr id="55" name="Kép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60720" cy="2718435"/>
                    </a:xfrm>
                    <a:prstGeom prst="rect">
                      <a:avLst/>
                    </a:prstGeom>
                  </pic:spPr>
                </pic:pic>
              </a:graphicData>
            </a:graphic>
          </wp:inline>
        </w:drawing>
      </w:r>
    </w:p>
    <w:p w14:paraId="4939B137" w14:textId="3E960375" w:rsidR="003C0571" w:rsidRDefault="001B746B" w:rsidP="00B76E0D">
      <w:pPr>
        <w:spacing w:before="120" w:after="120"/>
        <w:jc w:val="both"/>
      </w:pPr>
      <w:r w:rsidRPr="001B746B">
        <w:t>Click “Browse” to select the Excel file to be loaded from the system. The link of the selected file then gets into the field “File to be import”. Then click “Upload”.</w:t>
      </w:r>
    </w:p>
    <w:p w14:paraId="20711293" w14:textId="22AC2E73" w:rsidR="003C0571" w:rsidRDefault="003C0571" w:rsidP="00B76E0D">
      <w:pPr>
        <w:spacing w:before="120" w:after="120"/>
        <w:jc w:val="both"/>
      </w:pPr>
      <w:r>
        <w:rPr>
          <w:noProof/>
          <w:lang w:val="hu-HU" w:eastAsia="hu-HU"/>
        </w:rPr>
        <w:lastRenderedPageBreak/>
        <w:drawing>
          <wp:inline distT="0" distB="0" distL="0" distR="0" wp14:anchorId="2A69AE30" wp14:editId="334C3D62">
            <wp:extent cx="4781550" cy="1123950"/>
            <wp:effectExtent l="0" t="0" r="0" b="0"/>
            <wp:docPr id="72" name="Kép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781550" cy="1123950"/>
                    </a:xfrm>
                    <a:prstGeom prst="rect">
                      <a:avLst/>
                    </a:prstGeom>
                  </pic:spPr>
                </pic:pic>
              </a:graphicData>
            </a:graphic>
          </wp:inline>
        </w:drawing>
      </w:r>
    </w:p>
    <w:p w14:paraId="427EB2F7" w14:textId="1E0D9727" w:rsidR="001B746B" w:rsidRPr="0072643E" w:rsidRDefault="001B746B" w:rsidP="00B76E0D">
      <w:pPr>
        <w:spacing w:before="120" w:after="120"/>
        <w:jc w:val="both"/>
      </w:pPr>
      <w:r w:rsidRPr="001B746B">
        <w:t xml:space="preserve">The system shows that uploading is in progress and the “Import results” window will appear. Loaded data will display in the list view as per version. </w:t>
      </w:r>
      <w:r w:rsidR="00AF30DF">
        <w:rPr>
          <w:lang w:val="hu-HU"/>
        </w:rPr>
        <w:t xml:space="preserve">The </w:t>
      </w:r>
      <w:proofErr w:type="spellStart"/>
      <w:r w:rsidR="00AF30DF">
        <w:rPr>
          <w:lang w:val="hu-HU"/>
        </w:rPr>
        <w:t>completed</w:t>
      </w:r>
      <w:proofErr w:type="spellEnd"/>
      <w:r w:rsidR="00AF30DF">
        <w:rPr>
          <w:lang w:val="hu-HU"/>
        </w:rPr>
        <w:t xml:space="preserve"> </w:t>
      </w:r>
      <w:proofErr w:type="spellStart"/>
      <w:r w:rsidR="00AF30DF">
        <w:rPr>
          <w:lang w:val="hu-HU"/>
        </w:rPr>
        <w:t>template</w:t>
      </w:r>
      <w:proofErr w:type="spellEnd"/>
      <w:r w:rsidR="00AF30DF">
        <w:rPr>
          <w:lang w:val="hu-HU"/>
        </w:rPr>
        <w:t xml:space="preserve"> </w:t>
      </w:r>
      <w:proofErr w:type="spellStart"/>
      <w:r w:rsidR="00AF30DF">
        <w:rPr>
          <w:lang w:val="hu-HU"/>
        </w:rPr>
        <w:t>will</w:t>
      </w:r>
      <w:proofErr w:type="spellEnd"/>
      <w:r w:rsidR="00AF30DF">
        <w:rPr>
          <w:lang w:val="hu-HU"/>
        </w:rPr>
        <w:t xml:space="preserve"> be </w:t>
      </w:r>
      <w:proofErr w:type="spellStart"/>
      <w:r w:rsidR="00AF30DF">
        <w:rPr>
          <w:lang w:val="hu-HU"/>
        </w:rPr>
        <w:t>uploaded</w:t>
      </w:r>
      <w:proofErr w:type="spellEnd"/>
      <w:r w:rsidR="00AF30DF">
        <w:rPr>
          <w:lang w:val="hu-HU"/>
        </w:rPr>
        <w:t xml:space="preserve"> and </w:t>
      </w:r>
      <w:proofErr w:type="spellStart"/>
      <w:r w:rsidR="00AF30DF">
        <w:rPr>
          <w:lang w:val="hu-HU"/>
        </w:rPr>
        <w:t>the</w:t>
      </w:r>
      <w:proofErr w:type="spellEnd"/>
      <w:r w:rsidR="00AF30DF">
        <w:rPr>
          <w:lang w:val="hu-HU"/>
        </w:rPr>
        <w:t xml:space="preserve"> version </w:t>
      </w:r>
      <w:proofErr w:type="spellStart"/>
      <w:r w:rsidR="00AF30DF">
        <w:rPr>
          <w:lang w:val="hu-HU"/>
        </w:rPr>
        <w:t>number</w:t>
      </w:r>
      <w:proofErr w:type="spellEnd"/>
      <w:r w:rsidR="00AF30DF">
        <w:rPr>
          <w:lang w:val="hu-HU"/>
        </w:rPr>
        <w:t xml:space="preserve"> </w:t>
      </w:r>
      <w:proofErr w:type="spellStart"/>
      <w:r w:rsidR="00AF30DF">
        <w:rPr>
          <w:lang w:val="hu-HU"/>
        </w:rPr>
        <w:t>will</w:t>
      </w:r>
      <w:proofErr w:type="spellEnd"/>
      <w:r w:rsidR="00AF30DF">
        <w:rPr>
          <w:lang w:val="hu-HU"/>
        </w:rPr>
        <w:t xml:space="preserve"> </w:t>
      </w:r>
      <w:proofErr w:type="spellStart"/>
      <w:r w:rsidR="00AF30DF">
        <w:rPr>
          <w:lang w:val="hu-HU"/>
        </w:rPr>
        <w:t>increase</w:t>
      </w:r>
      <w:proofErr w:type="spellEnd"/>
      <w:r w:rsidR="00AF30DF">
        <w:rPr>
          <w:lang w:val="hu-HU"/>
        </w:rPr>
        <w:t xml:space="preserve"> </w:t>
      </w:r>
      <w:proofErr w:type="spellStart"/>
      <w:r w:rsidR="00AF30DF">
        <w:rPr>
          <w:lang w:val="hu-HU"/>
        </w:rPr>
        <w:t>by</w:t>
      </w:r>
      <w:proofErr w:type="spellEnd"/>
      <w:r w:rsidR="00AF30DF">
        <w:rPr>
          <w:lang w:val="hu-HU"/>
        </w:rPr>
        <w:t xml:space="preserve"> </w:t>
      </w:r>
      <w:proofErr w:type="spellStart"/>
      <w:r w:rsidR="00AF30DF">
        <w:rPr>
          <w:lang w:val="hu-HU"/>
        </w:rPr>
        <w:t>one</w:t>
      </w:r>
      <w:proofErr w:type="spellEnd"/>
      <w:r w:rsidR="00AF30DF">
        <w:rPr>
          <w:lang w:val="hu-HU"/>
        </w:rPr>
        <w:t>.</w:t>
      </w:r>
    </w:p>
    <w:p w14:paraId="505C9393" w14:textId="77777777" w:rsidR="009518DB" w:rsidRDefault="009518DB" w:rsidP="009518DB">
      <w:pPr>
        <w:pStyle w:val="Cmsor1"/>
        <w:spacing w:before="120" w:after="120"/>
        <w:jc w:val="both"/>
      </w:pPr>
      <w:bookmarkStart w:id="339" w:name="_Toc517886406"/>
      <w:bookmarkStart w:id="340" w:name="_Toc519080658"/>
      <w:bookmarkStart w:id="341" w:name="_Toc528667337"/>
      <w:bookmarkStart w:id="342" w:name="_Toc528667550"/>
      <w:bookmarkStart w:id="343" w:name="_Toc156221269"/>
      <w:bookmarkEnd w:id="339"/>
      <w:bookmarkEnd w:id="340"/>
      <w:r>
        <w:t>Contract</w:t>
      </w:r>
      <w:bookmarkEnd w:id="341"/>
      <w:bookmarkEnd w:id="342"/>
      <w:bookmarkEnd w:id="343"/>
    </w:p>
    <w:p w14:paraId="0A96459F" w14:textId="77777777" w:rsidR="009518DB" w:rsidRPr="00736DB8" w:rsidRDefault="009518DB" w:rsidP="00736DB8">
      <w:pPr>
        <w:pStyle w:val="Cmsor2"/>
        <w:rPr>
          <w:color w:val="1198E2" w:themeColor="accent2" w:themeShade="BF"/>
        </w:rPr>
      </w:pPr>
      <w:bookmarkStart w:id="344" w:name="_Toc528667338"/>
      <w:bookmarkStart w:id="345" w:name="_Toc528667551"/>
      <w:bookmarkStart w:id="346" w:name="_Toc156221270"/>
      <w:r w:rsidRPr="00736DB8">
        <w:rPr>
          <w:color w:val="1198E2" w:themeColor="accent2" w:themeShade="BF"/>
        </w:rPr>
        <w:t>Capacity contracts</w:t>
      </w:r>
      <w:bookmarkEnd w:id="344"/>
      <w:bookmarkEnd w:id="345"/>
      <w:bookmarkEnd w:id="346"/>
    </w:p>
    <w:p w14:paraId="41F9A8B9" w14:textId="77777777" w:rsidR="009518DB" w:rsidRPr="007C3B5E" w:rsidRDefault="009518DB" w:rsidP="009518DB">
      <w:pPr>
        <w:spacing w:before="120" w:after="120"/>
        <w:jc w:val="both"/>
      </w:pPr>
      <w:r>
        <w:t>Contract management handles the contract data for documenting contracts that won KLP auction but were taken away/surrendered due to CMP and then sold again, furthermore customer migration, capacity transfer and capacity inheritance related hand overs and take overs or amended capacity contracts.</w:t>
      </w:r>
    </w:p>
    <w:p w14:paraId="21CA9162" w14:textId="77777777" w:rsidR="009518DB" w:rsidRDefault="009518DB" w:rsidP="009518DB">
      <w:pPr>
        <w:spacing w:before="120" w:after="120"/>
        <w:jc w:val="both"/>
      </w:pPr>
      <w:r>
        <w:t>The system allocates version numbers to capacity contracts. All changes that can be the result of a new similar period KLP Auction won, will be saved to a new contract version each. All versions include all previous capacity contract rows and their charges too.</w:t>
      </w:r>
    </w:p>
    <w:p w14:paraId="73381DB6" w14:textId="77777777" w:rsidR="009518DB" w:rsidRPr="00006D89" w:rsidRDefault="009518DB" w:rsidP="009518DB">
      <w:pPr>
        <w:spacing w:before="120" w:after="120"/>
        <w:jc w:val="both"/>
      </w:pPr>
      <w:r>
        <w:t xml:space="preserve">Capacity contract transfers basically </w:t>
      </w:r>
      <w:proofErr w:type="gramStart"/>
      <w:r>
        <w:t>have to</w:t>
      </w:r>
      <w:proofErr w:type="gramEnd"/>
      <w:r>
        <w:t xml:space="preserve"> types:</w:t>
      </w:r>
    </w:p>
    <w:p w14:paraId="4AD8C966" w14:textId="77777777" w:rsidR="009518DB" w:rsidRPr="00006D89" w:rsidRDefault="009518DB" w:rsidP="009518DB">
      <w:pPr>
        <w:numPr>
          <w:ilvl w:val="0"/>
          <w:numId w:val="15"/>
        </w:numPr>
        <w:spacing w:before="120" w:after="120"/>
        <w:jc w:val="both"/>
      </w:pPr>
      <w:r>
        <w:t xml:space="preserve">Started from IP: </w:t>
      </w:r>
    </w:p>
    <w:p w14:paraId="79B338AD" w14:textId="77777777" w:rsidR="009518DB" w:rsidRPr="00006D89" w:rsidRDefault="009518DB" w:rsidP="009518DB">
      <w:pPr>
        <w:numPr>
          <w:ilvl w:val="1"/>
          <w:numId w:val="15"/>
        </w:numPr>
        <w:spacing w:before="120" w:after="120"/>
        <w:jc w:val="both"/>
      </w:pPr>
      <w:r>
        <w:t>Customer migration</w:t>
      </w:r>
    </w:p>
    <w:p w14:paraId="6B9230E4" w14:textId="77777777" w:rsidR="009518DB" w:rsidRPr="00006D89" w:rsidRDefault="009518DB" w:rsidP="009518DB">
      <w:pPr>
        <w:numPr>
          <w:ilvl w:val="1"/>
          <w:numId w:val="15"/>
        </w:numPr>
        <w:spacing w:before="120" w:after="120"/>
        <w:jc w:val="both"/>
      </w:pPr>
      <w:r>
        <w:t>Capacity transfer</w:t>
      </w:r>
    </w:p>
    <w:p w14:paraId="626A9855" w14:textId="77777777" w:rsidR="009518DB" w:rsidRPr="00006D89" w:rsidRDefault="009518DB" w:rsidP="009518DB">
      <w:pPr>
        <w:numPr>
          <w:ilvl w:val="1"/>
          <w:numId w:val="15"/>
        </w:numPr>
        <w:spacing w:before="120" w:after="120"/>
        <w:jc w:val="both"/>
      </w:pPr>
      <w:r>
        <w:t xml:space="preserve">LTUIOLI </w:t>
      </w:r>
      <w:proofErr w:type="gramStart"/>
      <w:r>
        <w:t>locking</w:t>
      </w:r>
      <w:proofErr w:type="gramEnd"/>
      <w:r>
        <w:t xml:space="preserve"> </w:t>
      </w:r>
    </w:p>
    <w:p w14:paraId="2E62D84F" w14:textId="77777777" w:rsidR="009518DB" w:rsidRPr="00006D89" w:rsidRDefault="009518DB" w:rsidP="009518DB">
      <w:pPr>
        <w:numPr>
          <w:ilvl w:val="0"/>
          <w:numId w:val="15"/>
        </w:numPr>
        <w:spacing w:before="120" w:after="120"/>
        <w:jc w:val="both"/>
      </w:pPr>
      <w:r>
        <w:t xml:space="preserve">Started from KLP: </w:t>
      </w:r>
    </w:p>
    <w:p w14:paraId="211129F7" w14:textId="03810621" w:rsidR="009518DB" w:rsidRPr="00006D89" w:rsidRDefault="009518DB" w:rsidP="009518DB">
      <w:pPr>
        <w:numPr>
          <w:ilvl w:val="1"/>
          <w:numId w:val="15"/>
        </w:numPr>
        <w:spacing w:before="120" w:after="120"/>
        <w:jc w:val="both"/>
      </w:pPr>
      <w:r>
        <w:t>Bilat transaction (</w:t>
      </w:r>
      <w:r w:rsidRPr="00FB41EF">
        <w:rPr>
          <w:b/>
        </w:rPr>
        <w:t>7: Bilateral capacity transfer transactions in Regional Booking Platform User Manual</w:t>
      </w:r>
      <w:r>
        <w:t>)</w:t>
      </w:r>
    </w:p>
    <w:p w14:paraId="2A83A559" w14:textId="6381B040" w:rsidR="009518DB" w:rsidRPr="00006D89" w:rsidRDefault="009518DB" w:rsidP="009518DB">
      <w:pPr>
        <w:numPr>
          <w:ilvl w:val="1"/>
          <w:numId w:val="15"/>
        </w:numPr>
        <w:spacing w:before="120" w:after="120"/>
        <w:jc w:val="both"/>
      </w:pPr>
      <w:r>
        <w:t>Anonym market deal (</w:t>
      </w:r>
      <w:r w:rsidRPr="00FB41EF">
        <w:rPr>
          <w:b/>
        </w:rPr>
        <w:t>8: Capacity market transactions in Regional Booking Platform User Manual</w:t>
      </w:r>
      <w:r>
        <w:t>)</w:t>
      </w:r>
    </w:p>
    <w:p w14:paraId="176B1F27" w14:textId="343B354D" w:rsidR="009518DB" w:rsidRPr="00006D89" w:rsidRDefault="009518DB" w:rsidP="009518DB">
      <w:pPr>
        <w:numPr>
          <w:ilvl w:val="1"/>
          <w:numId w:val="15"/>
        </w:numPr>
        <w:spacing w:before="120" w:after="120"/>
        <w:jc w:val="both"/>
      </w:pPr>
      <w:r>
        <w:t xml:space="preserve">Capacity surrender: </w:t>
      </w:r>
      <w:r>
        <w:rPr>
          <w:i/>
        </w:rPr>
        <w:t>(</w:t>
      </w:r>
      <w:r w:rsidRPr="00FB41EF">
        <w:rPr>
          <w:b/>
        </w:rPr>
        <w:t>9: Capacity surrender in Regional Booking Platform User Manual</w:t>
      </w:r>
      <w:r>
        <w:t>)</w:t>
      </w:r>
    </w:p>
    <w:p w14:paraId="0396CA27" w14:textId="29D67995" w:rsidR="009518DB" w:rsidRDefault="009518DB" w:rsidP="009518DB">
      <w:pPr>
        <w:numPr>
          <w:ilvl w:val="1"/>
          <w:numId w:val="15"/>
        </w:numPr>
        <w:spacing w:before="120" w:after="120"/>
        <w:jc w:val="both"/>
      </w:pPr>
      <w:r>
        <w:t xml:space="preserve">Capacity </w:t>
      </w:r>
      <w:proofErr w:type="gramStart"/>
      <w:r>
        <w:t>conversion</w:t>
      </w:r>
      <w:r w:rsidR="00FB41EF">
        <w:rPr>
          <w:b/>
        </w:rPr>
        <w:t>(</w:t>
      </w:r>
      <w:proofErr w:type="gramEnd"/>
      <w:r w:rsidR="00FB41EF">
        <w:rPr>
          <w:b/>
        </w:rPr>
        <w:t>10</w:t>
      </w:r>
      <w:r w:rsidR="00FB41EF" w:rsidRPr="00FB41EF">
        <w:rPr>
          <w:b/>
        </w:rPr>
        <w:t xml:space="preserve">: Capacity </w:t>
      </w:r>
      <w:r w:rsidR="00FB41EF">
        <w:rPr>
          <w:b/>
        </w:rPr>
        <w:t>conversions</w:t>
      </w:r>
      <w:r w:rsidR="00FB41EF" w:rsidRPr="00FB41EF">
        <w:rPr>
          <w:b/>
        </w:rPr>
        <w:t xml:space="preserve"> in Regional Booking Platform User Manual</w:t>
      </w:r>
    </w:p>
    <w:p w14:paraId="41B1ABDE" w14:textId="77777777" w:rsidR="00073660" w:rsidRDefault="00073660" w:rsidP="00073660">
      <w:pPr>
        <w:spacing w:before="120" w:after="120"/>
        <w:jc w:val="both"/>
      </w:pPr>
    </w:p>
    <w:p w14:paraId="4AD5E95F" w14:textId="147C42A8" w:rsidR="009518DB" w:rsidRDefault="009518DB" w:rsidP="00480B36">
      <w:pPr>
        <w:pStyle w:val="Cmsor3"/>
      </w:pPr>
      <w:bookmarkStart w:id="347" w:name="_Toc528667339"/>
      <w:bookmarkStart w:id="348" w:name="_Toc528667552"/>
      <w:bookmarkStart w:id="349" w:name="ListCapacityContracts"/>
      <w:bookmarkStart w:id="350" w:name="_Toc156221271"/>
      <w:r>
        <w:t>List Capacity contracts</w:t>
      </w:r>
      <w:bookmarkEnd w:id="347"/>
      <w:bookmarkEnd w:id="348"/>
      <w:bookmarkEnd w:id="350"/>
    </w:p>
    <w:bookmarkEnd w:id="349"/>
    <w:p w14:paraId="0B66CBFD" w14:textId="708719DC" w:rsidR="009518DB" w:rsidRPr="005B70EA" w:rsidRDefault="009518DB" w:rsidP="009518DB">
      <w:pPr>
        <w:spacing w:before="120" w:after="120"/>
        <w:jc w:val="both"/>
      </w:pPr>
      <w:r>
        <w:t xml:space="preserve">Open the Contracts menu Capacity </w:t>
      </w:r>
      <w:proofErr w:type="gramStart"/>
      <w:r>
        <w:t>contracts</w:t>
      </w:r>
      <w:proofErr w:type="gramEnd"/>
      <w:r>
        <w:t xml:space="preserve"> view. Quick filter is available on the left side of the screen. Available functions: Download contract, export.</w:t>
      </w:r>
    </w:p>
    <w:p w14:paraId="01AC60A9" w14:textId="015378C5" w:rsidR="009518DB" w:rsidRDefault="009518DB" w:rsidP="009518DB">
      <w:pPr>
        <w:spacing w:before="120" w:after="120"/>
        <w:jc w:val="both"/>
      </w:pPr>
    </w:p>
    <w:p w14:paraId="4D04EC44" w14:textId="77777777" w:rsidR="009518DB" w:rsidRDefault="009518DB" w:rsidP="009518DB">
      <w:pPr>
        <w:spacing w:before="120" w:after="120"/>
        <w:jc w:val="both"/>
      </w:pPr>
      <w:r>
        <w:rPr>
          <w:noProof/>
          <w:lang w:val="hu-HU" w:eastAsia="hu-HU"/>
        </w:rPr>
        <w:lastRenderedPageBreak/>
        <w:drawing>
          <wp:inline distT="0" distB="0" distL="0" distR="0" wp14:anchorId="70D9983D" wp14:editId="66B24249">
            <wp:extent cx="6638290" cy="3045460"/>
            <wp:effectExtent l="0" t="0" r="0" b="2540"/>
            <wp:docPr id="254" name="Kép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638290" cy="3045460"/>
                    </a:xfrm>
                    <a:prstGeom prst="rect">
                      <a:avLst/>
                    </a:prstGeom>
                    <a:noFill/>
                    <a:ln>
                      <a:noFill/>
                    </a:ln>
                  </pic:spPr>
                </pic:pic>
              </a:graphicData>
            </a:graphic>
          </wp:inline>
        </w:drawing>
      </w:r>
    </w:p>
    <w:p w14:paraId="50E8C160" w14:textId="25DD61A3" w:rsidR="009518DB" w:rsidRDefault="009518DB" w:rsidP="009518DB">
      <w:pPr>
        <w:spacing w:before="120" w:after="120"/>
        <w:jc w:val="both"/>
      </w:pPr>
      <w:r>
        <w:t xml:space="preserve">This list will show contracts as per the quick filter validity and gas period type. System Users can only see their own </w:t>
      </w:r>
      <w:proofErr w:type="gramStart"/>
      <w:r>
        <w:t>contracts</w:t>
      </w:r>
      <w:proofErr w:type="gramEnd"/>
    </w:p>
    <w:p w14:paraId="736C4202" w14:textId="77777777" w:rsidR="00073660" w:rsidRPr="00F57BBE" w:rsidRDefault="00073660" w:rsidP="009518DB">
      <w:pPr>
        <w:spacing w:before="120" w:after="120"/>
        <w:jc w:val="both"/>
      </w:pPr>
    </w:p>
    <w:p w14:paraId="0C4F5419" w14:textId="77777777" w:rsidR="009518DB" w:rsidRDefault="009518DB" w:rsidP="00480B36">
      <w:pPr>
        <w:pStyle w:val="Cmsor3"/>
      </w:pPr>
      <w:bookmarkStart w:id="351" w:name="_Toc528667340"/>
      <w:bookmarkStart w:id="352" w:name="_Toc528667553"/>
      <w:bookmarkStart w:id="353" w:name="ViewCapacityContract"/>
      <w:bookmarkStart w:id="354" w:name="_Toc156221272"/>
      <w:r>
        <w:t xml:space="preserve">View capacity </w:t>
      </w:r>
      <w:proofErr w:type="gramStart"/>
      <w:r>
        <w:t>contract</w:t>
      </w:r>
      <w:bookmarkEnd w:id="351"/>
      <w:bookmarkEnd w:id="352"/>
      <w:bookmarkEnd w:id="354"/>
      <w:proofErr w:type="gramEnd"/>
    </w:p>
    <w:bookmarkEnd w:id="353"/>
    <w:p w14:paraId="494612C2" w14:textId="2A2D00FB" w:rsidR="009518DB" w:rsidRDefault="009518DB" w:rsidP="009518DB">
      <w:pPr>
        <w:spacing w:before="120" w:after="120"/>
        <w:jc w:val="both"/>
      </w:pPr>
      <w:r>
        <w:t xml:space="preserve">Open the Contracts menu Capacity </w:t>
      </w:r>
      <w:proofErr w:type="gramStart"/>
      <w:r>
        <w:t>contracts</w:t>
      </w:r>
      <w:proofErr w:type="gramEnd"/>
      <w:r>
        <w:t xml:space="preserve"> view. Click the link of the selected contract in the Contract number column. Available functions: Download contract, export.</w:t>
      </w:r>
    </w:p>
    <w:p w14:paraId="204A74F8" w14:textId="77777777" w:rsidR="009518DB" w:rsidRDefault="009518DB" w:rsidP="009518DB">
      <w:pPr>
        <w:spacing w:before="120" w:after="120"/>
        <w:jc w:val="both"/>
      </w:pPr>
      <w:r>
        <w:rPr>
          <w:noProof/>
          <w:lang w:val="hu-HU" w:eastAsia="hu-HU"/>
        </w:rPr>
        <w:drawing>
          <wp:inline distT="0" distB="0" distL="0" distR="0" wp14:anchorId="5FA5DA89" wp14:editId="78BDA8CF">
            <wp:extent cx="5972810" cy="2691765"/>
            <wp:effectExtent l="0" t="0" r="8890"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972810" cy="2691765"/>
                    </a:xfrm>
                    <a:prstGeom prst="rect">
                      <a:avLst/>
                    </a:prstGeom>
                  </pic:spPr>
                </pic:pic>
              </a:graphicData>
            </a:graphic>
          </wp:inline>
        </w:drawing>
      </w:r>
    </w:p>
    <w:p w14:paraId="6376156C" w14:textId="6CD43327" w:rsidR="009518DB" w:rsidRDefault="009518DB" w:rsidP="009518DB">
      <w:pPr>
        <w:spacing w:before="120" w:after="120"/>
        <w:jc w:val="both"/>
      </w:pPr>
      <w:r>
        <w:t>The data sheet of the selected capacity contract will display, and it has four worksheets according to contents: Capacity data, Free Data, Invoice package, Capacity Contract History.</w:t>
      </w:r>
    </w:p>
    <w:p w14:paraId="161E2CE5" w14:textId="77777777" w:rsidR="00073660" w:rsidRDefault="00073660" w:rsidP="009518DB">
      <w:pPr>
        <w:spacing w:before="120" w:after="120"/>
        <w:jc w:val="both"/>
      </w:pPr>
    </w:p>
    <w:p w14:paraId="4420CD71" w14:textId="77777777" w:rsidR="009518DB" w:rsidRDefault="009518DB" w:rsidP="00480B36">
      <w:pPr>
        <w:pStyle w:val="Cmsor3"/>
      </w:pPr>
      <w:bookmarkStart w:id="355" w:name="_Toc517867987"/>
      <w:bookmarkStart w:id="356" w:name="_Toc517886411"/>
      <w:bookmarkStart w:id="357" w:name="_Toc519080663"/>
      <w:bookmarkStart w:id="358" w:name="_Toc528667341"/>
      <w:bookmarkStart w:id="359" w:name="_Toc528667554"/>
      <w:bookmarkStart w:id="360" w:name="DownloadDocumentsCapacityContract"/>
      <w:bookmarkStart w:id="361" w:name="_Toc156221273"/>
      <w:bookmarkEnd w:id="355"/>
      <w:bookmarkEnd w:id="356"/>
      <w:bookmarkEnd w:id="357"/>
      <w:r>
        <w:t xml:space="preserve">Download contractual </w:t>
      </w:r>
      <w:proofErr w:type="gramStart"/>
      <w:r>
        <w:t>documents</w:t>
      </w:r>
      <w:bookmarkEnd w:id="358"/>
      <w:bookmarkEnd w:id="359"/>
      <w:bookmarkEnd w:id="361"/>
      <w:proofErr w:type="gramEnd"/>
    </w:p>
    <w:bookmarkEnd w:id="360"/>
    <w:p w14:paraId="39762F88" w14:textId="77777777" w:rsidR="009518DB" w:rsidRPr="000547D0" w:rsidRDefault="009518DB" w:rsidP="009518DB">
      <w:pPr>
        <w:spacing w:before="120" w:after="120"/>
        <w:jc w:val="both"/>
      </w:pPr>
      <w:r>
        <w:t xml:space="preserve">Open the Contracts menu Capacity </w:t>
      </w:r>
      <w:proofErr w:type="gramStart"/>
      <w:r>
        <w:t>contracts</w:t>
      </w:r>
      <w:proofErr w:type="gramEnd"/>
      <w:r>
        <w:t xml:space="preserve"> view. Use list view or data sheet view for this function. Select the required contract and after selection, please click Download contract. Signed documents can only be downloaded, if the documents exist attached to the contract, then this function is turned on.</w:t>
      </w:r>
    </w:p>
    <w:p w14:paraId="060A5930" w14:textId="77777777" w:rsidR="009518DB" w:rsidRDefault="009518DB" w:rsidP="009518DB">
      <w:pPr>
        <w:spacing w:before="120" w:after="120"/>
        <w:jc w:val="center"/>
      </w:pPr>
      <w:r>
        <w:rPr>
          <w:noProof/>
          <w:lang w:val="hu-HU" w:eastAsia="hu-HU"/>
        </w:rPr>
        <w:lastRenderedPageBreak/>
        <w:drawing>
          <wp:inline distT="0" distB="0" distL="0" distR="0" wp14:anchorId="1F0214BF" wp14:editId="2DE2AD7E">
            <wp:extent cx="5972810" cy="2722577"/>
            <wp:effectExtent l="0" t="0" r="0" b="1905"/>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972810" cy="2722577"/>
                    </a:xfrm>
                    <a:prstGeom prst="rect">
                      <a:avLst/>
                    </a:prstGeom>
                  </pic:spPr>
                </pic:pic>
              </a:graphicData>
            </a:graphic>
          </wp:inline>
        </w:drawing>
      </w:r>
    </w:p>
    <w:p w14:paraId="560C45AD" w14:textId="77777777" w:rsidR="009518DB" w:rsidRPr="005B70EA" w:rsidRDefault="009518DB" w:rsidP="009518DB">
      <w:pPr>
        <w:spacing w:before="120" w:after="120"/>
        <w:jc w:val="both"/>
      </w:pPr>
      <w:r>
        <w:t>The given contract is downloaded.</w:t>
      </w:r>
    </w:p>
    <w:p w14:paraId="2FD9E360" w14:textId="77777777" w:rsidR="009518DB" w:rsidRDefault="009518DB" w:rsidP="00480B36">
      <w:pPr>
        <w:pStyle w:val="Cmsor3"/>
      </w:pPr>
      <w:bookmarkStart w:id="362" w:name="_Toc528667342"/>
      <w:bookmarkStart w:id="363" w:name="_Toc528667555"/>
      <w:bookmarkStart w:id="364" w:name="ExportCapacityContract"/>
      <w:bookmarkStart w:id="365" w:name="_Toc156221274"/>
      <w:r>
        <w:t>Capacity contract Excel export</w:t>
      </w:r>
      <w:bookmarkEnd w:id="362"/>
      <w:bookmarkEnd w:id="363"/>
      <w:bookmarkEnd w:id="365"/>
    </w:p>
    <w:bookmarkEnd w:id="364"/>
    <w:p w14:paraId="54F4B86F" w14:textId="77777777" w:rsidR="009518DB" w:rsidRPr="005B70EA" w:rsidRDefault="009518DB" w:rsidP="009518DB">
      <w:pPr>
        <w:spacing w:before="120" w:after="120"/>
        <w:jc w:val="both"/>
      </w:pPr>
      <w:r>
        <w:t xml:space="preserve">Open the Contracts menu Capacity </w:t>
      </w:r>
      <w:proofErr w:type="gramStart"/>
      <w:r>
        <w:t>contracts</w:t>
      </w:r>
      <w:proofErr w:type="gramEnd"/>
      <w:r>
        <w:t xml:space="preserve"> view. Use list view or data sheet view for this function. Select the required contract and after selection, please click Export.</w:t>
      </w:r>
    </w:p>
    <w:p w14:paraId="4B545D01" w14:textId="77777777" w:rsidR="009518DB" w:rsidRDefault="009518DB" w:rsidP="009518DB">
      <w:pPr>
        <w:spacing w:before="120" w:after="120"/>
        <w:jc w:val="both"/>
      </w:pPr>
      <w:r>
        <w:rPr>
          <w:noProof/>
          <w:lang w:val="hu-HU" w:eastAsia="hu-HU"/>
        </w:rPr>
        <w:drawing>
          <wp:inline distT="0" distB="0" distL="0" distR="0" wp14:anchorId="6C2686E6" wp14:editId="1D121460">
            <wp:extent cx="5761355" cy="2626190"/>
            <wp:effectExtent l="0" t="0" r="0" b="3175"/>
            <wp:docPr id="146" name="Kép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cstate="print">
                      <a:extLst>
                        <a:ext uri="{28A0092B-C50C-407E-A947-70E740481C1C}">
                          <a14:useLocalDpi xmlns:a14="http://schemas.microsoft.com/office/drawing/2010/main" val="0"/>
                        </a:ext>
                      </a:extLst>
                    </a:blip>
                    <a:stretch>
                      <a:fillRect/>
                    </a:stretch>
                  </pic:blipFill>
                  <pic:spPr bwMode="auto">
                    <a:xfrm>
                      <a:off x="0" y="0"/>
                      <a:ext cx="5761355" cy="2626190"/>
                    </a:xfrm>
                    <a:prstGeom prst="rect">
                      <a:avLst/>
                    </a:prstGeom>
                    <a:noFill/>
                  </pic:spPr>
                </pic:pic>
              </a:graphicData>
            </a:graphic>
          </wp:inline>
        </w:drawing>
      </w:r>
    </w:p>
    <w:p w14:paraId="7E80D1AA" w14:textId="77777777" w:rsidR="009518DB" w:rsidRDefault="009518DB" w:rsidP="009518DB">
      <w:pPr>
        <w:spacing w:before="120" w:after="120"/>
        <w:jc w:val="both"/>
      </w:pPr>
      <w:r>
        <w:t>If you say “Yes” to the confirmation message, an Excel file is downloaded from the browser.</w:t>
      </w:r>
    </w:p>
    <w:p w14:paraId="050CADD7" w14:textId="77777777" w:rsidR="00073660" w:rsidRDefault="00073660" w:rsidP="009518DB">
      <w:pPr>
        <w:spacing w:before="120" w:after="120"/>
        <w:jc w:val="both"/>
      </w:pPr>
    </w:p>
    <w:p w14:paraId="2EF872F3" w14:textId="77777777" w:rsidR="009518DB" w:rsidRPr="00CA3ED5" w:rsidRDefault="009518DB" w:rsidP="00F9497A">
      <w:pPr>
        <w:pStyle w:val="Cmsor4"/>
      </w:pPr>
      <w:r w:rsidRPr="00CA3ED5">
        <w:t>Detail export file</w:t>
      </w:r>
    </w:p>
    <w:p w14:paraId="0C5EA86D" w14:textId="77777777" w:rsidR="009518DB" w:rsidRPr="00811424" w:rsidRDefault="009518DB" w:rsidP="009518DB">
      <w:pPr>
        <w:spacing w:before="120" w:after="120"/>
        <w:jc w:val="both"/>
        <w:rPr>
          <w:rFonts w:eastAsia="Times New Roman"/>
        </w:rPr>
      </w:pPr>
      <w:r w:rsidRPr="00811424">
        <w:t>The generated Excel file has 3 worksheets:</w:t>
      </w:r>
    </w:p>
    <w:p w14:paraId="26701067" w14:textId="77777777" w:rsidR="009518DB" w:rsidRPr="00811424" w:rsidRDefault="009518DB" w:rsidP="00073660">
      <w:pPr>
        <w:numPr>
          <w:ilvl w:val="0"/>
          <w:numId w:val="11"/>
        </w:numPr>
        <w:spacing w:before="120" w:after="120"/>
        <w:ind w:left="1560" w:hanging="426"/>
        <w:jc w:val="both"/>
        <w:rPr>
          <w:rFonts w:eastAsia="Times New Roman"/>
        </w:rPr>
      </w:pPr>
      <w:r w:rsidRPr="00811424">
        <w:t>With capacity contract data</w:t>
      </w:r>
    </w:p>
    <w:p w14:paraId="3431F8BD" w14:textId="77777777" w:rsidR="009518DB" w:rsidRPr="00811424" w:rsidRDefault="009518DB" w:rsidP="00073660">
      <w:pPr>
        <w:numPr>
          <w:ilvl w:val="0"/>
          <w:numId w:val="11"/>
        </w:numPr>
        <w:spacing w:before="120" w:after="120"/>
        <w:ind w:left="1560" w:hanging="426"/>
        <w:jc w:val="both"/>
        <w:rPr>
          <w:rFonts w:eastAsia="Times New Roman"/>
        </w:rPr>
      </w:pPr>
      <w:r w:rsidRPr="00811424">
        <w:t>With capacity contract “input” points data</w:t>
      </w:r>
    </w:p>
    <w:p w14:paraId="7C2042C6" w14:textId="77777777" w:rsidR="009518DB" w:rsidRPr="00073660" w:rsidRDefault="009518DB" w:rsidP="00073660">
      <w:pPr>
        <w:numPr>
          <w:ilvl w:val="0"/>
          <w:numId w:val="11"/>
        </w:numPr>
        <w:spacing w:before="120" w:after="120"/>
        <w:ind w:left="1560" w:hanging="426"/>
        <w:jc w:val="both"/>
        <w:rPr>
          <w:rFonts w:eastAsia="Times New Roman"/>
        </w:rPr>
      </w:pPr>
      <w:r w:rsidRPr="00811424">
        <w:t>With capacity contract “output” points data</w:t>
      </w:r>
    </w:p>
    <w:p w14:paraId="4104E711" w14:textId="77777777" w:rsidR="00073660" w:rsidRPr="00811424" w:rsidRDefault="00073660" w:rsidP="00073660">
      <w:pPr>
        <w:spacing w:before="120" w:after="120"/>
        <w:jc w:val="both"/>
        <w:rPr>
          <w:rFonts w:eastAsia="Times New Roman"/>
        </w:rPr>
      </w:pPr>
    </w:p>
    <w:p w14:paraId="7CAE9725" w14:textId="77777777" w:rsidR="009518DB" w:rsidRPr="00811424" w:rsidRDefault="009518DB" w:rsidP="009518DB">
      <w:pPr>
        <w:pStyle w:val="Listaszerbekezds"/>
        <w:numPr>
          <w:ilvl w:val="0"/>
          <w:numId w:val="14"/>
        </w:numPr>
        <w:spacing w:before="120" w:after="120"/>
        <w:jc w:val="both"/>
        <w:rPr>
          <w:rFonts w:eastAsia="Times New Roman"/>
        </w:rPr>
      </w:pPr>
      <w:r w:rsidRPr="00811424">
        <w:t xml:space="preserve">worksheet: INFO </w:t>
      </w:r>
    </w:p>
    <w:p w14:paraId="21FA3D62" w14:textId="26A74F9F" w:rsidR="009518DB" w:rsidRPr="00811424" w:rsidRDefault="009518DB" w:rsidP="00073660">
      <w:pPr>
        <w:pStyle w:val="Listaszerbekezds"/>
        <w:spacing w:before="120" w:after="120"/>
        <w:jc w:val="both"/>
        <w:rPr>
          <w:rFonts w:eastAsia="Times New Roman"/>
        </w:rPr>
      </w:pPr>
      <w:r w:rsidRPr="00811424">
        <w:t xml:space="preserve">Capacity contract summarized data, that includes Network </w:t>
      </w:r>
      <w:proofErr w:type="gramStart"/>
      <w:r w:rsidRPr="00811424">
        <w:t>user</w:t>
      </w:r>
      <w:r>
        <w:t xml:space="preserve"> </w:t>
      </w:r>
      <w:r w:rsidRPr="00811424">
        <w:t>name</w:t>
      </w:r>
      <w:proofErr w:type="gramEnd"/>
      <w:r w:rsidRPr="00811424">
        <w:t>, Contract type, Contract number, Start of contract validity, and end of Contract validity.</w:t>
      </w:r>
    </w:p>
    <w:p w14:paraId="1811AB7A" w14:textId="77777777" w:rsidR="009518DB" w:rsidRDefault="009518DB" w:rsidP="009518DB">
      <w:pPr>
        <w:spacing w:before="120" w:after="120"/>
        <w:jc w:val="center"/>
        <w:rPr>
          <w:rFonts w:eastAsia="Times New Roman"/>
        </w:rPr>
      </w:pPr>
      <w:r w:rsidRPr="00CA3ED5">
        <w:rPr>
          <w:noProof/>
          <w:lang w:val="hu-HU" w:eastAsia="hu-HU"/>
        </w:rPr>
        <w:lastRenderedPageBreak/>
        <w:drawing>
          <wp:inline distT="0" distB="0" distL="0" distR="0" wp14:anchorId="59A4733A" wp14:editId="14E5556F">
            <wp:extent cx="2669524" cy="2773262"/>
            <wp:effectExtent l="0" t="0" r="0" b="8255"/>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2670725" cy="2774510"/>
                    </a:xfrm>
                    <a:prstGeom prst="rect">
                      <a:avLst/>
                    </a:prstGeom>
                  </pic:spPr>
                </pic:pic>
              </a:graphicData>
            </a:graphic>
          </wp:inline>
        </w:drawing>
      </w:r>
    </w:p>
    <w:p w14:paraId="7208F113" w14:textId="77777777" w:rsidR="00073660" w:rsidRPr="00811424" w:rsidRDefault="00073660" w:rsidP="009518DB">
      <w:pPr>
        <w:spacing w:before="120" w:after="120"/>
        <w:jc w:val="center"/>
        <w:rPr>
          <w:rFonts w:eastAsia="Times New Roman"/>
        </w:rPr>
      </w:pPr>
    </w:p>
    <w:p w14:paraId="78EC16BF" w14:textId="77777777" w:rsidR="009518DB" w:rsidRPr="00811424" w:rsidRDefault="009518DB" w:rsidP="009518DB">
      <w:pPr>
        <w:pStyle w:val="Listaszerbekezds"/>
        <w:numPr>
          <w:ilvl w:val="0"/>
          <w:numId w:val="14"/>
        </w:numPr>
        <w:spacing w:before="120" w:after="120"/>
        <w:jc w:val="both"/>
        <w:rPr>
          <w:rFonts w:eastAsia="Times New Roman"/>
        </w:rPr>
      </w:pPr>
      <w:r w:rsidRPr="00811424">
        <w:t>worksheet: ENTRY</w:t>
      </w:r>
    </w:p>
    <w:p w14:paraId="14319CC5" w14:textId="77777777" w:rsidR="009518DB" w:rsidRPr="00811424" w:rsidRDefault="009518DB" w:rsidP="009518DB">
      <w:pPr>
        <w:spacing w:before="120" w:after="120"/>
        <w:jc w:val="both"/>
        <w:rPr>
          <w:rFonts w:eastAsia="Times New Roman"/>
        </w:rPr>
      </w:pPr>
      <w:r w:rsidRPr="00811424">
        <w:t>Capacity contract “input” points data.</w:t>
      </w:r>
    </w:p>
    <w:p w14:paraId="4E57DCF3" w14:textId="67868FE9" w:rsidR="009518DB" w:rsidRPr="00811424" w:rsidRDefault="009518DB" w:rsidP="009518DB">
      <w:pPr>
        <w:spacing w:before="120" w:after="120"/>
        <w:ind w:left="708"/>
        <w:jc w:val="both"/>
        <w:rPr>
          <w:rFonts w:eastAsia="Times New Roman"/>
        </w:rPr>
      </w:pPr>
      <w:r w:rsidRPr="00811424">
        <w:t>- Per network point group (grouped and summarized for columns G</w:t>
      </w:r>
      <w:r w:rsidR="00B97DA3">
        <w:t xml:space="preserve">, </w:t>
      </w:r>
      <w:proofErr w:type="gramStart"/>
      <w:r w:rsidR="00B97DA3">
        <w:t>H</w:t>
      </w:r>
      <w:proofErr w:type="gramEnd"/>
      <w:r w:rsidRPr="00811424">
        <w:t xml:space="preserve"> and </w:t>
      </w:r>
      <w:r w:rsidR="00B97DA3">
        <w:t>I</w:t>
      </w:r>
    </w:p>
    <w:p w14:paraId="1BC436A3" w14:textId="77777777" w:rsidR="009518DB" w:rsidRPr="00811424" w:rsidRDefault="009518DB" w:rsidP="009518DB">
      <w:pPr>
        <w:spacing w:before="120" w:after="120"/>
        <w:ind w:left="708"/>
        <w:jc w:val="both"/>
        <w:rPr>
          <w:rFonts w:eastAsia="Times New Roman"/>
        </w:rPr>
      </w:pPr>
      <w:r w:rsidRPr="00811424">
        <w:t xml:space="preserve">- As per network point code within a Point group </w:t>
      </w:r>
    </w:p>
    <w:p w14:paraId="5642DDD3" w14:textId="304BC57F" w:rsidR="009518DB" w:rsidRPr="00811424" w:rsidRDefault="009518DB" w:rsidP="00073660">
      <w:pPr>
        <w:spacing w:before="120" w:after="120"/>
        <w:ind w:left="708"/>
        <w:jc w:val="both"/>
        <w:rPr>
          <w:rFonts w:eastAsia="Times New Roman"/>
        </w:rPr>
      </w:pPr>
      <w:r w:rsidRPr="00811424">
        <w:t>- Summarized for all points as per columns G</w:t>
      </w:r>
      <w:r w:rsidR="00B97DA3">
        <w:t xml:space="preserve">, </w:t>
      </w:r>
      <w:proofErr w:type="gramStart"/>
      <w:r w:rsidR="00B97DA3">
        <w:t>H</w:t>
      </w:r>
      <w:proofErr w:type="gramEnd"/>
      <w:r w:rsidRPr="00811424">
        <w:t xml:space="preserve"> and </w:t>
      </w:r>
      <w:r w:rsidR="00B97DA3">
        <w:t>I</w:t>
      </w:r>
    </w:p>
    <w:p w14:paraId="5E44DA5E" w14:textId="65E46988" w:rsidR="009518DB" w:rsidRDefault="00607C58" w:rsidP="009518DB">
      <w:pPr>
        <w:spacing w:before="120" w:after="120"/>
        <w:jc w:val="both"/>
        <w:rPr>
          <w:rFonts w:eastAsia="Times New Roman"/>
        </w:rPr>
      </w:pPr>
      <w:r w:rsidRPr="00607C58">
        <w:rPr>
          <w:rFonts w:eastAsia="Times New Roman"/>
          <w:noProof/>
        </w:rPr>
        <w:drawing>
          <wp:inline distT="0" distB="0" distL="0" distR="0" wp14:anchorId="2C33A2EE" wp14:editId="14C40CDC">
            <wp:extent cx="5760720" cy="1085850"/>
            <wp:effectExtent l="0" t="0" r="0" b="0"/>
            <wp:docPr id="228" name="Kép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760720" cy="1085850"/>
                    </a:xfrm>
                    <a:prstGeom prst="rect">
                      <a:avLst/>
                    </a:prstGeom>
                  </pic:spPr>
                </pic:pic>
              </a:graphicData>
            </a:graphic>
          </wp:inline>
        </w:drawing>
      </w:r>
    </w:p>
    <w:p w14:paraId="6575ACAE" w14:textId="77777777" w:rsidR="00073660" w:rsidRPr="00811424" w:rsidRDefault="00073660" w:rsidP="009518DB">
      <w:pPr>
        <w:spacing w:before="120" w:after="120"/>
        <w:jc w:val="both"/>
        <w:rPr>
          <w:rFonts w:eastAsia="Times New Roman"/>
        </w:rPr>
      </w:pPr>
    </w:p>
    <w:p w14:paraId="127A2583" w14:textId="77777777" w:rsidR="009518DB" w:rsidRPr="00811424" w:rsidRDefault="009518DB" w:rsidP="009518DB">
      <w:pPr>
        <w:numPr>
          <w:ilvl w:val="0"/>
          <w:numId w:val="14"/>
        </w:numPr>
        <w:spacing w:before="120" w:after="120"/>
        <w:jc w:val="both"/>
        <w:rPr>
          <w:rFonts w:eastAsia="Times New Roman"/>
        </w:rPr>
      </w:pPr>
      <w:r w:rsidRPr="00811424">
        <w:t>worksheet: EXIT</w:t>
      </w:r>
    </w:p>
    <w:p w14:paraId="72FDD280" w14:textId="77777777" w:rsidR="009518DB" w:rsidRPr="00811424" w:rsidRDefault="009518DB" w:rsidP="009518DB">
      <w:pPr>
        <w:spacing w:before="120" w:after="120"/>
        <w:jc w:val="both"/>
        <w:rPr>
          <w:rFonts w:eastAsia="Times New Roman"/>
        </w:rPr>
      </w:pPr>
      <w:r w:rsidRPr="00811424">
        <w:t>Capacity contract “Output” points data.</w:t>
      </w:r>
    </w:p>
    <w:p w14:paraId="0E817662" w14:textId="14716BA0" w:rsidR="009518DB" w:rsidRPr="00811424" w:rsidRDefault="009518DB" w:rsidP="009518DB">
      <w:pPr>
        <w:spacing w:before="120" w:after="120"/>
        <w:ind w:left="708"/>
        <w:jc w:val="both"/>
        <w:rPr>
          <w:rFonts w:eastAsia="Times New Roman"/>
        </w:rPr>
      </w:pPr>
      <w:r w:rsidRPr="00811424">
        <w:t>- Per network point group summarized for columns G, H</w:t>
      </w:r>
      <w:r w:rsidR="00B97DA3">
        <w:t>, I</w:t>
      </w:r>
      <w:r w:rsidRPr="00811424">
        <w:t xml:space="preserve"> and </w:t>
      </w:r>
      <w:r w:rsidR="00B97DA3">
        <w:t>J</w:t>
      </w:r>
    </w:p>
    <w:p w14:paraId="17A74713" w14:textId="77777777" w:rsidR="009518DB" w:rsidRPr="00811424" w:rsidRDefault="009518DB" w:rsidP="009518DB">
      <w:pPr>
        <w:spacing w:before="120" w:after="120"/>
        <w:ind w:left="708"/>
        <w:jc w:val="both"/>
        <w:rPr>
          <w:rFonts w:eastAsia="Times New Roman"/>
        </w:rPr>
      </w:pPr>
      <w:r w:rsidRPr="00811424">
        <w:t xml:space="preserve">- As per network point code within a Point group </w:t>
      </w:r>
    </w:p>
    <w:p w14:paraId="075E6398" w14:textId="5E3AA254" w:rsidR="009518DB" w:rsidRPr="00811424" w:rsidRDefault="009518DB" w:rsidP="009518DB">
      <w:pPr>
        <w:spacing w:before="120" w:after="120"/>
        <w:ind w:left="708"/>
        <w:jc w:val="both"/>
        <w:rPr>
          <w:rFonts w:eastAsia="Times New Roman"/>
        </w:rPr>
      </w:pPr>
      <w:r w:rsidRPr="00811424">
        <w:t xml:space="preserve">- Summarized </w:t>
      </w:r>
      <w:r w:rsidR="00073660">
        <w:t>for all points as per columns G</w:t>
      </w:r>
      <w:r w:rsidRPr="00811424">
        <w:t>, H</w:t>
      </w:r>
      <w:r w:rsidR="00B97DA3">
        <w:t>, I</w:t>
      </w:r>
      <w:r w:rsidRPr="00811424">
        <w:t xml:space="preserve"> and </w:t>
      </w:r>
      <w:r w:rsidR="00B97DA3">
        <w:t>J</w:t>
      </w:r>
    </w:p>
    <w:p w14:paraId="4B1F80D4" w14:textId="0A725C1E" w:rsidR="009518DB" w:rsidRDefault="00B97DA3" w:rsidP="009518DB">
      <w:pPr>
        <w:spacing w:before="120" w:after="120"/>
        <w:jc w:val="both"/>
      </w:pPr>
      <w:r w:rsidRPr="00B97DA3">
        <w:rPr>
          <w:noProof/>
        </w:rPr>
        <w:drawing>
          <wp:inline distT="0" distB="0" distL="0" distR="0" wp14:anchorId="7C55FFC5" wp14:editId="5BBBC77E">
            <wp:extent cx="5760720" cy="982980"/>
            <wp:effectExtent l="0" t="0" r="0" b="7620"/>
            <wp:docPr id="14" name="Kép 14"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ép 14" descr="A képen asztal látható&#10;&#10;Automatikusan generált leírás"/>
                    <pic:cNvPicPr/>
                  </pic:nvPicPr>
                  <pic:blipFill>
                    <a:blip r:embed="rId153"/>
                    <a:stretch>
                      <a:fillRect/>
                    </a:stretch>
                  </pic:blipFill>
                  <pic:spPr>
                    <a:xfrm>
                      <a:off x="0" y="0"/>
                      <a:ext cx="5760720" cy="982980"/>
                    </a:xfrm>
                    <a:prstGeom prst="rect">
                      <a:avLst/>
                    </a:prstGeom>
                  </pic:spPr>
                </pic:pic>
              </a:graphicData>
            </a:graphic>
          </wp:inline>
        </w:drawing>
      </w:r>
    </w:p>
    <w:p w14:paraId="68D11D75" w14:textId="77777777" w:rsidR="00073660" w:rsidRPr="005B70EA" w:rsidRDefault="00073660" w:rsidP="009518DB">
      <w:pPr>
        <w:spacing w:before="120" w:after="120"/>
        <w:jc w:val="both"/>
      </w:pPr>
    </w:p>
    <w:p w14:paraId="129E3137" w14:textId="77777777" w:rsidR="009518DB" w:rsidRPr="00736DB8" w:rsidRDefault="009518DB" w:rsidP="00736DB8">
      <w:pPr>
        <w:pStyle w:val="Cmsor2"/>
        <w:rPr>
          <w:color w:val="1198E2" w:themeColor="accent2" w:themeShade="BF"/>
        </w:rPr>
      </w:pPr>
      <w:bookmarkStart w:id="366" w:name="_Toc528667343"/>
      <w:bookmarkStart w:id="367" w:name="_Toc528667556"/>
      <w:bookmarkStart w:id="368" w:name="_Toc156221275"/>
      <w:r w:rsidRPr="00736DB8">
        <w:rPr>
          <w:color w:val="1198E2" w:themeColor="accent2" w:themeShade="BF"/>
        </w:rPr>
        <w:t>Customer migration</w:t>
      </w:r>
      <w:bookmarkEnd w:id="366"/>
      <w:bookmarkEnd w:id="367"/>
      <w:bookmarkEnd w:id="368"/>
    </w:p>
    <w:p w14:paraId="59D2C98B" w14:textId="77777777" w:rsidR="009518DB" w:rsidRPr="00195366" w:rsidRDefault="009518DB" w:rsidP="009518DB">
      <w:pPr>
        <w:spacing w:before="120" w:after="120"/>
      </w:pPr>
      <w:r>
        <w:t>Customer migration function supports annual capacity transfer among Shippers.</w:t>
      </w:r>
    </w:p>
    <w:p w14:paraId="068ACD0A" w14:textId="77777777" w:rsidR="009518DB" w:rsidRDefault="009518DB" w:rsidP="00480B36">
      <w:pPr>
        <w:pStyle w:val="Cmsor3"/>
      </w:pPr>
      <w:bookmarkStart w:id="369" w:name="_Toc528667344"/>
      <w:bookmarkStart w:id="370" w:name="_Toc528667557"/>
      <w:bookmarkStart w:id="371" w:name="ListCustomerMigration"/>
      <w:bookmarkStart w:id="372" w:name="_Toc156221276"/>
      <w:r>
        <w:lastRenderedPageBreak/>
        <w:t>List Customer Migration</w:t>
      </w:r>
      <w:bookmarkEnd w:id="369"/>
      <w:bookmarkEnd w:id="370"/>
      <w:bookmarkEnd w:id="372"/>
      <w:r>
        <w:t xml:space="preserve"> </w:t>
      </w:r>
    </w:p>
    <w:bookmarkEnd w:id="371"/>
    <w:p w14:paraId="15E8AF8F" w14:textId="0B5BEB04" w:rsidR="009518DB" w:rsidRPr="00BC5FC1" w:rsidRDefault="009518DB" w:rsidP="009518DB">
      <w:pPr>
        <w:spacing w:before="120" w:after="120"/>
        <w:jc w:val="both"/>
      </w:pPr>
      <w:r>
        <w:t xml:space="preserve">Open the Contracts menu Secondary deals -&gt; Customer Migration view. Quick filter is available on the left side of the screen, and the filter criteria </w:t>
      </w:r>
      <w:proofErr w:type="gramStart"/>
      <w:r>
        <w:t>are:</w:t>
      </w:r>
      <w:proofErr w:type="gramEnd"/>
      <w:r>
        <w:t xml:space="preserve"> Partner (all Partners can see their own information only), the Gas period (a specific gas year can be selected) and the Customer Migration status (multiple items can be selected, even all) </w:t>
      </w:r>
    </w:p>
    <w:p w14:paraId="1AA3B9E6" w14:textId="2A15F866" w:rsidR="009518DB" w:rsidRDefault="009518DB" w:rsidP="009518DB">
      <w:pPr>
        <w:spacing w:before="120" w:after="120"/>
        <w:jc w:val="both"/>
        <w:rPr>
          <w:noProof/>
        </w:rPr>
      </w:pPr>
    </w:p>
    <w:p w14:paraId="161F61D5" w14:textId="77777777" w:rsidR="009518DB" w:rsidRDefault="009518DB" w:rsidP="009518DB">
      <w:pPr>
        <w:spacing w:before="120" w:after="120"/>
        <w:jc w:val="both"/>
        <w:rPr>
          <w:noProof/>
        </w:rPr>
      </w:pPr>
      <w:r>
        <w:rPr>
          <w:noProof/>
          <w:lang w:val="hu-HU" w:eastAsia="hu-HU"/>
        </w:rPr>
        <w:drawing>
          <wp:inline distT="0" distB="0" distL="0" distR="0" wp14:anchorId="53FA45FF" wp14:editId="435C3807">
            <wp:extent cx="6645910" cy="3101340"/>
            <wp:effectExtent l="0" t="0" r="2540" b="3810"/>
            <wp:docPr id="251" name="Kép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645910" cy="3101340"/>
                    </a:xfrm>
                    <a:prstGeom prst="rect">
                      <a:avLst/>
                    </a:prstGeom>
                  </pic:spPr>
                </pic:pic>
              </a:graphicData>
            </a:graphic>
          </wp:inline>
        </w:drawing>
      </w:r>
    </w:p>
    <w:p w14:paraId="4CF8E179" w14:textId="77777777" w:rsidR="009518DB" w:rsidRDefault="009518DB" w:rsidP="009518DB">
      <w:pPr>
        <w:spacing w:before="120" w:after="120"/>
        <w:jc w:val="both"/>
      </w:pPr>
      <w:r>
        <w:t>Customer Migration plan screen comes up.</w:t>
      </w:r>
    </w:p>
    <w:p w14:paraId="383148F0" w14:textId="77777777" w:rsidR="00073660" w:rsidRDefault="00073660" w:rsidP="009518DB">
      <w:pPr>
        <w:spacing w:before="120" w:after="120"/>
        <w:jc w:val="both"/>
        <w:rPr>
          <w:noProof/>
        </w:rPr>
      </w:pPr>
    </w:p>
    <w:p w14:paraId="02EEC889" w14:textId="77777777" w:rsidR="009518DB" w:rsidRDefault="009518DB" w:rsidP="00480B36">
      <w:pPr>
        <w:pStyle w:val="Cmsor3"/>
      </w:pPr>
      <w:bookmarkStart w:id="373" w:name="_Toc528667345"/>
      <w:bookmarkStart w:id="374" w:name="_Toc528667558"/>
      <w:bookmarkStart w:id="375" w:name="ViewCustomerMigration"/>
      <w:bookmarkStart w:id="376" w:name="_Toc156221277"/>
      <w:r>
        <w:t>View Customer Migration</w:t>
      </w:r>
      <w:bookmarkEnd w:id="373"/>
      <w:bookmarkEnd w:id="374"/>
      <w:bookmarkEnd w:id="376"/>
      <w:r>
        <w:t xml:space="preserve"> </w:t>
      </w:r>
    </w:p>
    <w:bookmarkEnd w:id="375"/>
    <w:p w14:paraId="1D8FE0A0" w14:textId="613452A1" w:rsidR="009518DB" w:rsidRPr="00292166" w:rsidRDefault="009518DB" w:rsidP="009518DB">
      <w:pPr>
        <w:spacing w:before="120" w:after="120"/>
        <w:jc w:val="both"/>
      </w:pPr>
      <w:r>
        <w:t>Open the Contracts menu Secondary deals -&gt; Customer Migration view. Click Customer Migration row then click the link in the Code column.</w:t>
      </w:r>
    </w:p>
    <w:p w14:paraId="33A91E17" w14:textId="319B183B" w:rsidR="009518DB" w:rsidRDefault="009518DB" w:rsidP="009518DB">
      <w:pPr>
        <w:spacing w:before="120" w:after="120"/>
        <w:jc w:val="both"/>
      </w:pPr>
      <w:r>
        <w:rPr>
          <w:noProof/>
          <w:lang w:val="hu-HU" w:eastAsia="hu-HU"/>
        </w:rPr>
        <w:drawing>
          <wp:inline distT="0" distB="0" distL="0" distR="0" wp14:anchorId="43DE5011" wp14:editId="42B268C1">
            <wp:extent cx="6645910" cy="3014980"/>
            <wp:effectExtent l="0" t="0" r="2540" b="0"/>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645910" cy="3014980"/>
                    </a:xfrm>
                    <a:prstGeom prst="rect">
                      <a:avLst/>
                    </a:prstGeom>
                  </pic:spPr>
                </pic:pic>
              </a:graphicData>
            </a:graphic>
          </wp:inline>
        </w:drawing>
      </w:r>
    </w:p>
    <w:p w14:paraId="79F4192A" w14:textId="36F9208D" w:rsidR="009518DB" w:rsidRDefault="009518DB" w:rsidP="009518DB">
      <w:pPr>
        <w:spacing w:before="120" w:after="120"/>
        <w:jc w:val="both"/>
      </w:pPr>
      <w:r>
        <w:lastRenderedPageBreak/>
        <w:t>The Customer Migration data sheet displays.</w:t>
      </w:r>
      <w:r>
        <w:rPr>
          <w:rFonts w:ascii="Times New Roman" w:hAnsi="Times New Roman"/>
          <w:szCs w:val="24"/>
        </w:rPr>
        <w:t xml:space="preserve"> </w:t>
      </w:r>
      <w:r>
        <w:t>The Partner taking over can only see rows, where the Transfer capacity (kWh/h) amount exceeds zero and the volume in the Available capacity column is not visible.</w:t>
      </w:r>
    </w:p>
    <w:p w14:paraId="313D9635" w14:textId="77777777" w:rsidR="00073660" w:rsidRPr="00E85CAD" w:rsidRDefault="00073660" w:rsidP="009518DB">
      <w:pPr>
        <w:spacing w:before="120" w:after="120"/>
        <w:jc w:val="both"/>
      </w:pPr>
    </w:p>
    <w:p w14:paraId="24766508" w14:textId="77777777" w:rsidR="009518DB" w:rsidRDefault="009518DB" w:rsidP="00480B36">
      <w:pPr>
        <w:pStyle w:val="Cmsor3"/>
      </w:pPr>
      <w:bookmarkStart w:id="377" w:name="_Toc528667346"/>
      <w:bookmarkStart w:id="378" w:name="_Toc528667559"/>
      <w:bookmarkStart w:id="379" w:name="CreateCustomerMigration"/>
      <w:bookmarkStart w:id="380" w:name="_Toc156221278"/>
      <w:r>
        <w:t>Recording new Customer Migration</w:t>
      </w:r>
      <w:bookmarkEnd w:id="377"/>
      <w:bookmarkEnd w:id="378"/>
      <w:bookmarkEnd w:id="380"/>
      <w:r>
        <w:t xml:space="preserve"> </w:t>
      </w:r>
    </w:p>
    <w:bookmarkEnd w:id="379"/>
    <w:p w14:paraId="6D0EB8A6" w14:textId="1B2D909A" w:rsidR="009518DB" w:rsidRDefault="009518DB" w:rsidP="009518DB">
      <w:pPr>
        <w:spacing w:before="120" w:after="120"/>
        <w:jc w:val="both"/>
      </w:pPr>
      <w:r>
        <w:t xml:space="preserve">Open Contract menu Secondary deals -&gt; Customer Migration view or start the function from the Customer Migration data sheet. Click New customer migration. </w:t>
      </w:r>
    </w:p>
    <w:p w14:paraId="68CEA2DA" w14:textId="77777777" w:rsidR="009518DB" w:rsidRDefault="009518DB" w:rsidP="009518DB">
      <w:pPr>
        <w:spacing w:before="120" w:after="120"/>
        <w:jc w:val="both"/>
      </w:pPr>
      <w:r>
        <w:rPr>
          <w:noProof/>
          <w:lang w:val="hu-HU" w:eastAsia="hu-HU"/>
        </w:rPr>
        <w:drawing>
          <wp:inline distT="0" distB="0" distL="0" distR="0" wp14:anchorId="3D6535CA" wp14:editId="57249563">
            <wp:extent cx="5761355" cy="2638742"/>
            <wp:effectExtent l="0" t="0" r="0" b="9525"/>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cstate="print">
                      <a:extLst>
                        <a:ext uri="{28A0092B-C50C-407E-A947-70E740481C1C}">
                          <a14:useLocalDpi xmlns:a14="http://schemas.microsoft.com/office/drawing/2010/main" val="0"/>
                        </a:ext>
                      </a:extLst>
                    </a:blip>
                    <a:stretch>
                      <a:fillRect/>
                    </a:stretch>
                  </pic:blipFill>
                  <pic:spPr bwMode="auto">
                    <a:xfrm>
                      <a:off x="0" y="0"/>
                      <a:ext cx="5761355" cy="2638742"/>
                    </a:xfrm>
                    <a:prstGeom prst="rect">
                      <a:avLst/>
                    </a:prstGeom>
                    <a:noFill/>
                  </pic:spPr>
                </pic:pic>
              </a:graphicData>
            </a:graphic>
          </wp:inline>
        </w:drawing>
      </w:r>
    </w:p>
    <w:p w14:paraId="5A4A6A6C" w14:textId="604591E4" w:rsidR="009518DB" w:rsidRPr="00292166" w:rsidRDefault="009518DB" w:rsidP="009518DB">
      <w:pPr>
        <w:spacing w:before="120" w:after="120"/>
        <w:jc w:val="both"/>
      </w:pPr>
      <w:r>
        <w:t>Then enter mandatory data to the screen that displays and click save. The hand over date is the starting date of the capacity transfer, therefore it must be within the selected Gas period. The Transmitter partner and the Recipient partner cannot be the same user.</w:t>
      </w:r>
    </w:p>
    <w:p w14:paraId="73E19A48" w14:textId="1C473510" w:rsidR="009518DB" w:rsidRDefault="009518DB" w:rsidP="00811424">
      <w:pPr>
        <w:spacing w:before="120" w:after="120"/>
        <w:jc w:val="center"/>
      </w:pPr>
    </w:p>
    <w:p w14:paraId="1E4EA8C1" w14:textId="72EB7278" w:rsidR="00FC74B7" w:rsidRDefault="00FC74B7" w:rsidP="00811424">
      <w:pPr>
        <w:spacing w:before="120" w:after="120"/>
        <w:jc w:val="center"/>
      </w:pPr>
      <w:r>
        <w:rPr>
          <w:noProof/>
        </w:rPr>
        <w:drawing>
          <wp:inline distT="0" distB="0" distL="0" distR="0" wp14:anchorId="4D935DB4" wp14:editId="3ED56C49">
            <wp:extent cx="5760720" cy="2882265"/>
            <wp:effectExtent l="0" t="0" r="0" b="0"/>
            <wp:docPr id="100" name="Kép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760720" cy="2882265"/>
                    </a:xfrm>
                    <a:prstGeom prst="rect">
                      <a:avLst/>
                    </a:prstGeom>
                  </pic:spPr>
                </pic:pic>
              </a:graphicData>
            </a:graphic>
          </wp:inline>
        </w:drawing>
      </w:r>
    </w:p>
    <w:p w14:paraId="30E8AF53" w14:textId="77777777" w:rsidR="009518DB" w:rsidRDefault="009518DB" w:rsidP="009518DB">
      <w:pPr>
        <w:spacing w:before="120" w:after="120"/>
        <w:jc w:val="both"/>
      </w:pPr>
      <w:r>
        <w:t>The given data are saved in the databased and the status is Created.</w:t>
      </w:r>
    </w:p>
    <w:p w14:paraId="62535DB4" w14:textId="77777777" w:rsidR="00073660" w:rsidRPr="00E85CAD" w:rsidRDefault="00073660" w:rsidP="009518DB">
      <w:pPr>
        <w:spacing w:before="120" w:after="120"/>
        <w:jc w:val="both"/>
      </w:pPr>
    </w:p>
    <w:p w14:paraId="699ABDAB" w14:textId="77777777" w:rsidR="009518DB" w:rsidRDefault="009518DB" w:rsidP="00480B36">
      <w:pPr>
        <w:pStyle w:val="Cmsor3"/>
      </w:pPr>
      <w:bookmarkStart w:id="381" w:name="_Toc528667347"/>
      <w:bookmarkStart w:id="382" w:name="_Toc528667560"/>
      <w:bookmarkStart w:id="383" w:name="ModifyCustomerMigration"/>
      <w:bookmarkStart w:id="384" w:name="_Toc156221279"/>
      <w:r>
        <w:lastRenderedPageBreak/>
        <w:t>Edit Customer Migration</w:t>
      </w:r>
      <w:bookmarkEnd w:id="381"/>
      <w:bookmarkEnd w:id="382"/>
      <w:bookmarkEnd w:id="384"/>
    </w:p>
    <w:bookmarkEnd w:id="383"/>
    <w:p w14:paraId="706B4400" w14:textId="36E62A6E" w:rsidR="009518DB" w:rsidRPr="00CF354E" w:rsidRDefault="009518DB" w:rsidP="009518DB">
      <w:pPr>
        <w:spacing w:before="120" w:after="120"/>
        <w:jc w:val="both"/>
      </w:pPr>
      <w:r>
        <w:t xml:space="preserve">Open Contract menu Secondary deals -&gt; Customer Migration view or start the function from the Customer Migration data sheet. Make sure that the Quick filter status selection is selected from the Created status. Click the selected Created status Customer Migration row and click Modify button. </w:t>
      </w:r>
    </w:p>
    <w:p w14:paraId="5E1CB001" w14:textId="77777777" w:rsidR="009518DB" w:rsidRDefault="009518DB" w:rsidP="009518DB">
      <w:pPr>
        <w:spacing w:before="120" w:after="120"/>
        <w:jc w:val="both"/>
      </w:pPr>
      <w:r>
        <w:rPr>
          <w:noProof/>
          <w:lang w:val="hu-HU" w:eastAsia="hu-HU"/>
        </w:rPr>
        <w:drawing>
          <wp:inline distT="0" distB="0" distL="0" distR="0" wp14:anchorId="252B6838" wp14:editId="0DA391FF">
            <wp:extent cx="5760720" cy="2638451"/>
            <wp:effectExtent l="0" t="0" r="0" b="9525"/>
            <wp:docPr id="156" name="Kép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760720" cy="2638451"/>
                    </a:xfrm>
                    <a:prstGeom prst="rect">
                      <a:avLst/>
                    </a:prstGeom>
                  </pic:spPr>
                </pic:pic>
              </a:graphicData>
            </a:graphic>
          </wp:inline>
        </w:drawing>
      </w:r>
    </w:p>
    <w:p w14:paraId="0D9907E2" w14:textId="299E0E03" w:rsidR="009518DB" w:rsidRDefault="009518DB" w:rsidP="009518DB">
      <w:pPr>
        <w:spacing w:before="120" w:after="120"/>
        <w:jc w:val="both"/>
      </w:pPr>
      <w:r>
        <w:t>Change the required Transfer capacity (kWh/h) data on the editing screen and save it.</w:t>
      </w:r>
    </w:p>
    <w:p w14:paraId="42D023B2" w14:textId="78945671" w:rsidR="009518DB" w:rsidRDefault="009518DB" w:rsidP="009518DB">
      <w:pPr>
        <w:spacing w:before="120" w:after="120"/>
        <w:jc w:val="both"/>
      </w:pPr>
    </w:p>
    <w:p w14:paraId="512AA0F6" w14:textId="387A1532" w:rsidR="004F7C35" w:rsidRDefault="00CA2B85" w:rsidP="009518DB">
      <w:pPr>
        <w:spacing w:before="120" w:after="120"/>
        <w:jc w:val="both"/>
      </w:pPr>
      <w:r>
        <w:rPr>
          <w:noProof/>
        </w:rPr>
        <w:drawing>
          <wp:inline distT="0" distB="0" distL="0" distR="0" wp14:anchorId="3E8BF721" wp14:editId="264D657C">
            <wp:extent cx="5760720" cy="2886075"/>
            <wp:effectExtent l="0" t="0" r="0" b="9525"/>
            <wp:docPr id="93" name="Kép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760720" cy="2886075"/>
                    </a:xfrm>
                    <a:prstGeom prst="rect">
                      <a:avLst/>
                    </a:prstGeom>
                  </pic:spPr>
                </pic:pic>
              </a:graphicData>
            </a:graphic>
          </wp:inline>
        </w:drawing>
      </w:r>
    </w:p>
    <w:p w14:paraId="45F63F27" w14:textId="77777777" w:rsidR="009518DB" w:rsidRDefault="009518DB" w:rsidP="009518DB">
      <w:pPr>
        <w:spacing w:before="120" w:after="120"/>
        <w:jc w:val="both"/>
      </w:pPr>
      <w:r>
        <w:t>Click save button and the data will be saved in the system.</w:t>
      </w:r>
    </w:p>
    <w:p w14:paraId="31223A75" w14:textId="77777777" w:rsidR="00073660" w:rsidRPr="00E85CAD" w:rsidRDefault="00073660" w:rsidP="009518DB">
      <w:pPr>
        <w:spacing w:before="120" w:after="120"/>
        <w:jc w:val="both"/>
      </w:pPr>
    </w:p>
    <w:p w14:paraId="12E18CB1" w14:textId="77777777" w:rsidR="009518DB" w:rsidRDefault="009518DB" w:rsidP="00480B36">
      <w:pPr>
        <w:pStyle w:val="Cmsor3"/>
      </w:pPr>
      <w:bookmarkStart w:id="385" w:name="_Toc528667348"/>
      <w:bookmarkStart w:id="386" w:name="_Toc528667561"/>
      <w:bookmarkStart w:id="387" w:name="ApprovalCustomerMigration"/>
      <w:bookmarkStart w:id="388" w:name="_Toc156221280"/>
      <w:r>
        <w:t xml:space="preserve">Send Customer Migration for </w:t>
      </w:r>
      <w:proofErr w:type="gramStart"/>
      <w:r>
        <w:t>approval</w:t>
      </w:r>
      <w:bookmarkEnd w:id="385"/>
      <w:bookmarkEnd w:id="386"/>
      <w:bookmarkEnd w:id="388"/>
      <w:proofErr w:type="gramEnd"/>
    </w:p>
    <w:bookmarkEnd w:id="387"/>
    <w:p w14:paraId="71DF2DC0" w14:textId="35214D6B" w:rsidR="009518DB" w:rsidRPr="00CF354E" w:rsidRDefault="009518DB" w:rsidP="009518DB">
      <w:pPr>
        <w:spacing w:before="120" w:after="120"/>
        <w:jc w:val="both"/>
        <w:rPr>
          <w:noProof/>
        </w:rPr>
      </w:pPr>
      <w:r>
        <w:t>Open Contract menu Secondary deals -&gt; Customer Migration view or start the function from the Customer Migration data sheet. Click the selected Created status Customer Migration to be handed over row and click Send for approval.</w:t>
      </w:r>
    </w:p>
    <w:p w14:paraId="19EB1B95" w14:textId="77777777" w:rsidR="009518DB" w:rsidRDefault="009518DB" w:rsidP="009518DB">
      <w:pPr>
        <w:spacing w:before="120" w:after="120"/>
        <w:jc w:val="both"/>
      </w:pPr>
      <w:r>
        <w:rPr>
          <w:noProof/>
          <w:lang w:val="hu-HU" w:eastAsia="hu-HU"/>
        </w:rPr>
        <w:lastRenderedPageBreak/>
        <w:drawing>
          <wp:inline distT="0" distB="0" distL="0" distR="0" wp14:anchorId="74A4B7AD" wp14:editId="1695D89C">
            <wp:extent cx="5760720" cy="2638451"/>
            <wp:effectExtent l="0" t="0" r="0" b="9525"/>
            <wp:docPr id="157" name="Kép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760720" cy="2638451"/>
                    </a:xfrm>
                    <a:prstGeom prst="rect">
                      <a:avLst/>
                    </a:prstGeom>
                  </pic:spPr>
                </pic:pic>
              </a:graphicData>
            </a:graphic>
          </wp:inline>
        </w:drawing>
      </w:r>
    </w:p>
    <w:p w14:paraId="6B8DEE48" w14:textId="627A4CCB" w:rsidR="009518DB" w:rsidRDefault="009518DB" w:rsidP="009518DB">
      <w:pPr>
        <w:spacing w:before="120" w:after="120"/>
        <w:jc w:val="both"/>
      </w:pPr>
      <w:r>
        <w:t xml:space="preserve">If you say “Yes” to the confirmation message the status of the selected row changes to Waiting for </w:t>
      </w:r>
      <w:proofErr w:type="gramStart"/>
      <w:r>
        <w:t>Recipient, and</w:t>
      </w:r>
      <w:proofErr w:type="gramEnd"/>
      <w:r>
        <w:t xml:space="preserve"> is listed in the Transferring Partner Customer Migration list. Make sure to select Waiting for Recipient from Quick filter status selection.</w:t>
      </w:r>
    </w:p>
    <w:p w14:paraId="2BB9A6FD" w14:textId="77777777" w:rsidR="00073660" w:rsidRPr="009E7124" w:rsidRDefault="00073660" w:rsidP="009518DB">
      <w:pPr>
        <w:spacing w:before="120" w:after="120"/>
        <w:jc w:val="both"/>
      </w:pPr>
    </w:p>
    <w:p w14:paraId="3EFB211D" w14:textId="0E24DC63" w:rsidR="009518DB" w:rsidRPr="009E7124" w:rsidRDefault="009518DB" w:rsidP="00480B36">
      <w:pPr>
        <w:pStyle w:val="Cmsor3"/>
      </w:pPr>
      <w:bookmarkStart w:id="389" w:name="_Toc528667349"/>
      <w:bookmarkStart w:id="390" w:name="_Toc528667562"/>
      <w:bookmarkStart w:id="391" w:name="_Toc156221281"/>
      <w:r>
        <w:t>Recipient partner accepts Customer Migration</w:t>
      </w:r>
      <w:bookmarkEnd w:id="389"/>
      <w:bookmarkEnd w:id="390"/>
      <w:bookmarkEnd w:id="391"/>
    </w:p>
    <w:p w14:paraId="4332312C" w14:textId="707EEF49" w:rsidR="009518DB" w:rsidRDefault="009518DB" w:rsidP="009518DB">
      <w:pPr>
        <w:spacing w:before="120" w:after="120"/>
        <w:jc w:val="both"/>
      </w:pPr>
      <w:r>
        <w:t xml:space="preserve">Open the Contracts menu Secondary deals -&gt; Customer Migration view. Make sure to select Waiting for take over from Quick filter status selection. After clicking Waiting for Recipient status </w:t>
      </w:r>
      <w:proofErr w:type="gramStart"/>
      <w:r>
        <w:t>line</w:t>
      </w:r>
      <w:proofErr w:type="gramEnd"/>
      <w:r>
        <w:t xml:space="preserve"> it is possible to change its contents. In case the data in the selected Waiting for Recipient status in transferable Customer Migration row is right, click Recipient approve. The System will ask a confirmation question, and after its approval the selected Customer Migration plan will change to Waiting for TSO status.</w:t>
      </w:r>
    </w:p>
    <w:p w14:paraId="6574748C" w14:textId="77777777" w:rsidR="00073660" w:rsidRPr="009E7124" w:rsidRDefault="00073660" w:rsidP="009518DB">
      <w:pPr>
        <w:spacing w:before="120" w:after="120"/>
        <w:jc w:val="both"/>
        <w:rPr>
          <w:noProof/>
        </w:rPr>
      </w:pPr>
    </w:p>
    <w:p w14:paraId="77954471" w14:textId="2B3E33AC" w:rsidR="009518DB" w:rsidRPr="009E7124" w:rsidRDefault="009518DB" w:rsidP="00480B36">
      <w:pPr>
        <w:pStyle w:val="Cmsor3"/>
      </w:pPr>
      <w:bookmarkStart w:id="392" w:name="_Toc528667350"/>
      <w:bookmarkStart w:id="393" w:name="_Toc528667563"/>
      <w:bookmarkStart w:id="394" w:name="RejectCustomerMigration"/>
      <w:bookmarkStart w:id="395" w:name="_Toc156221282"/>
      <w:r>
        <w:t>Recipient partner</w:t>
      </w:r>
      <w:r w:rsidDel="00EC1C37">
        <w:t xml:space="preserve"> </w:t>
      </w:r>
      <w:r>
        <w:t>rejects Customer Migration</w:t>
      </w:r>
      <w:bookmarkEnd w:id="392"/>
      <w:bookmarkEnd w:id="393"/>
      <w:bookmarkEnd w:id="395"/>
    </w:p>
    <w:bookmarkEnd w:id="394"/>
    <w:p w14:paraId="346F8CA0" w14:textId="185778DB" w:rsidR="009518DB" w:rsidRDefault="009518DB" w:rsidP="009518DB">
      <w:pPr>
        <w:spacing w:before="120" w:after="120"/>
        <w:jc w:val="both"/>
      </w:pPr>
      <w:r>
        <w:t xml:space="preserve">Open the Contracts menu Secondary deals -&gt; Customer Migration view. Make sure to select Waiting for Recipient from Quick filter status selection. Click the selected Waiting for Recipient transferable Customer Migration row and click Recipient </w:t>
      </w:r>
      <w:r w:rsidRPr="00B620CE">
        <w:t>reject b</w:t>
      </w:r>
      <w:r>
        <w:t xml:space="preserve">utton. You will need to justify your </w:t>
      </w:r>
      <w:proofErr w:type="gramStart"/>
      <w:r>
        <w:t>decision, and</w:t>
      </w:r>
      <w:proofErr w:type="gramEnd"/>
      <w:r>
        <w:t xml:space="preserve"> select Save after. The System will ask a confirmation question, and after its approval the selected Customer Migration plan will change to Created status.</w:t>
      </w:r>
    </w:p>
    <w:p w14:paraId="70AC4EF6" w14:textId="77777777" w:rsidR="00073660" w:rsidRPr="009E7124" w:rsidRDefault="00073660" w:rsidP="009518DB">
      <w:pPr>
        <w:spacing w:before="120" w:after="120"/>
        <w:jc w:val="both"/>
        <w:rPr>
          <w:highlight w:val="red"/>
        </w:rPr>
      </w:pPr>
    </w:p>
    <w:p w14:paraId="3672AD6B" w14:textId="656A5200" w:rsidR="009518DB" w:rsidRDefault="009518DB" w:rsidP="00480B36">
      <w:pPr>
        <w:pStyle w:val="Cmsor3"/>
      </w:pPr>
      <w:bookmarkStart w:id="396" w:name="_Toc528667351"/>
      <w:bookmarkStart w:id="397" w:name="_Toc528667564"/>
      <w:bookmarkStart w:id="398" w:name="DeleteCustomerMigration"/>
      <w:bookmarkStart w:id="399" w:name="_Toc156221283"/>
      <w:r>
        <w:t>Delete Customer Migration</w:t>
      </w:r>
      <w:bookmarkEnd w:id="396"/>
      <w:bookmarkEnd w:id="397"/>
      <w:bookmarkEnd w:id="399"/>
      <w:r>
        <w:t xml:space="preserve"> </w:t>
      </w:r>
    </w:p>
    <w:bookmarkEnd w:id="398"/>
    <w:p w14:paraId="6873ACCC" w14:textId="47D4EFA9" w:rsidR="009518DB" w:rsidRPr="009E7124" w:rsidRDefault="009518DB" w:rsidP="009518DB">
      <w:pPr>
        <w:spacing w:before="120" w:after="120"/>
        <w:jc w:val="both"/>
      </w:pPr>
      <w:r>
        <w:t>Open Contract menu Secondary deals -&gt; Customer Migration view or start the function from the Customer Migration data sheet. Make sure that the Quick filter status selection is selected from the Created status. Click the selected Created status Customer Migration row and click Delete button.</w:t>
      </w:r>
    </w:p>
    <w:p w14:paraId="38B90087" w14:textId="77777777" w:rsidR="009518DB" w:rsidRDefault="009518DB" w:rsidP="009518DB">
      <w:pPr>
        <w:spacing w:before="120" w:after="120"/>
        <w:jc w:val="both"/>
      </w:pPr>
      <w:r>
        <w:rPr>
          <w:noProof/>
          <w:lang w:val="hu-HU" w:eastAsia="hu-HU"/>
        </w:rPr>
        <w:lastRenderedPageBreak/>
        <w:drawing>
          <wp:inline distT="0" distB="0" distL="0" distR="0" wp14:anchorId="776B1C81" wp14:editId="23F20426">
            <wp:extent cx="5760720" cy="2638451"/>
            <wp:effectExtent l="0" t="0" r="0" b="9525"/>
            <wp:docPr id="158" name="Kép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760720" cy="2638451"/>
                    </a:xfrm>
                    <a:prstGeom prst="rect">
                      <a:avLst/>
                    </a:prstGeom>
                  </pic:spPr>
                </pic:pic>
              </a:graphicData>
            </a:graphic>
          </wp:inline>
        </w:drawing>
      </w:r>
    </w:p>
    <w:p w14:paraId="2C55FC88" w14:textId="0512517D" w:rsidR="009518DB" w:rsidRDefault="009518DB" w:rsidP="009518DB">
      <w:pPr>
        <w:spacing w:before="120" w:after="120"/>
        <w:jc w:val="both"/>
      </w:pPr>
      <w:r>
        <w:t>After the confirmation question the notification status changes to “Deleted”.</w:t>
      </w:r>
    </w:p>
    <w:p w14:paraId="1010B8DD" w14:textId="77777777" w:rsidR="00073660" w:rsidRDefault="00073660" w:rsidP="009518DB">
      <w:pPr>
        <w:spacing w:before="120" w:after="120"/>
        <w:jc w:val="both"/>
      </w:pPr>
    </w:p>
    <w:p w14:paraId="79C5BDCD" w14:textId="77777777" w:rsidR="009518DB" w:rsidRDefault="009518DB" w:rsidP="00480B36">
      <w:pPr>
        <w:pStyle w:val="Cmsor3"/>
      </w:pPr>
      <w:bookmarkStart w:id="400" w:name="_Toc528667352"/>
      <w:bookmarkStart w:id="401" w:name="_Toc528667565"/>
      <w:bookmarkStart w:id="402" w:name="ExportCustomerMigration"/>
      <w:bookmarkStart w:id="403" w:name="_Toc156221284"/>
      <w:r>
        <w:t>Export Customer Migration</w:t>
      </w:r>
      <w:bookmarkEnd w:id="400"/>
      <w:bookmarkEnd w:id="401"/>
      <w:bookmarkEnd w:id="403"/>
      <w:r>
        <w:t xml:space="preserve"> </w:t>
      </w:r>
    </w:p>
    <w:bookmarkEnd w:id="402"/>
    <w:p w14:paraId="320F5DDB" w14:textId="365B0D84" w:rsidR="009518DB" w:rsidRDefault="009518DB" w:rsidP="009518DB">
      <w:pPr>
        <w:spacing w:before="120" w:after="120"/>
        <w:jc w:val="both"/>
      </w:pPr>
      <w:r>
        <w:t xml:space="preserve">Open Contract menu Secondary deals -&gt; Customer Migration view or start the function from the Customer Migration data sheet. The selected customer migration row can be: Created, Waiting for Recipient, waiting for TSO, TSO approved, TSO rejected. After selecting click Export. </w:t>
      </w:r>
    </w:p>
    <w:p w14:paraId="1290621E" w14:textId="77777777" w:rsidR="009518DB" w:rsidRDefault="009518DB" w:rsidP="009518DB">
      <w:pPr>
        <w:spacing w:before="120" w:after="120"/>
        <w:jc w:val="both"/>
      </w:pPr>
      <w:r>
        <w:rPr>
          <w:noProof/>
          <w:lang w:val="hu-HU" w:eastAsia="hu-HU"/>
        </w:rPr>
        <w:drawing>
          <wp:inline distT="0" distB="0" distL="0" distR="0" wp14:anchorId="7A45DC8B" wp14:editId="0DC6F001">
            <wp:extent cx="5761355" cy="2638742"/>
            <wp:effectExtent l="0" t="0" r="0" b="9525"/>
            <wp:docPr id="162" name="Kép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2" cstate="print">
                      <a:extLst>
                        <a:ext uri="{28A0092B-C50C-407E-A947-70E740481C1C}">
                          <a14:useLocalDpi xmlns:a14="http://schemas.microsoft.com/office/drawing/2010/main" val="0"/>
                        </a:ext>
                      </a:extLst>
                    </a:blip>
                    <a:stretch>
                      <a:fillRect/>
                    </a:stretch>
                  </pic:blipFill>
                  <pic:spPr bwMode="auto">
                    <a:xfrm>
                      <a:off x="0" y="0"/>
                      <a:ext cx="5761355" cy="2638742"/>
                    </a:xfrm>
                    <a:prstGeom prst="rect">
                      <a:avLst/>
                    </a:prstGeom>
                    <a:noFill/>
                  </pic:spPr>
                </pic:pic>
              </a:graphicData>
            </a:graphic>
          </wp:inline>
        </w:drawing>
      </w:r>
    </w:p>
    <w:p w14:paraId="4810DE48" w14:textId="77777777" w:rsidR="009518DB" w:rsidRDefault="009518DB" w:rsidP="009518DB">
      <w:pPr>
        <w:spacing w:before="120" w:after="120"/>
        <w:jc w:val="both"/>
      </w:pPr>
      <w:r>
        <w:t>An Excel file will be downloaded from the browser.</w:t>
      </w:r>
    </w:p>
    <w:p w14:paraId="48CED661" w14:textId="77777777" w:rsidR="00073660" w:rsidRPr="00895F92" w:rsidRDefault="00073660" w:rsidP="009518DB">
      <w:pPr>
        <w:spacing w:before="120" w:after="120"/>
        <w:jc w:val="both"/>
      </w:pPr>
    </w:p>
    <w:p w14:paraId="4A2C51A3" w14:textId="77777777" w:rsidR="009518DB" w:rsidRDefault="009518DB" w:rsidP="00480B36">
      <w:pPr>
        <w:pStyle w:val="Cmsor3"/>
      </w:pPr>
      <w:bookmarkStart w:id="404" w:name="_Toc528667353"/>
      <w:bookmarkStart w:id="405" w:name="_Toc528667566"/>
      <w:bookmarkStart w:id="406" w:name="ImportCustomerMigration"/>
      <w:bookmarkStart w:id="407" w:name="_Toc156221285"/>
      <w:r>
        <w:t>Import Customer Migration</w:t>
      </w:r>
      <w:bookmarkEnd w:id="404"/>
      <w:bookmarkEnd w:id="405"/>
      <w:bookmarkEnd w:id="407"/>
    </w:p>
    <w:bookmarkEnd w:id="406"/>
    <w:p w14:paraId="2144C01F" w14:textId="1C72440E" w:rsidR="009518DB" w:rsidRPr="002C7798" w:rsidRDefault="009518DB" w:rsidP="009518DB">
      <w:pPr>
        <w:spacing w:before="120" w:after="120"/>
        <w:jc w:val="both"/>
      </w:pPr>
      <w:r>
        <w:t>Open Contract menu Secondary deals -&gt; Customer Migration view or start the function from the Customer Migration data sheet. Click the selected Created status Customer Migration row and click Import button.</w:t>
      </w:r>
    </w:p>
    <w:p w14:paraId="658B19EF" w14:textId="77777777" w:rsidR="009518DB" w:rsidRDefault="009518DB" w:rsidP="009518DB">
      <w:pPr>
        <w:spacing w:before="120" w:after="120"/>
        <w:jc w:val="both"/>
      </w:pPr>
      <w:r>
        <w:rPr>
          <w:noProof/>
          <w:lang w:val="hu-HU" w:eastAsia="hu-HU"/>
        </w:rPr>
        <w:lastRenderedPageBreak/>
        <w:drawing>
          <wp:inline distT="0" distB="0" distL="0" distR="0" wp14:anchorId="34C1FE41" wp14:editId="3EA9A90B">
            <wp:extent cx="5761355" cy="2638742"/>
            <wp:effectExtent l="0" t="0" r="0" b="9525"/>
            <wp:docPr id="163" name="Kép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cstate="print">
                      <a:extLst>
                        <a:ext uri="{28A0092B-C50C-407E-A947-70E740481C1C}">
                          <a14:useLocalDpi xmlns:a14="http://schemas.microsoft.com/office/drawing/2010/main" val="0"/>
                        </a:ext>
                      </a:extLst>
                    </a:blip>
                    <a:stretch>
                      <a:fillRect/>
                    </a:stretch>
                  </pic:blipFill>
                  <pic:spPr bwMode="auto">
                    <a:xfrm>
                      <a:off x="0" y="0"/>
                      <a:ext cx="5761355" cy="2638742"/>
                    </a:xfrm>
                    <a:prstGeom prst="rect">
                      <a:avLst/>
                    </a:prstGeom>
                    <a:noFill/>
                  </pic:spPr>
                </pic:pic>
              </a:graphicData>
            </a:graphic>
          </wp:inline>
        </w:drawing>
      </w:r>
    </w:p>
    <w:p w14:paraId="246EDA44" w14:textId="41BD6E6C" w:rsidR="009518DB" w:rsidRDefault="009518DB" w:rsidP="009518DB">
      <w:pPr>
        <w:spacing w:before="120" w:after="120"/>
        <w:jc w:val="both"/>
      </w:pPr>
      <w:r>
        <w:t>Then the window displays where you may upload the file to be imported via the Browse function. Then upon clicking the Upload button the system will make the necessary checks. You may upload an Excel file to the Customer Migration record, where the export was made from.</w:t>
      </w:r>
    </w:p>
    <w:p w14:paraId="4BB82085" w14:textId="77777777" w:rsidR="009518DB" w:rsidRDefault="009518DB" w:rsidP="009518DB">
      <w:pPr>
        <w:spacing w:before="120" w:after="120"/>
        <w:jc w:val="center"/>
      </w:pPr>
      <w:r>
        <w:rPr>
          <w:noProof/>
          <w:lang w:val="hu-HU" w:eastAsia="hu-HU"/>
        </w:rPr>
        <w:drawing>
          <wp:inline distT="0" distB="0" distL="0" distR="0" wp14:anchorId="72D8A537" wp14:editId="7C472E0E">
            <wp:extent cx="3839254" cy="942975"/>
            <wp:effectExtent l="0" t="0" r="8890" b="0"/>
            <wp:docPr id="164" name="Kép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3839254" cy="942975"/>
                    </a:xfrm>
                    <a:prstGeom prst="rect">
                      <a:avLst/>
                    </a:prstGeom>
                  </pic:spPr>
                </pic:pic>
              </a:graphicData>
            </a:graphic>
          </wp:inline>
        </w:drawing>
      </w:r>
    </w:p>
    <w:p w14:paraId="71C46288" w14:textId="77777777" w:rsidR="009518DB" w:rsidRDefault="009518DB" w:rsidP="009518DB">
      <w:pPr>
        <w:spacing w:before="120" w:after="120"/>
        <w:jc w:val="both"/>
      </w:pPr>
      <w:r>
        <w:t xml:space="preserve">After running </w:t>
      </w:r>
      <w:proofErr w:type="gramStart"/>
      <w:r>
        <w:t>controls</w:t>
      </w:r>
      <w:proofErr w:type="gramEnd"/>
      <w:r>
        <w:t xml:space="preserve"> the Excel file data will overwrite the selected Customer Migration plan data.</w:t>
      </w:r>
    </w:p>
    <w:p w14:paraId="638DBF14" w14:textId="77777777" w:rsidR="00073660" w:rsidRPr="00895F92" w:rsidRDefault="00073660" w:rsidP="009518DB">
      <w:pPr>
        <w:spacing w:before="120" w:after="120"/>
        <w:jc w:val="both"/>
      </w:pPr>
    </w:p>
    <w:p w14:paraId="160501E8" w14:textId="77777777" w:rsidR="009518DB" w:rsidRDefault="009518DB" w:rsidP="00480B36">
      <w:pPr>
        <w:pStyle w:val="Cmsor3"/>
      </w:pPr>
      <w:bookmarkStart w:id="408" w:name="_Toc528667354"/>
      <w:bookmarkStart w:id="409" w:name="_Toc528667567"/>
      <w:bookmarkStart w:id="410" w:name="CustomerMigrationByShipperExport"/>
      <w:bookmarkStart w:id="411" w:name="_Toc156221286"/>
      <w:r>
        <w:t xml:space="preserve">Customer migration hand over - take over </w:t>
      </w:r>
      <w:proofErr w:type="gramStart"/>
      <w:r>
        <w:t>export</w:t>
      </w:r>
      <w:bookmarkEnd w:id="408"/>
      <w:bookmarkEnd w:id="409"/>
      <w:bookmarkEnd w:id="411"/>
      <w:proofErr w:type="gramEnd"/>
    </w:p>
    <w:bookmarkEnd w:id="410"/>
    <w:p w14:paraId="5926D68E" w14:textId="351F8034" w:rsidR="009518DB" w:rsidRPr="002C7798" w:rsidRDefault="009518DB" w:rsidP="009518DB">
      <w:pPr>
        <w:spacing w:before="120" w:after="120"/>
        <w:jc w:val="both"/>
      </w:pPr>
      <w:r>
        <w:t xml:space="preserve">Open the Contracts menu Secondary deals -&gt; Customer Migration view. Click Customer Migration row then click the Capacity migration by shipper export. </w:t>
      </w:r>
    </w:p>
    <w:p w14:paraId="4201E50B" w14:textId="77777777" w:rsidR="009518DB" w:rsidRDefault="009518DB" w:rsidP="009518DB">
      <w:pPr>
        <w:spacing w:before="120" w:after="120"/>
        <w:jc w:val="both"/>
      </w:pPr>
      <w:r>
        <w:rPr>
          <w:noProof/>
          <w:lang w:val="hu-HU" w:eastAsia="hu-HU"/>
        </w:rPr>
        <w:drawing>
          <wp:inline distT="0" distB="0" distL="0" distR="0" wp14:anchorId="51BED1AF" wp14:editId="5CEB019C">
            <wp:extent cx="5761355" cy="2638742"/>
            <wp:effectExtent l="0" t="0" r="0" b="9525"/>
            <wp:docPr id="166" name="Kép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cstate="print">
                      <a:extLst>
                        <a:ext uri="{28A0092B-C50C-407E-A947-70E740481C1C}">
                          <a14:useLocalDpi xmlns:a14="http://schemas.microsoft.com/office/drawing/2010/main" val="0"/>
                        </a:ext>
                      </a:extLst>
                    </a:blip>
                    <a:stretch>
                      <a:fillRect/>
                    </a:stretch>
                  </pic:blipFill>
                  <pic:spPr bwMode="auto">
                    <a:xfrm>
                      <a:off x="0" y="0"/>
                      <a:ext cx="5761355" cy="2638742"/>
                    </a:xfrm>
                    <a:prstGeom prst="rect">
                      <a:avLst/>
                    </a:prstGeom>
                    <a:noFill/>
                  </pic:spPr>
                </pic:pic>
              </a:graphicData>
            </a:graphic>
          </wp:inline>
        </w:drawing>
      </w:r>
    </w:p>
    <w:p w14:paraId="5DBCC092" w14:textId="77777777" w:rsidR="009518DB" w:rsidRDefault="009518DB" w:rsidP="009518DB">
      <w:pPr>
        <w:spacing w:before="120" w:after="120"/>
        <w:jc w:val="both"/>
      </w:pPr>
      <w:r>
        <w:t xml:space="preserve">In the </w:t>
      </w:r>
      <w:proofErr w:type="gramStart"/>
      <w:r>
        <w:t>pop up</w:t>
      </w:r>
      <w:proofErr w:type="gramEnd"/>
      <w:r>
        <w:t xml:space="preserve"> window enter gas period and click Export.</w:t>
      </w:r>
    </w:p>
    <w:p w14:paraId="2D347842" w14:textId="77777777" w:rsidR="009518DB" w:rsidRPr="002C7798" w:rsidRDefault="009518DB" w:rsidP="009518DB">
      <w:pPr>
        <w:spacing w:before="120" w:after="120"/>
        <w:jc w:val="center"/>
      </w:pPr>
      <w:r>
        <w:rPr>
          <w:noProof/>
          <w:lang w:val="hu-HU" w:eastAsia="hu-HU"/>
        </w:rPr>
        <w:lastRenderedPageBreak/>
        <w:drawing>
          <wp:inline distT="0" distB="0" distL="0" distR="0" wp14:anchorId="46B50C59" wp14:editId="2AA7886D">
            <wp:extent cx="3817620" cy="2301240"/>
            <wp:effectExtent l="0" t="0" r="0" b="381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3817620" cy="2301240"/>
                    </a:xfrm>
                    <a:prstGeom prst="rect">
                      <a:avLst/>
                    </a:prstGeom>
                  </pic:spPr>
                </pic:pic>
              </a:graphicData>
            </a:graphic>
          </wp:inline>
        </w:drawing>
      </w:r>
    </w:p>
    <w:p w14:paraId="50F63FF0" w14:textId="77777777" w:rsidR="009518DB" w:rsidRDefault="009518DB" w:rsidP="009518DB">
      <w:pPr>
        <w:spacing w:before="120" w:after="120"/>
        <w:jc w:val="center"/>
      </w:pPr>
    </w:p>
    <w:p w14:paraId="11FFAA5D" w14:textId="77777777" w:rsidR="009518DB" w:rsidRDefault="009518DB" w:rsidP="009518DB">
      <w:pPr>
        <w:spacing w:before="120" w:after="120"/>
        <w:jc w:val="both"/>
      </w:pPr>
      <w:r>
        <w:t>An Excel file will be downloaded from the browser.</w:t>
      </w:r>
    </w:p>
    <w:p w14:paraId="55FB07B1" w14:textId="77777777" w:rsidR="00073660" w:rsidRDefault="00073660" w:rsidP="009518DB">
      <w:pPr>
        <w:spacing w:before="120" w:after="120"/>
        <w:jc w:val="both"/>
      </w:pPr>
    </w:p>
    <w:p w14:paraId="183772E7" w14:textId="77777777" w:rsidR="009518DB" w:rsidRPr="00867E9B" w:rsidRDefault="009518DB" w:rsidP="00E65A71">
      <w:pPr>
        <w:pStyle w:val="Cmsor4"/>
      </w:pPr>
      <w:r>
        <w:t>Detail export file</w:t>
      </w:r>
    </w:p>
    <w:p w14:paraId="223FB57A" w14:textId="77777777" w:rsidR="009518DB" w:rsidRPr="00EF31B4" w:rsidRDefault="009518DB" w:rsidP="009518DB">
      <w:pPr>
        <w:spacing w:before="120" w:after="120"/>
        <w:jc w:val="both"/>
        <w:rPr>
          <w:b/>
        </w:rPr>
      </w:pPr>
      <w:r>
        <w:t xml:space="preserve">The generated Excel file has 4 worksheets: </w:t>
      </w:r>
    </w:p>
    <w:p w14:paraId="0121CD96" w14:textId="77777777" w:rsidR="009518DB" w:rsidRPr="00EF31B4" w:rsidRDefault="009518DB" w:rsidP="00073660">
      <w:pPr>
        <w:numPr>
          <w:ilvl w:val="0"/>
          <w:numId w:val="25"/>
        </w:numPr>
        <w:spacing w:before="120" w:after="120"/>
        <w:jc w:val="both"/>
      </w:pPr>
      <w:r>
        <w:t>worksheet: INFO</w:t>
      </w:r>
    </w:p>
    <w:p w14:paraId="77850C8D" w14:textId="71FCB285" w:rsidR="009518DB" w:rsidRDefault="009518DB" w:rsidP="00073660">
      <w:pPr>
        <w:spacing w:before="120" w:after="120"/>
        <w:ind w:left="360"/>
        <w:jc w:val="both"/>
      </w:pPr>
      <w:r>
        <w:t xml:space="preserve">With the total data of the customer migration that includes the file name, the transfer date, the shipper code, the </w:t>
      </w:r>
      <w:proofErr w:type="gramStart"/>
      <w:r>
        <w:t>shipper</w:t>
      </w:r>
      <w:proofErr w:type="gramEnd"/>
      <w:r>
        <w:t xml:space="preserve"> name and the time of exporting into Excel.</w:t>
      </w:r>
    </w:p>
    <w:p w14:paraId="463F8481" w14:textId="77777777" w:rsidR="009518DB" w:rsidRPr="006A01F0" w:rsidRDefault="009518DB" w:rsidP="009518DB">
      <w:pPr>
        <w:spacing w:before="120" w:after="120"/>
        <w:ind w:left="720"/>
        <w:jc w:val="center"/>
      </w:pPr>
      <w:r>
        <w:rPr>
          <w:noProof/>
          <w:lang w:val="hu-HU" w:eastAsia="hu-HU"/>
        </w:rPr>
        <w:drawing>
          <wp:inline distT="0" distB="0" distL="0" distR="0" wp14:anchorId="78298C1F" wp14:editId="6CF168E3">
            <wp:extent cx="2311400" cy="2129800"/>
            <wp:effectExtent l="0" t="0" r="0" b="381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2310055" cy="2128561"/>
                    </a:xfrm>
                    <a:prstGeom prst="rect">
                      <a:avLst/>
                    </a:prstGeom>
                  </pic:spPr>
                </pic:pic>
              </a:graphicData>
            </a:graphic>
          </wp:inline>
        </w:drawing>
      </w:r>
    </w:p>
    <w:p w14:paraId="479A070F" w14:textId="1A134A24" w:rsidR="009518DB" w:rsidRDefault="009518DB" w:rsidP="00073660">
      <w:pPr>
        <w:numPr>
          <w:ilvl w:val="0"/>
          <w:numId w:val="25"/>
        </w:numPr>
        <w:spacing w:before="120" w:after="120"/>
        <w:jc w:val="both"/>
      </w:pPr>
      <w:r>
        <w:t>worksheet: YEARLY_FIRM</w:t>
      </w:r>
    </w:p>
    <w:p w14:paraId="30653D42" w14:textId="15AB5EC6" w:rsidR="009518DB" w:rsidRDefault="009518DB" w:rsidP="00073660">
      <w:pPr>
        <w:spacing w:before="120" w:after="120"/>
        <w:jc w:val="both"/>
      </w:pPr>
      <w:r>
        <w:rPr>
          <w:noProof/>
          <w:lang w:val="hu-HU" w:eastAsia="hu-HU"/>
        </w:rPr>
        <w:lastRenderedPageBreak/>
        <w:drawing>
          <wp:inline distT="0" distB="0" distL="0" distR="0" wp14:anchorId="0451AE66" wp14:editId="4C9C421D">
            <wp:extent cx="5972810" cy="1936750"/>
            <wp:effectExtent l="0" t="0" r="8890" b="6350"/>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972810" cy="1936750"/>
                    </a:xfrm>
                    <a:prstGeom prst="rect">
                      <a:avLst/>
                    </a:prstGeom>
                  </pic:spPr>
                </pic:pic>
              </a:graphicData>
            </a:graphic>
          </wp:inline>
        </w:drawing>
      </w:r>
      <w:r>
        <w:br w:type="page"/>
      </w:r>
    </w:p>
    <w:p w14:paraId="36EBE7F1" w14:textId="77777777" w:rsidR="009518DB" w:rsidRPr="006A01F0" w:rsidRDefault="009518DB" w:rsidP="009518DB">
      <w:pPr>
        <w:spacing w:before="120" w:after="120"/>
        <w:jc w:val="both"/>
      </w:pPr>
    </w:p>
    <w:tbl>
      <w:tblPr>
        <w:tblStyle w:val="Rcsostblzat"/>
        <w:tblW w:w="0" w:type="auto"/>
        <w:jc w:val="center"/>
        <w:tblLayout w:type="fixed"/>
        <w:tblLook w:val="04A0" w:firstRow="1" w:lastRow="0" w:firstColumn="1" w:lastColumn="0" w:noHBand="0" w:noVBand="1"/>
      </w:tblPr>
      <w:tblGrid>
        <w:gridCol w:w="841"/>
        <w:gridCol w:w="3662"/>
        <w:gridCol w:w="4536"/>
      </w:tblGrid>
      <w:tr w:rsidR="009518DB" w:rsidRPr="006A01F0" w14:paraId="1ED674DD" w14:textId="77777777" w:rsidTr="00ED253E">
        <w:trPr>
          <w:jc w:val="center"/>
        </w:trPr>
        <w:tc>
          <w:tcPr>
            <w:tcW w:w="841"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32DCFA9" w14:textId="77777777" w:rsidR="009518DB" w:rsidRPr="006A01F0" w:rsidRDefault="009518DB" w:rsidP="00ED253E">
            <w:pPr>
              <w:spacing w:before="120" w:after="120"/>
              <w:jc w:val="both"/>
              <w:rPr>
                <w:b/>
              </w:rPr>
            </w:pPr>
            <w:r>
              <w:rPr>
                <w:b/>
              </w:rPr>
              <w:t>Column</w:t>
            </w:r>
          </w:p>
        </w:tc>
        <w:tc>
          <w:tcPr>
            <w:tcW w:w="366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F844854" w14:textId="77777777" w:rsidR="009518DB" w:rsidRPr="006A01F0" w:rsidRDefault="009518DB" w:rsidP="00ED253E">
            <w:pPr>
              <w:spacing w:before="120" w:after="120"/>
              <w:jc w:val="both"/>
              <w:rPr>
                <w:b/>
              </w:rPr>
            </w:pPr>
            <w:r>
              <w:rPr>
                <w:b/>
              </w:rPr>
              <w:t>Column name (2nd row)</w:t>
            </w:r>
          </w:p>
        </w:tc>
        <w:tc>
          <w:tcPr>
            <w:tcW w:w="453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0D7B8B9" w14:textId="77777777" w:rsidR="009518DB" w:rsidRPr="006A01F0" w:rsidRDefault="009518DB" w:rsidP="00ED253E">
            <w:pPr>
              <w:spacing w:before="120" w:after="120"/>
              <w:jc w:val="both"/>
              <w:rPr>
                <w:b/>
              </w:rPr>
            </w:pPr>
            <w:r>
              <w:rPr>
                <w:b/>
              </w:rPr>
              <w:t>Value (from 3rd row)</w:t>
            </w:r>
          </w:p>
        </w:tc>
      </w:tr>
      <w:tr w:rsidR="009518DB" w:rsidRPr="006A01F0" w14:paraId="5DBEA6A0" w14:textId="77777777" w:rsidTr="00ED253E">
        <w:trPr>
          <w:jc w:val="center"/>
        </w:trPr>
        <w:tc>
          <w:tcPr>
            <w:tcW w:w="841" w:type="dxa"/>
            <w:tcBorders>
              <w:top w:val="single" w:sz="4" w:space="0" w:color="auto"/>
              <w:left w:val="single" w:sz="4" w:space="0" w:color="auto"/>
              <w:bottom w:val="single" w:sz="4" w:space="0" w:color="auto"/>
              <w:right w:val="single" w:sz="4" w:space="0" w:color="auto"/>
            </w:tcBorders>
            <w:hideMark/>
          </w:tcPr>
          <w:p w14:paraId="244E0C3E" w14:textId="77777777" w:rsidR="009518DB" w:rsidRPr="006A01F0" w:rsidRDefault="009518DB" w:rsidP="00ED253E">
            <w:pPr>
              <w:spacing w:before="120" w:after="120"/>
              <w:jc w:val="both"/>
            </w:pPr>
            <w:r>
              <w:t>A</w:t>
            </w:r>
          </w:p>
        </w:tc>
        <w:tc>
          <w:tcPr>
            <w:tcW w:w="8198" w:type="dxa"/>
            <w:gridSpan w:val="2"/>
            <w:vMerge w:val="restart"/>
            <w:tcBorders>
              <w:top w:val="single" w:sz="4" w:space="0" w:color="auto"/>
              <w:left w:val="single" w:sz="4" w:space="0" w:color="auto"/>
              <w:right w:val="single" w:sz="4" w:space="0" w:color="auto"/>
            </w:tcBorders>
            <w:vAlign w:val="bottom"/>
          </w:tcPr>
          <w:p w14:paraId="613864B6" w14:textId="77777777" w:rsidR="009518DB" w:rsidRPr="006A01F0" w:rsidRDefault="009518DB" w:rsidP="00ED253E">
            <w:pPr>
              <w:spacing w:before="120" w:after="120"/>
              <w:jc w:val="center"/>
            </w:pPr>
            <w:r>
              <w:t>Network point code</w:t>
            </w:r>
          </w:p>
          <w:p w14:paraId="4B7C912E" w14:textId="77777777" w:rsidR="009518DB" w:rsidRPr="006A01F0" w:rsidRDefault="009518DB" w:rsidP="00ED253E">
            <w:pPr>
              <w:spacing w:before="120" w:after="120"/>
              <w:jc w:val="center"/>
              <w:rPr>
                <w:lang w:eastAsia="hu-HU"/>
              </w:rPr>
            </w:pPr>
          </w:p>
          <w:p w14:paraId="04DA5D3E" w14:textId="77777777" w:rsidR="009518DB" w:rsidRPr="006A01F0" w:rsidRDefault="009518DB" w:rsidP="00ED253E">
            <w:pPr>
              <w:spacing w:before="120" w:after="120"/>
              <w:jc w:val="center"/>
            </w:pPr>
            <w:r>
              <w:t>Network point name</w:t>
            </w:r>
          </w:p>
          <w:p w14:paraId="4837CA98" w14:textId="77777777" w:rsidR="009518DB" w:rsidRPr="006A01F0" w:rsidRDefault="009518DB" w:rsidP="00ED253E">
            <w:pPr>
              <w:spacing w:before="120" w:after="120"/>
              <w:jc w:val="center"/>
              <w:rPr>
                <w:lang w:eastAsia="hu-HU"/>
              </w:rPr>
            </w:pPr>
          </w:p>
          <w:p w14:paraId="1F641677" w14:textId="77777777" w:rsidR="009518DB" w:rsidRPr="006A01F0" w:rsidRDefault="009518DB" w:rsidP="00ED253E">
            <w:pPr>
              <w:spacing w:before="120" w:after="120"/>
              <w:jc w:val="center"/>
            </w:pPr>
            <w:r>
              <w:t>Network point direction</w:t>
            </w:r>
          </w:p>
        </w:tc>
      </w:tr>
      <w:tr w:rsidR="009518DB" w:rsidRPr="006A01F0" w14:paraId="044FBB98" w14:textId="77777777" w:rsidTr="00ED253E">
        <w:trPr>
          <w:jc w:val="center"/>
        </w:trPr>
        <w:tc>
          <w:tcPr>
            <w:tcW w:w="841" w:type="dxa"/>
            <w:tcBorders>
              <w:top w:val="single" w:sz="4" w:space="0" w:color="auto"/>
              <w:left w:val="single" w:sz="4" w:space="0" w:color="auto"/>
              <w:bottom w:val="single" w:sz="4" w:space="0" w:color="auto"/>
              <w:right w:val="single" w:sz="4" w:space="0" w:color="auto"/>
            </w:tcBorders>
            <w:hideMark/>
          </w:tcPr>
          <w:p w14:paraId="760B2854" w14:textId="77777777" w:rsidR="009518DB" w:rsidRPr="006A01F0" w:rsidRDefault="009518DB" w:rsidP="00ED253E">
            <w:pPr>
              <w:spacing w:before="120" w:after="120"/>
              <w:jc w:val="both"/>
            </w:pPr>
            <w:r>
              <w:t>B</w:t>
            </w:r>
          </w:p>
        </w:tc>
        <w:tc>
          <w:tcPr>
            <w:tcW w:w="8198" w:type="dxa"/>
            <w:gridSpan w:val="2"/>
            <w:vMerge/>
            <w:tcBorders>
              <w:left w:val="single" w:sz="4" w:space="0" w:color="auto"/>
              <w:right w:val="single" w:sz="4" w:space="0" w:color="auto"/>
            </w:tcBorders>
            <w:vAlign w:val="bottom"/>
          </w:tcPr>
          <w:p w14:paraId="25172769" w14:textId="77777777" w:rsidR="009518DB" w:rsidRPr="006A01F0" w:rsidRDefault="009518DB" w:rsidP="00ED253E">
            <w:pPr>
              <w:spacing w:before="120" w:after="120"/>
              <w:jc w:val="both"/>
              <w:rPr>
                <w:lang w:eastAsia="hu-HU"/>
              </w:rPr>
            </w:pPr>
          </w:p>
        </w:tc>
      </w:tr>
      <w:tr w:rsidR="009518DB" w:rsidRPr="006A01F0" w14:paraId="2CBE51ED" w14:textId="77777777" w:rsidTr="00ED253E">
        <w:trPr>
          <w:jc w:val="center"/>
        </w:trPr>
        <w:tc>
          <w:tcPr>
            <w:tcW w:w="841" w:type="dxa"/>
            <w:tcBorders>
              <w:top w:val="single" w:sz="4" w:space="0" w:color="auto"/>
              <w:left w:val="single" w:sz="4" w:space="0" w:color="auto"/>
              <w:bottom w:val="single" w:sz="4" w:space="0" w:color="auto"/>
              <w:right w:val="single" w:sz="4" w:space="0" w:color="auto"/>
            </w:tcBorders>
            <w:hideMark/>
          </w:tcPr>
          <w:p w14:paraId="01DC5E89" w14:textId="77777777" w:rsidR="009518DB" w:rsidRPr="006A01F0" w:rsidRDefault="009518DB" w:rsidP="00ED253E">
            <w:pPr>
              <w:spacing w:before="120" w:after="120"/>
              <w:jc w:val="both"/>
            </w:pPr>
            <w:r>
              <w:t>C</w:t>
            </w:r>
          </w:p>
        </w:tc>
        <w:tc>
          <w:tcPr>
            <w:tcW w:w="8198" w:type="dxa"/>
            <w:gridSpan w:val="2"/>
            <w:vMerge/>
            <w:tcBorders>
              <w:left w:val="single" w:sz="4" w:space="0" w:color="auto"/>
              <w:bottom w:val="single" w:sz="4" w:space="0" w:color="auto"/>
              <w:right w:val="single" w:sz="4" w:space="0" w:color="auto"/>
            </w:tcBorders>
            <w:vAlign w:val="bottom"/>
          </w:tcPr>
          <w:p w14:paraId="7E23569A" w14:textId="77777777" w:rsidR="009518DB" w:rsidRPr="006A01F0" w:rsidRDefault="009518DB" w:rsidP="00ED253E">
            <w:pPr>
              <w:spacing w:before="120" w:after="120"/>
              <w:jc w:val="both"/>
              <w:rPr>
                <w:lang w:eastAsia="hu-HU"/>
              </w:rPr>
            </w:pPr>
          </w:p>
        </w:tc>
      </w:tr>
      <w:tr w:rsidR="009518DB" w:rsidRPr="006A01F0" w14:paraId="0670A212" w14:textId="77777777" w:rsidTr="00ED253E">
        <w:trPr>
          <w:jc w:val="center"/>
        </w:trPr>
        <w:tc>
          <w:tcPr>
            <w:tcW w:w="841" w:type="dxa"/>
            <w:tcBorders>
              <w:top w:val="single" w:sz="4" w:space="0" w:color="auto"/>
              <w:left w:val="single" w:sz="4" w:space="0" w:color="auto"/>
              <w:bottom w:val="single" w:sz="4" w:space="0" w:color="auto"/>
              <w:right w:val="single" w:sz="4" w:space="0" w:color="auto"/>
            </w:tcBorders>
            <w:hideMark/>
          </w:tcPr>
          <w:p w14:paraId="1C59C4F2" w14:textId="77777777" w:rsidR="009518DB" w:rsidRPr="006A01F0" w:rsidRDefault="009518DB" w:rsidP="00ED253E">
            <w:pPr>
              <w:spacing w:before="120" w:after="120"/>
              <w:jc w:val="both"/>
            </w:pPr>
            <w:r>
              <w:t>D</w:t>
            </w:r>
          </w:p>
        </w:tc>
        <w:tc>
          <w:tcPr>
            <w:tcW w:w="3662" w:type="dxa"/>
            <w:tcBorders>
              <w:top w:val="single" w:sz="4" w:space="0" w:color="auto"/>
              <w:left w:val="single" w:sz="4" w:space="0" w:color="auto"/>
              <w:bottom w:val="single" w:sz="4" w:space="0" w:color="auto"/>
              <w:right w:val="single" w:sz="4" w:space="0" w:color="auto"/>
            </w:tcBorders>
            <w:vAlign w:val="bottom"/>
          </w:tcPr>
          <w:p w14:paraId="3AE53535" w14:textId="77777777" w:rsidR="009518DB" w:rsidRPr="006A01F0" w:rsidRDefault="009518DB" w:rsidP="00ED253E">
            <w:pPr>
              <w:spacing w:before="120" w:after="120"/>
              <w:jc w:val="both"/>
            </w:pPr>
            <w:r>
              <w:t>Booked capacity prior to Customer Migration (kWh/h)</w:t>
            </w:r>
          </w:p>
        </w:tc>
        <w:tc>
          <w:tcPr>
            <w:tcW w:w="4536" w:type="dxa"/>
            <w:tcBorders>
              <w:top w:val="single" w:sz="4" w:space="0" w:color="auto"/>
              <w:left w:val="single" w:sz="4" w:space="0" w:color="auto"/>
              <w:bottom w:val="single" w:sz="4" w:space="0" w:color="auto"/>
              <w:right w:val="single" w:sz="4" w:space="0" w:color="auto"/>
            </w:tcBorders>
          </w:tcPr>
          <w:p w14:paraId="0636FC10" w14:textId="77777777" w:rsidR="009518DB" w:rsidRPr="00EF31B4" w:rsidRDefault="009518DB" w:rsidP="00ED253E">
            <w:pPr>
              <w:spacing w:before="120" w:after="120"/>
              <w:jc w:val="both"/>
            </w:pPr>
            <w:r>
              <w:t>Booked capacity value prior to Customer Migration in kWh/h</w:t>
            </w:r>
          </w:p>
        </w:tc>
      </w:tr>
      <w:tr w:rsidR="009518DB" w:rsidRPr="006A01F0" w14:paraId="4CB02CAD" w14:textId="77777777" w:rsidTr="00ED253E">
        <w:trPr>
          <w:jc w:val="center"/>
        </w:trPr>
        <w:tc>
          <w:tcPr>
            <w:tcW w:w="9039" w:type="dxa"/>
            <w:gridSpan w:val="3"/>
            <w:tcBorders>
              <w:top w:val="single" w:sz="4" w:space="0" w:color="auto"/>
              <w:left w:val="single" w:sz="4" w:space="0" w:color="auto"/>
              <w:bottom w:val="single" w:sz="4" w:space="0" w:color="auto"/>
              <w:right w:val="single" w:sz="4" w:space="0" w:color="auto"/>
            </w:tcBorders>
          </w:tcPr>
          <w:p w14:paraId="2A063F1E" w14:textId="77777777" w:rsidR="009518DB" w:rsidRPr="006A01F0" w:rsidRDefault="009518DB" w:rsidP="00ED253E">
            <w:pPr>
              <w:spacing w:before="120" w:after="120"/>
              <w:jc w:val="both"/>
              <w:rPr>
                <w:u w:val="single"/>
              </w:rPr>
            </w:pPr>
            <w:r>
              <w:rPr>
                <w:u w:val="single"/>
              </w:rPr>
              <w:t>Summary</w:t>
            </w:r>
          </w:p>
        </w:tc>
      </w:tr>
      <w:tr w:rsidR="009518DB" w:rsidRPr="006A01F0" w14:paraId="7E1505D4" w14:textId="77777777" w:rsidTr="00ED253E">
        <w:trPr>
          <w:jc w:val="center"/>
        </w:trPr>
        <w:tc>
          <w:tcPr>
            <w:tcW w:w="841" w:type="dxa"/>
            <w:tcBorders>
              <w:top w:val="single" w:sz="4" w:space="0" w:color="auto"/>
              <w:left w:val="single" w:sz="4" w:space="0" w:color="auto"/>
              <w:bottom w:val="single" w:sz="4" w:space="0" w:color="auto"/>
              <w:right w:val="single" w:sz="4" w:space="0" w:color="auto"/>
            </w:tcBorders>
          </w:tcPr>
          <w:p w14:paraId="1DAECD54" w14:textId="77777777" w:rsidR="009518DB" w:rsidRPr="006A01F0" w:rsidRDefault="009518DB" w:rsidP="00ED253E">
            <w:pPr>
              <w:spacing w:before="120" w:after="120"/>
              <w:jc w:val="both"/>
            </w:pPr>
            <w:r>
              <w:t>…</w:t>
            </w:r>
          </w:p>
        </w:tc>
        <w:tc>
          <w:tcPr>
            <w:tcW w:w="3662" w:type="dxa"/>
            <w:tcBorders>
              <w:top w:val="single" w:sz="4" w:space="0" w:color="auto"/>
              <w:left w:val="single" w:sz="4" w:space="0" w:color="auto"/>
              <w:bottom w:val="single" w:sz="4" w:space="0" w:color="auto"/>
              <w:right w:val="single" w:sz="4" w:space="0" w:color="auto"/>
            </w:tcBorders>
            <w:vAlign w:val="bottom"/>
          </w:tcPr>
          <w:p w14:paraId="5607D93E" w14:textId="77777777" w:rsidR="009518DB" w:rsidRPr="006A01F0" w:rsidRDefault="009518DB" w:rsidP="00ED253E">
            <w:pPr>
              <w:spacing w:before="120" w:after="120"/>
              <w:jc w:val="both"/>
            </w:pPr>
            <w:r>
              <w:t>Total changes (kWh/h)</w:t>
            </w:r>
          </w:p>
        </w:tc>
        <w:tc>
          <w:tcPr>
            <w:tcW w:w="4536" w:type="dxa"/>
            <w:tcBorders>
              <w:top w:val="single" w:sz="4" w:space="0" w:color="auto"/>
              <w:left w:val="single" w:sz="4" w:space="0" w:color="auto"/>
              <w:bottom w:val="single" w:sz="4" w:space="0" w:color="auto"/>
              <w:right w:val="single" w:sz="4" w:space="0" w:color="auto"/>
            </w:tcBorders>
          </w:tcPr>
          <w:p w14:paraId="0626158A" w14:textId="77777777" w:rsidR="009518DB" w:rsidRPr="006A01F0" w:rsidRDefault="009518DB" w:rsidP="00ED253E">
            <w:pPr>
              <w:spacing w:before="120" w:after="120"/>
              <w:jc w:val="both"/>
            </w:pPr>
            <w:r>
              <w:t>The amount of hand over and take over transactions</w:t>
            </w:r>
          </w:p>
        </w:tc>
      </w:tr>
      <w:tr w:rsidR="009518DB" w:rsidRPr="006A01F0" w14:paraId="5052CAD0" w14:textId="77777777" w:rsidTr="00ED253E">
        <w:trPr>
          <w:jc w:val="center"/>
        </w:trPr>
        <w:tc>
          <w:tcPr>
            <w:tcW w:w="841" w:type="dxa"/>
            <w:tcBorders>
              <w:top w:val="single" w:sz="4" w:space="0" w:color="auto"/>
              <w:left w:val="single" w:sz="4" w:space="0" w:color="auto"/>
              <w:bottom w:val="single" w:sz="4" w:space="0" w:color="auto"/>
              <w:right w:val="single" w:sz="4" w:space="0" w:color="auto"/>
            </w:tcBorders>
          </w:tcPr>
          <w:p w14:paraId="078D86C9" w14:textId="77777777" w:rsidR="009518DB" w:rsidRPr="006A01F0" w:rsidRDefault="009518DB" w:rsidP="00ED253E">
            <w:pPr>
              <w:spacing w:before="120" w:after="120"/>
              <w:jc w:val="both"/>
            </w:pPr>
            <w:r>
              <w:t>…</w:t>
            </w:r>
          </w:p>
        </w:tc>
        <w:tc>
          <w:tcPr>
            <w:tcW w:w="3662" w:type="dxa"/>
            <w:tcBorders>
              <w:top w:val="single" w:sz="4" w:space="0" w:color="auto"/>
              <w:left w:val="single" w:sz="4" w:space="0" w:color="auto"/>
              <w:bottom w:val="single" w:sz="4" w:space="0" w:color="auto"/>
              <w:right w:val="single" w:sz="4" w:space="0" w:color="auto"/>
            </w:tcBorders>
            <w:vAlign w:val="bottom"/>
          </w:tcPr>
          <w:p w14:paraId="5B788EBB" w14:textId="77777777" w:rsidR="009518DB" w:rsidRPr="006A01F0" w:rsidRDefault="009518DB" w:rsidP="00ED253E">
            <w:pPr>
              <w:spacing w:before="120" w:after="120"/>
              <w:jc w:val="both"/>
            </w:pPr>
            <w:r>
              <w:t>Booked capacity after Customer Migration (kWh/h)</w:t>
            </w:r>
          </w:p>
        </w:tc>
        <w:tc>
          <w:tcPr>
            <w:tcW w:w="4536" w:type="dxa"/>
            <w:tcBorders>
              <w:top w:val="single" w:sz="4" w:space="0" w:color="auto"/>
              <w:left w:val="single" w:sz="4" w:space="0" w:color="auto"/>
              <w:bottom w:val="single" w:sz="4" w:space="0" w:color="auto"/>
              <w:right w:val="single" w:sz="4" w:space="0" w:color="auto"/>
            </w:tcBorders>
          </w:tcPr>
          <w:p w14:paraId="3B08813D" w14:textId="1C7592C7" w:rsidR="009518DB" w:rsidRPr="006A01F0" w:rsidRDefault="009518DB" w:rsidP="00ED253E">
            <w:pPr>
              <w:spacing w:before="120" w:after="120"/>
              <w:jc w:val="both"/>
            </w:pPr>
            <w:r>
              <w:t>Booked capacity after Customer Migration in kWh/h</w:t>
            </w:r>
            <w:r>
              <w:rPr>
                <w:b/>
              </w:rPr>
              <w:t xml:space="preserve"> </w:t>
            </w:r>
            <w:r>
              <w:t>+</w:t>
            </w:r>
            <w:r>
              <w:rPr>
                <w:b/>
              </w:rPr>
              <w:t xml:space="preserve"> </w:t>
            </w:r>
            <w:r>
              <w:t xml:space="preserve">(The total of hand over and take over) </w:t>
            </w:r>
          </w:p>
        </w:tc>
      </w:tr>
    </w:tbl>
    <w:p w14:paraId="133B7C9C" w14:textId="77777777" w:rsidR="009518DB" w:rsidRPr="006A01F0" w:rsidRDefault="009518DB" w:rsidP="009518DB">
      <w:pPr>
        <w:spacing w:before="120" w:after="120"/>
        <w:jc w:val="both"/>
        <w:rPr>
          <w:lang w:eastAsia="hu-HU"/>
        </w:rPr>
      </w:pPr>
    </w:p>
    <w:p w14:paraId="6C28277D" w14:textId="248CA703" w:rsidR="009518DB" w:rsidRPr="006A01F0" w:rsidRDefault="009518DB" w:rsidP="00073660">
      <w:pPr>
        <w:numPr>
          <w:ilvl w:val="0"/>
          <w:numId w:val="25"/>
        </w:numPr>
        <w:spacing w:before="120" w:after="120"/>
        <w:jc w:val="both"/>
      </w:pPr>
      <w:r>
        <w:t xml:space="preserve">worksheet: </w:t>
      </w:r>
      <w:r w:rsidRPr="00860C9B">
        <w:t>YEARLY_INTERRUPTIBLE</w:t>
      </w:r>
    </w:p>
    <w:p w14:paraId="5B7FD6CD" w14:textId="77777777" w:rsidR="009518DB" w:rsidRDefault="009518DB" w:rsidP="009518DB">
      <w:pPr>
        <w:spacing w:before="120" w:after="120"/>
        <w:jc w:val="both"/>
      </w:pPr>
      <w:r>
        <w:t>The same as worksheet 2 but for interruptible capacities.</w:t>
      </w:r>
    </w:p>
    <w:p w14:paraId="2BE4E21B" w14:textId="77777777" w:rsidR="00073660" w:rsidRPr="006A01F0" w:rsidRDefault="00073660" w:rsidP="009518DB">
      <w:pPr>
        <w:spacing w:before="120" w:after="120"/>
        <w:jc w:val="both"/>
      </w:pPr>
    </w:p>
    <w:p w14:paraId="526061FE" w14:textId="42EFE4E6" w:rsidR="009518DB" w:rsidRPr="006A01F0" w:rsidRDefault="009518DB" w:rsidP="00073660">
      <w:pPr>
        <w:numPr>
          <w:ilvl w:val="0"/>
          <w:numId w:val="25"/>
        </w:numPr>
        <w:spacing w:before="120" w:after="120"/>
        <w:jc w:val="both"/>
      </w:pPr>
      <w:r>
        <w:t xml:space="preserve">worksheet: </w:t>
      </w:r>
      <w:r w:rsidRPr="00860C9B">
        <w:t>YEARLY_SEASONAL</w:t>
      </w:r>
    </w:p>
    <w:p w14:paraId="569C4036" w14:textId="77777777" w:rsidR="009518DB" w:rsidRDefault="009518DB" w:rsidP="00073660">
      <w:pPr>
        <w:spacing w:before="120" w:after="120"/>
      </w:pPr>
      <w:r>
        <w:t>The same as worksheet 2 but for seasonal capacities.</w:t>
      </w:r>
    </w:p>
    <w:p w14:paraId="435849E2" w14:textId="77777777" w:rsidR="009518DB" w:rsidRPr="002C7798" w:rsidRDefault="009518DB" w:rsidP="009518DB">
      <w:pPr>
        <w:spacing w:before="120" w:after="120"/>
        <w:jc w:val="both"/>
        <w:rPr>
          <w:lang w:eastAsia="hu-HU"/>
        </w:rPr>
      </w:pPr>
    </w:p>
    <w:p w14:paraId="2D173D04" w14:textId="77777777" w:rsidR="009518DB" w:rsidRPr="00736DB8" w:rsidRDefault="009518DB" w:rsidP="00736DB8">
      <w:pPr>
        <w:pStyle w:val="Cmsor2"/>
        <w:rPr>
          <w:color w:val="1198E2" w:themeColor="accent2" w:themeShade="BF"/>
        </w:rPr>
      </w:pPr>
      <w:bookmarkStart w:id="412" w:name="_Toc528667355"/>
      <w:bookmarkStart w:id="413" w:name="_Toc528667568"/>
      <w:bookmarkStart w:id="414" w:name="_Toc156221287"/>
      <w:r w:rsidRPr="00736DB8">
        <w:rPr>
          <w:color w:val="1198E2" w:themeColor="accent2" w:themeShade="BF"/>
        </w:rPr>
        <w:t>Capacity Transfers</w:t>
      </w:r>
      <w:bookmarkEnd w:id="412"/>
      <w:bookmarkEnd w:id="413"/>
      <w:bookmarkEnd w:id="414"/>
    </w:p>
    <w:p w14:paraId="6F8C9B17" w14:textId="77777777" w:rsidR="009518DB" w:rsidRDefault="009518DB" w:rsidP="009518DB">
      <w:pPr>
        <w:spacing w:before="120" w:after="120"/>
      </w:pPr>
      <w:r>
        <w:t xml:space="preserve">Capacity contract transfer from a Shipper who pulls out of the market or is </w:t>
      </w:r>
      <w:proofErr w:type="gramStart"/>
      <w:r>
        <w:t>terminated</w:t>
      </w:r>
      <w:proofErr w:type="gramEnd"/>
      <w:r>
        <w:t xml:space="preserve"> and it supports the distribution to multiple Shippers.</w:t>
      </w:r>
    </w:p>
    <w:p w14:paraId="0026BCFE" w14:textId="77777777" w:rsidR="009518DB" w:rsidRDefault="009518DB" w:rsidP="00480B36">
      <w:pPr>
        <w:pStyle w:val="Cmsor3"/>
      </w:pPr>
      <w:bookmarkStart w:id="415" w:name="_Toc528667356"/>
      <w:bookmarkStart w:id="416" w:name="_Toc528667569"/>
      <w:bookmarkStart w:id="417" w:name="ListCapacityTransfers"/>
      <w:bookmarkStart w:id="418" w:name="_Toc156221288"/>
      <w:r>
        <w:t>List capacity transfers</w:t>
      </w:r>
      <w:bookmarkEnd w:id="415"/>
      <w:bookmarkEnd w:id="416"/>
      <w:bookmarkEnd w:id="418"/>
    </w:p>
    <w:bookmarkEnd w:id="417"/>
    <w:p w14:paraId="768656EC" w14:textId="53E6A104" w:rsidR="000D0FA2" w:rsidRDefault="009518DB" w:rsidP="009518DB">
      <w:pPr>
        <w:spacing w:before="120" w:after="120"/>
        <w:jc w:val="both"/>
      </w:pPr>
      <w:r>
        <w:t xml:space="preserve">Open the Contracts menu Secondary deals -&gt; Capacity </w:t>
      </w:r>
      <w:proofErr w:type="gramStart"/>
      <w:r>
        <w:t>transfers</w:t>
      </w:r>
      <w:proofErr w:type="gramEnd"/>
      <w:r>
        <w:t xml:space="preserve"> view. </w:t>
      </w:r>
      <w:r w:rsidR="000D0FA2" w:rsidRPr="000D0FA2">
        <w:t xml:space="preserve">Capacity transfers recorded in the RBP are listed here (their code is prefixed with BD) </w:t>
      </w:r>
      <w:proofErr w:type="gramStart"/>
      <w:r w:rsidR="000D0FA2" w:rsidRPr="000D0FA2">
        <w:t>and also</w:t>
      </w:r>
      <w:proofErr w:type="gramEnd"/>
      <w:r w:rsidR="000D0FA2" w:rsidRPr="000D0FA2">
        <w:t xml:space="preserve"> recorded as BCP in the IP (their code is prefixed with KA).</w:t>
      </w:r>
    </w:p>
    <w:p w14:paraId="692D04A8" w14:textId="272CA36D" w:rsidR="009518DB" w:rsidRPr="00CF0DC6" w:rsidRDefault="009518DB" w:rsidP="009518DB">
      <w:pPr>
        <w:spacing w:before="120" w:after="120"/>
        <w:jc w:val="both"/>
      </w:pPr>
      <w:r>
        <w:t xml:space="preserve">Quick filter is available on the left side of the screen according to the following parameters: Partner (all Partners can see their own information only), the Gas period (a specific gas year can be selected), Gas period type (Gas month, Gas Quarter, Gas Year), and Capacity transfer status multiple items can be selected, even all) </w:t>
      </w:r>
    </w:p>
    <w:p w14:paraId="7F189D8F" w14:textId="77777777" w:rsidR="009518DB" w:rsidRDefault="009518DB" w:rsidP="009518DB">
      <w:pPr>
        <w:spacing w:before="120" w:after="120"/>
        <w:jc w:val="both"/>
      </w:pPr>
      <w:r>
        <w:rPr>
          <w:noProof/>
          <w:lang w:val="hu-HU" w:eastAsia="hu-HU"/>
        </w:rPr>
        <w:lastRenderedPageBreak/>
        <w:drawing>
          <wp:inline distT="0" distB="0" distL="0" distR="0" wp14:anchorId="21A1422E" wp14:editId="4247F0BB">
            <wp:extent cx="5760720" cy="2657403"/>
            <wp:effectExtent l="0" t="0" r="0" b="0"/>
            <wp:docPr id="168" name="Kép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760720" cy="2657403"/>
                    </a:xfrm>
                    <a:prstGeom prst="rect">
                      <a:avLst/>
                    </a:prstGeom>
                  </pic:spPr>
                </pic:pic>
              </a:graphicData>
            </a:graphic>
          </wp:inline>
        </w:drawing>
      </w:r>
    </w:p>
    <w:p w14:paraId="6E618130" w14:textId="77777777" w:rsidR="009518DB" w:rsidRDefault="009518DB" w:rsidP="009518DB">
      <w:pPr>
        <w:spacing w:before="120" w:after="120"/>
        <w:jc w:val="both"/>
      </w:pPr>
      <w:r>
        <w:t>Capacity transfer plan screen comes up.</w:t>
      </w:r>
    </w:p>
    <w:p w14:paraId="5C411249" w14:textId="77777777" w:rsidR="00073660" w:rsidRPr="00411D7C" w:rsidRDefault="00073660" w:rsidP="009518DB">
      <w:pPr>
        <w:spacing w:before="120" w:after="120"/>
        <w:jc w:val="both"/>
      </w:pPr>
    </w:p>
    <w:p w14:paraId="2DA61396" w14:textId="77777777" w:rsidR="009518DB" w:rsidRDefault="009518DB" w:rsidP="00480B36">
      <w:pPr>
        <w:pStyle w:val="Cmsor3"/>
      </w:pPr>
      <w:bookmarkStart w:id="419" w:name="_Toc528667357"/>
      <w:bookmarkStart w:id="420" w:name="_Toc528667570"/>
      <w:bookmarkStart w:id="421" w:name="ViewCapacityTransfer"/>
      <w:bookmarkStart w:id="422" w:name="_Toc156221289"/>
      <w:r>
        <w:t xml:space="preserve">View capacity </w:t>
      </w:r>
      <w:proofErr w:type="gramStart"/>
      <w:r>
        <w:t>transfers</w:t>
      </w:r>
      <w:bookmarkEnd w:id="419"/>
      <w:bookmarkEnd w:id="420"/>
      <w:bookmarkEnd w:id="422"/>
      <w:proofErr w:type="gramEnd"/>
    </w:p>
    <w:bookmarkEnd w:id="421"/>
    <w:p w14:paraId="574A32CA" w14:textId="77777777" w:rsidR="009518DB" w:rsidRDefault="009518DB" w:rsidP="009518DB">
      <w:pPr>
        <w:spacing w:before="120" w:after="120"/>
        <w:jc w:val="both"/>
      </w:pPr>
      <w:r>
        <w:t xml:space="preserve">Open the Contracts menu Secondary deals -&gt; Capacity </w:t>
      </w:r>
      <w:proofErr w:type="gramStart"/>
      <w:r>
        <w:t>transfers</w:t>
      </w:r>
      <w:proofErr w:type="gramEnd"/>
      <w:r>
        <w:t xml:space="preserve"> view. Click Capacity transfer row then click the link in the Code column.</w:t>
      </w:r>
    </w:p>
    <w:p w14:paraId="548B4C4B" w14:textId="02FF2809" w:rsidR="009518DB" w:rsidRDefault="009518DB" w:rsidP="009518DB">
      <w:pPr>
        <w:spacing w:before="120" w:after="120"/>
        <w:jc w:val="both"/>
      </w:pPr>
    </w:p>
    <w:p w14:paraId="7EFABC13" w14:textId="77777777" w:rsidR="009518DB" w:rsidRPr="00292166" w:rsidRDefault="009518DB" w:rsidP="009518DB">
      <w:pPr>
        <w:spacing w:before="120" w:after="120"/>
        <w:jc w:val="both"/>
      </w:pPr>
      <w:r>
        <w:rPr>
          <w:noProof/>
          <w:lang w:val="hu-HU" w:eastAsia="hu-HU"/>
        </w:rPr>
        <w:drawing>
          <wp:inline distT="0" distB="0" distL="0" distR="0" wp14:anchorId="3298F974" wp14:editId="31A697A8">
            <wp:extent cx="5760720" cy="2679065"/>
            <wp:effectExtent l="0" t="0" r="0" b="6985"/>
            <wp:docPr id="252" name="Kép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760720" cy="2679065"/>
                    </a:xfrm>
                    <a:prstGeom prst="rect">
                      <a:avLst/>
                    </a:prstGeom>
                  </pic:spPr>
                </pic:pic>
              </a:graphicData>
            </a:graphic>
          </wp:inline>
        </w:drawing>
      </w:r>
    </w:p>
    <w:p w14:paraId="740E1524" w14:textId="7C370171" w:rsidR="009518DB" w:rsidRDefault="009518DB" w:rsidP="009518DB">
      <w:pPr>
        <w:spacing w:before="120" w:after="120"/>
        <w:jc w:val="both"/>
      </w:pPr>
      <w:r>
        <w:t>The Capacity transfer data sheet displays.</w:t>
      </w:r>
      <w:r>
        <w:rPr>
          <w:rFonts w:ascii="Times New Roman" w:hAnsi="Times New Roman"/>
          <w:szCs w:val="24"/>
        </w:rPr>
        <w:t xml:space="preserve"> </w:t>
      </w:r>
      <w:r>
        <w:t>At the Recipient partner the Available column is not shown</w:t>
      </w:r>
    </w:p>
    <w:p w14:paraId="1C71269C" w14:textId="77777777" w:rsidR="00073660" w:rsidRPr="005267A5" w:rsidRDefault="00073660" w:rsidP="009518DB">
      <w:pPr>
        <w:spacing w:before="120" w:after="120"/>
        <w:jc w:val="both"/>
      </w:pPr>
    </w:p>
    <w:p w14:paraId="5B4E0A2D" w14:textId="6C3208CA" w:rsidR="009518DB" w:rsidRDefault="009518DB" w:rsidP="00480B36">
      <w:pPr>
        <w:pStyle w:val="Cmsor3"/>
      </w:pPr>
      <w:bookmarkStart w:id="423" w:name="_Toc528667358"/>
      <w:bookmarkStart w:id="424" w:name="_Toc528667571"/>
      <w:bookmarkStart w:id="425" w:name="AddNewCapacityTransfer"/>
      <w:bookmarkStart w:id="426" w:name="_Toc156221290"/>
      <w:r>
        <w:t>Record new capacity transfer</w:t>
      </w:r>
      <w:r w:rsidR="00406806">
        <w:t xml:space="preserve"> </w:t>
      </w:r>
      <w:r w:rsidR="00406806" w:rsidRPr="00406806">
        <w:t>manually (BCP procedure)</w:t>
      </w:r>
      <w:bookmarkEnd w:id="423"/>
      <w:bookmarkEnd w:id="424"/>
      <w:bookmarkEnd w:id="426"/>
    </w:p>
    <w:bookmarkEnd w:id="425"/>
    <w:p w14:paraId="5BE9432D" w14:textId="41923E77" w:rsidR="009518DB" w:rsidRPr="005267A5" w:rsidRDefault="009518DB" w:rsidP="009518DB">
      <w:pPr>
        <w:spacing w:before="120" w:after="120"/>
        <w:jc w:val="both"/>
      </w:pPr>
      <w:r>
        <w:t>Open Contract menu Secondary deals -&gt; Capacity transfer view or start the function from the Capacity transfer data sheet. Click new capacity transfer button. Then enter mandatory data to the screen that displays and click save. Please consider that the Transmitter partner and the Recipient partner cannot be the same User, and the transfer capacity (kWh/h) cannot exceed available capacity.</w:t>
      </w:r>
    </w:p>
    <w:p w14:paraId="1EC30598" w14:textId="53DCCB7F" w:rsidR="009518DB" w:rsidRDefault="009518DB" w:rsidP="009518DB">
      <w:pPr>
        <w:spacing w:before="120" w:after="120"/>
        <w:jc w:val="both"/>
      </w:pPr>
    </w:p>
    <w:p w14:paraId="115D98F6" w14:textId="151F06F5" w:rsidR="001F01D3" w:rsidRDefault="001F01D3" w:rsidP="009518DB">
      <w:pPr>
        <w:spacing w:before="120" w:after="120"/>
        <w:jc w:val="both"/>
      </w:pPr>
      <w:r>
        <w:rPr>
          <w:noProof/>
        </w:rPr>
        <w:lastRenderedPageBreak/>
        <w:drawing>
          <wp:inline distT="0" distB="0" distL="0" distR="0" wp14:anchorId="625AA930" wp14:editId="558A3EC6">
            <wp:extent cx="5760720" cy="2692400"/>
            <wp:effectExtent l="0" t="0" r="0" b="0"/>
            <wp:docPr id="101" name="Kép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760720" cy="2692400"/>
                    </a:xfrm>
                    <a:prstGeom prst="rect">
                      <a:avLst/>
                    </a:prstGeom>
                  </pic:spPr>
                </pic:pic>
              </a:graphicData>
            </a:graphic>
          </wp:inline>
        </w:drawing>
      </w:r>
    </w:p>
    <w:p w14:paraId="3ABA4F71" w14:textId="77777777" w:rsidR="009518DB" w:rsidRDefault="009518DB" w:rsidP="009518DB">
      <w:pPr>
        <w:spacing w:before="120" w:after="120"/>
        <w:jc w:val="both"/>
      </w:pPr>
      <w:r>
        <w:t>The given data are saved in the databased and the status is Created.</w:t>
      </w:r>
    </w:p>
    <w:p w14:paraId="15CE08F4" w14:textId="77777777" w:rsidR="00073660" w:rsidRPr="00E752C3" w:rsidRDefault="00073660" w:rsidP="009518DB">
      <w:pPr>
        <w:spacing w:before="120" w:after="120"/>
        <w:jc w:val="both"/>
      </w:pPr>
    </w:p>
    <w:p w14:paraId="188676DF" w14:textId="17990057" w:rsidR="009518DB" w:rsidRDefault="009518DB" w:rsidP="00480B36">
      <w:pPr>
        <w:pStyle w:val="Cmsor3"/>
      </w:pPr>
      <w:bookmarkStart w:id="427" w:name="_Toc528667359"/>
      <w:bookmarkStart w:id="428" w:name="_Toc528667572"/>
      <w:bookmarkStart w:id="429" w:name="ModifyCapacityTransfer"/>
      <w:bookmarkStart w:id="430" w:name="_Toc156221291"/>
      <w:r>
        <w:t xml:space="preserve">Edit </w:t>
      </w:r>
      <w:r w:rsidR="00406806" w:rsidRPr="00406806">
        <w:t xml:space="preserve">a manually recorded </w:t>
      </w:r>
      <w:r>
        <w:t xml:space="preserve">Capacity </w:t>
      </w:r>
      <w:proofErr w:type="gramStart"/>
      <w:r>
        <w:t>transfer</w:t>
      </w:r>
      <w:bookmarkEnd w:id="427"/>
      <w:bookmarkEnd w:id="428"/>
      <w:bookmarkEnd w:id="430"/>
      <w:proofErr w:type="gramEnd"/>
    </w:p>
    <w:bookmarkEnd w:id="429"/>
    <w:p w14:paraId="798B1429" w14:textId="49354569" w:rsidR="009518DB" w:rsidRPr="004238A1" w:rsidRDefault="009518DB" w:rsidP="009518DB">
      <w:pPr>
        <w:spacing w:before="120" w:after="120"/>
        <w:jc w:val="both"/>
      </w:pPr>
      <w:r>
        <w:t>Open Contract menu Secondary deals -&gt; Capacity transfer view or start the function from the Capacity transfer data sheet. Click the selected Created status Capacity transfer row and click Modify button.</w:t>
      </w:r>
    </w:p>
    <w:p w14:paraId="67917037" w14:textId="77777777" w:rsidR="009518DB" w:rsidRPr="005267A5" w:rsidRDefault="009518DB" w:rsidP="009518DB">
      <w:pPr>
        <w:spacing w:before="120" w:after="120"/>
        <w:jc w:val="both"/>
        <w:rPr>
          <w:lang w:eastAsia="hu-HU"/>
        </w:rPr>
      </w:pPr>
    </w:p>
    <w:p w14:paraId="518AC99E" w14:textId="77777777" w:rsidR="009518DB" w:rsidRDefault="009518DB" w:rsidP="009518DB">
      <w:pPr>
        <w:spacing w:before="120" w:after="120"/>
        <w:jc w:val="both"/>
      </w:pPr>
      <w:r>
        <w:rPr>
          <w:noProof/>
          <w:lang w:val="hu-HU" w:eastAsia="hu-HU"/>
        </w:rPr>
        <w:drawing>
          <wp:inline distT="0" distB="0" distL="0" distR="0" wp14:anchorId="50D1E3F7" wp14:editId="1B987186">
            <wp:extent cx="5760720" cy="2671289"/>
            <wp:effectExtent l="0" t="0" r="0" b="0"/>
            <wp:docPr id="169" name="Kép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760720" cy="2671289"/>
                    </a:xfrm>
                    <a:prstGeom prst="rect">
                      <a:avLst/>
                    </a:prstGeom>
                  </pic:spPr>
                </pic:pic>
              </a:graphicData>
            </a:graphic>
          </wp:inline>
        </w:drawing>
      </w:r>
    </w:p>
    <w:p w14:paraId="546591DB" w14:textId="77777777" w:rsidR="009518DB" w:rsidRDefault="009518DB" w:rsidP="009518DB">
      <w:pPr>
        <w:spacing w:before="120" w:after="120"/>
        <w:jc w:val="both"/>
      </w:pPr>
      <w:r>
        <w:t>Change the required data on the editing screen and save it.</w:t>
      </w:r>
    </w:p>
    <w:p w14:paraId="57996822" w14:textId="1FAB45F0" w:rsidR="009518DB" w:rsidRDefault="009518DB" w:rsidP="009518DB">
      <w:pPr>
        <w:spacing w:before="120" w:after="120"/>
        <w:jc w:val="both"/>
      </w:pPr>
    </w:p>
    <w:p w14:paraId="0C32A673" w14:textId="6BBF7D3A" w:rsidR="008D236D" w:rsidRDefault="008D236D" w:rsidP="009518DB">
      <w:pPr>
        <w:spacing w:before="120" w:after="120"/>
        <w:jc w:val="both"/>
      </w:pPr>
      <w:r>
        <w:rPr>
          <w:noProof/>
        </w:rPr>
        <w:lastRenderedPageBreak/>
        <w:drawing>
          <wp:inline distT="0" distB="0" distL="0" distR="0" wp14:anchorId="2C33FD80" wp14:editId="69E680AD">
            <wp:extent cx="5760720" cy="2395220"/>
            <wp:effectExtent l="0" t="0" r="0" b="5080"/>
            <wp:docPr id="103" name="Kép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760720" cy="2395220"/>
                    </a:xfrm>
                    <a:prstGeom prst="rect">
                      <a:avLst/>
                    </a:prstGeom>
                  </pic:spPr>
                </pic:pic>
              </a:graphicData>
            </a:graphic>
          </wp:inline>
        </w:drawing>
      </w:r>
    </w:p>
    <w:p w14:paraId="333CB792" w14:textId="77777777" w:rsidR="009518DB" w:rsidRDefault="009518DB" w:rsidP="009518DB">
      <w:pPr>
        <w:spacing w:before="120" w:after="120"/>
        <w:jc w:val="both"/>
      </w:pPr>
      <w:r>
        <w:t>The data will be saved in the system.</w:t>
      </w:r>
    </w:p>
    <w:p w14:paraId="40E40E57" w14:textId="77777777" w:rsidR="00073660" w:rsidRPr="00E752C3" w:rsidRDefault="00073660" w:rsidP="009518DB">
      <w:pPr>
        <w:spacing w:before="120" w:after="120"/>
        <w:jc w:val="both"/>
      </w:pPr>
    </w:p>
    <w:p w14:paraId="3B5B2000" w14:textId="63AEC71F" w:rsidR="009518DB" w:rsidRDefault="009518DB" w:rsidP="00480B36">
      <w:pPr>
        <w:pStyle w:val="Cmsor3"/>
      </w:pPr>
      <w:bookmarkStart w:id="431" w:name="_Toc528667360"/>
      <w:bookmarkStart w:id="432" w:name="_Toc528667573"/>
      <w:bookmarkStart w:id="433" w:name="ApprovalCapacityTransfer"/>
      <w:bookmarkStart w:id="434" w:name="_Toc156221292"/>
      <w:r>
        <w:t xml:space="preserve">Send </w:t>
      </w:r>
      <w:r w:rsidR="00406806" w:rsidRPr="00406806">
        <w:t xml:space="preserve">a manually recorded </w:t>
      </w:r>
      <w:r w:rsidR="00406806">
        <w:t>C</w:t>
      </w:r>
      <w:r>
        <w:t xml:space="preserve">apacity transfer for </w:t>
      </w:r>
      <w:proofErr w:type="gramStart"/>
      <w:r>
        <w:t>approval</w:t>
      </w:r>
      <w:bookmarkEnd w:id="431"/>
      <w:bookmarkEnd w:id="432"/>
      <w:bookmarkEnd w:id="434"/>
      <w:proofErr w:type="gramEnd"/>
    </w:p>
    <w:bookmarkEnd w:id="433"/>
    <w:p w14:paraId="31E7702D" w14:textId="29342E4E" w:rsidR="009518DB" w:rsidRPr="00CF354E" w:rsidRDefault="009518DB" w:rsidP="009518DB">
      <w:pPr>
        <w:spacing w:before="120" w:after="120"/>
        <w:jc w:val="both"/>
        <w:rPr>
          <w:noProof/>
        </w:rPr>
      </w:pPr>
      <w:r>
        <w:t>Open Contract menu Secondary deals -&gt; Capacity transfer view or start the function from the Capacity transfer data sheet. Make sure to select Created status from the Quick filter status selection. Click the selected Created status Capacity transfer row and click Send for approval button.</w:t>
      </w:r>
    </w:p>
    <w:p w14:paraId="16C72F77" w14:textId="2F209DA3" w:rsidR="009518DB" w:rsidRPr="005267A5" w:rsidRDefault="009518DB" w:rsidP="009518DB">
      <w:pPr>
        <w:spacing w:before="120" w:after="120"/>
        <w:jc w:val="both"/>
      </w:pPr>
      <w:r>
        <w:t>The selected status changes to Waiting Recipient, and this item will display in the Capacity transfer list of the Transmitter partner.</w:t>
      </w:r>
    </w:p>
    <w:p w14:paraId="727495C9" w14:textId="77777777" w:rsidR="009518DB" w:rsidRDefault="009518DB" w:rsidP="009518DB">
      <w:pPr>
        <w:spacing w:before="120" w:after="120"/>
        <w:jc w:val="both"/>
      </w:pPr>
      <w:r>
        <w:rPr>
          <w:noProof/>
          <w:lang w:val="hu-HU" w:eastAsia="hu-HU"/>
        </w:rPr>
        <w:drawing>
          <wp:inline distT="0" distB="0" distL="0" distR="0" wp14:anchorId="7307D6FC" wp14:editId="469D4CCF">
            <wp:extent cx="5760720" cy="2671289"/>
            <wp:effectExtent l="0" t="0" r="0" b="0"/>
            <wp:docPr id="170" name="Kép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760720" cy="2671289"/>
                    </a:xfrm>
                    <a:prstGeom prst="rect">
                      <a:avLst/>
                    </a:prstGeom>
                  </pic:spPr>
                </pic:pic>
              </a:graphicData>
            </a:graphic>
          </wp:inline>
        </w:drawing>
      </w:r>
    </w:p>
    <w:p w14:paraId="19BF76FE" w14:textId="77777777" w:rsidR="00073660" w:rsidRPr="00E752C3" w:rsidRDefault="00073660" w:rsidP="009518DB">
      <w:pPr>
        <w:spacing w:before="120" w:after="120"/>
        <w:jc w:val="both"/>
      </w:pPr>
    </w:p>
    <w:p w14:paraId="7DA32AA4" w14:textId="3F80A43F" w:rsidR="009518DB" w:rsidRDefault="009518DB" w:rsidP="00480B36">
      <w:pPr>
        <w:pStyle w:val="Cmsor3"/>
      </w:pPr>
      <w:bookmarkStart w:id="435" w:name="_Toc528667361"/>
      <w:bookmarkStart w:id="436" w:name="_Toc528667574"/>
      <w:bookmarkStart w:id="437" w:name="AcceptCapacityTransfer"/>
      <w:bookmarkStart w:id="438" w:name="_Toc156221293"/>
      <w:r>
        <w:t xml:space="preserve">Recipient partner accepts </w:t>
      </w:r>
      <w:r w:rsidR="00406806" w:rsidRPr="00406806">
        <w:t xml:space="preserve">a manually recorded </w:t>
      </w:r>
      <w:r>
        <w:t xml:space="preserve">Capacity </w:t>
      </w:r>
      <w:proofErr w:type="gramStart"/>
      <w:r>
        <w:t>transfer</w:t>
      </w:r>
      <w:bookmarkEnd w:id="435"/>
      <w:bookmarkEnd w:id="436"/>
      <w:bookmarkEnd w:id="438"/>
      <w:proofErr w:type="gramEnd"/>
    </w:p>
    <w:bookmarkEnd w:id="437"/>
    <w:p w14:paraId="77A7C1B2" w14:textId="2F0BD3E0" w:rsidR="009518DB" w:rsidRDefault="009518DB" w:rsidP="009518DB">
      <w:pPr>
        <w:spacing w:before="120" w:after="120"/>
        <w:jc w:val="both"/>
      </w:pPr>
      <w:r>
        <w:t>Open the Contracts menu Secondary deals -&gt; Capacity transfer view. Make sure to select Waiting Recipient from Quick filter status selection. Click the selected Waiting Recipient capacity transfer row and click Recipient approve button. The System will ask a confirmation question, and after its approval the selected Capacity transfer plan will change to Waiting for TSO status.</w:t>
      </w:r>
    </w:p>
    <w:p w14:paraId="5BDFA7E4" w14:textId="77777777" w:rsidR="00073660" w:rsidRPr="00463661" w:rsidRDefault="00073660" w:rsidP="009518DB">
      <w:pPr>
        <w:spacing w:before="120" w:after="120"/>
        <w:jc w:val="both"/>
      </w:pPr>
    </w:p>
    <w:p w14:paraId="79BECE0F" w14:textId="43A774F0" w:rsidR="009518DB" w:rsidRDefault="009518DB" w:rsidP="00480B36">
      <w:pPr>
        <w:pStyle w:val="Cmsor3"/>
      </w:pPr>
      <w:bookmarkStart w:id="439" w:name="_Toc528667362"/>
      <w:bookmarkStart w:id="440" w:name="_Toc528667575"/>
      <w:bookmarkStart w:id="441" w:name="RefuseCapacityTransfer"/>
      <w:bookmarkStart w:id="442" w:name="_Toc156221294"/>
      <w:r>
        <w:lastRenderedPageBreak/>
        <w:t xml:space="preserve">Recipient Partner rejects </w:t>
      </w:r>
      <w:r w:rsidR="00BD46F7" w:rsidRPr="00406806">
        <w:t xml:space="preserve">a manually recorded </w:t>
      </w:r>
      <w:r>
        <w:t xml:space="preserve">Capacity </w:t>
      </w:r>
      <w:proofErr w:type="gramStart"/>
      <w:r>
        <w:t>transfer</w:t>
      </w:r>
      <w:bookmarkEnd w:id="439"/>
      <w:bookmarkEnd w:id="440"/>
      <w:bookmarkEnd w:id="442"/>
      <w:proofErr w:type="gramEnd"/>
    </w:p>
    <w:bookmarkEnd w:id="441"/>
    <w:p w14:paraId="27F41428" w14:textId="524D270C" w:rsidR="009518DB" w:rsidRDefault="009518DB" w:rsidP="009518DB">
      <w:pPr>
        <w:spacing w:before="120" w:after="120"/>
        <w:jc w:val="both"/>
      </w:pPr>
      <w:r>
        <w:t xml:space="preserve">Open the Contracts menu Secondary deals -&gt; Capacity transfer view. Make sure to select Waiting for Recipient from Quick filter status selection. Click the selected Waiting for Recipient capacity transfer row and click Recipient reject button. You will need to justify your </w:t>
      </w:r>
      <w:proofErr w:type="gramStart"/>
      <w:r>
        <w:t>decision, and</w:t>
      </w:r>
      <w:proofErr w:type="gramEnd"/>
      <w:r>
        <w:t xml:space="preserve"> select Save after. The System will ask a confirmation question, and after its approval the selected Capacity transfer plan will no longer be part of the Recipient partner capacity transfer list. For the Transferring Partner the plan status changes to </w:t>
      </w:r>
      <w:proofErr w:type="spellStart"/>
      <w:r>
        <w:t>Created</w:t>
      </w:r>
      <w:proofErr w:type="spellEnd"/>
      <w:r>
        <w:t xml:space="preserve"> with a red background.</w:t>
      </w:r>
    </w:p>
    <w:p w14:paraId="2E38C0E7" w14:textId="77777777" w:rsidR="00073660" w:rsidRPr="00E752C3" w:rsidRDefault="00073660" w:rsidP="009518DB">
      <w:pPr>
        <w:spacing w:before="120" w:after="120"/>
        <w:jc w:val="both"/>
        <w:rPr>
          <w:noProof/>
        </w:rPr>
      </w:pPr>
    </w:p>
    <w:p w14:paraId="59B5FC00" w14:textId="77777777" w:rsidR="009518DB" w:rsidRDefault="009518DB" w:rsidP="00480B36">
      <w:pPr>
        <w:pStyle w:val="Cmsor3"/>
      </w:pPr>
      <w:bookmarkStart w:id="443" w:name="_Toc528667363"/>
      <w:bookmarkStart w:id="444" w:name="_Toc528667576"/>
      <w:bookmarkStart w:id="445" w:name="ExportCapacityTransfer"/>
      <w:bookmarkStart w:id="446" w:name="_Toc156221295"/>
      <w:r>
        <w:t>Export Capacity transfer</w:t>
      </w:r>
      <w:bookmarkEnd w:id="443"/>
      <w:bookmarkEnd w:id="444"/>
      <w:bookmarkEnd w:id="446"/>
    </w:p>
    <w:bookmarkEnd w:id="445"/>
    <w:p w14:paraId="3591720E" w14:textId="1F10DE8C" w:rsidR="009518DB" w:rsidRPr="005267A5" w:rsidRDefault="009518DB" w:rsidP="009518DB">
      <w:pPr>
        <w:spacing w:before="120" w:after="120"/>
        <w:jc w:val="both"/>
      </w:pPr>
      <w:r>
        <w:t xml:space="preserve">Open Contract menu Secondary deals -&gt; Capacity transfer view or start the function from the Capacity transfers data sheet. The selected capacity transfer row status can be: Created, Waiting for Recipient, waiting for TSO, TSO rejected, processed, deleted. After selecting click Export. </w:t>
      </w:r>
    </w:p>
    <w:p w14:paraId="27D145B3" w14:textId="77777777" w:rsidR="009518DB" w:rsidRDefault="009518DB" w:rsidP="009518DB">
      <w:pPr>
        <w:spacing w:before="120" w:after="120"/>
        <w:jc w:val="both"/>
      </w:pPr>
      <w:r>
        <w:rPr>
          <w:noProof/>
          <w:lang w:val="hu-HU" w:eastAsia="hu-HU"/>
        </w:rPr>
        <w:drawing>
          <wp:inline distT="0" distB="0" distL="0" distR="0" wp14:anchorId="476CCE9F" wp14:editId="5F832E8A">
            <wp:extent cx="5760720" cy="2671289"/>
            <wp:effectExtent l="0" t="0" r="0" b="0"/>
            <wp:docPr id="174" name="Kép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760720" cy="2671289"/>
                    </a:xfrm>
                    <a:prstGeom prst="rect">
                      <a:avLst/>
                    </a:prstGeom>
                  </pic:spPr>
                </pic:pic>
              </a:graphicData>
            </a:graphic>
          </wp:inline>
        </w:drawing>
      </w:r>
    </w:p>
    <w:p w14:paraId="226BA9DD" w14:textId="77777777" w:rsidR="009518DB" w:rsidRDefault="009518DB" w:rsidP="009518DB">
      <w:pPr>
        <w:spacing w:before="120" w:after="120"/>
        <w:jc w:val="both"/>
      </w:pPr>
      <w:r>
        <w:t>An Excel file will be downloaded from the browser.</w:t>
      </w:r>
    </w:p>
    <w:p w14:paraId="03CB254B" w14:textId="77777777" w:rsidR="00073660" w:rsidRPr="00E752C3" w:rsidRDefault="00073660" w:rsidP="009518DB">
      <w:pPr>
        <w:spacing w:before="120" w:after="120"/>
        <w:jc w:val="both"/>
      </w:pPr>
    </w:p>
    <w:p w14:paraId="176041DA" w14:textId="77777777" w:rsidR="009518DB" w:rsidRDefault="009518DB" w:rsidP="00480B36">
      <w:pPr>
        <w:pStyle w:val="Cmsor3"/>
      </w:pPr>
      <w:bookmarkStart w:id="447" w:name="ImportCapacityTransfer"/>
      <w:bookmarkStart w:id="448" w:name="_Toc528667364"/>
      <w:bookmarkStart w:id="449" w:name="_Toc528667577"/>
      <w:bookmarkStart w:id="450" w:name="_Toc156221296"/>
      <w:bookmarkEnd w:id="447"/>
      <w:r>
        <w:t xml:space="preserve">Import Capacity </w:t>
      </w:r>
      <w:proofErr w:type="gramStart"/>
      <w:r>
        <w:t>transfer</w:t>
      </w:r>
      <w:bookmarkEnd w:id="448"/>
      <w:bookmarkEnd w:id="449"/>
      <w:bookmarkEnd w:id="450"/>
      <w:proofErr w:type="gramEnd"/>
    </w:p>
    <w:p w14:paraId="62CB155F" w14:textId="78A83932" w:rsidR="009518DB" w:rsidRPr="005267A5" w:rsidRDefault="009518DB" w:rsidP="009518DB">
      <w:pPr>
        <w:spacing w:before="120" w:after="120"/>
        <w:jc w:val="both"/>
      </w:pPr>
      <w:r>
        <w:t>Open Contract menu Secondary deals -&gt; Capacity transfer view or start the function from the Capacity transfer data sheet. Click the selected Created status Capacity transfer row and click Import button.</w:t>
      </w:r>
    </w:p>
    <w:p w14:paraId="23FFBACD" w14:textId="77777777" w:rsidR="009518DB" w:rsidRDefault="009518DB" w:rsidP="009518DB">
      <w:pPr>
        <w:spacing w:before="120" w:after="120"/>
        <w:jc w:val="both"/>
      </w:pPr>
      <w:r>
        <w:rPr>
          <w:noProof/>
          <w:lang w:val="hu-HU" w:eastAsia="hu-HU"/>
        </w:rPr>
        <w:lastRenderedPageBreak/>
        <w:drawing>
          <wp:inline distT="0" distB="0" distL="0" distR="0" wp14:anchorId="02E7E549" wp14:editId="51FC84E5">
            <wp:extent cx="5760720" cy="2671289"/>
            <wp:effectExtent l="0" t="0" r="0" b="0"/>
            <wp:docPr id="173" name="Kép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760720" cy="2671289"/>
                    </a:xfrm>
                    <a:prstGeom prst="rect">
                      <a:avLst/>
                    </a:prstGeom>
                  </pic:spPr>
                </pic:pic>
              </a:graphicData>
            </a:graphic>
          </wp:inline>
        </w:drawing>
      </w:r>
    </w:p>
    <w:p w14:paraId="24AE036C" w14:textId="77777777" w:rsidR="009518DB" w:rsidRDefault="009518DB" w:rsidP="009518DB">
      <w:pPr>
        <w:spacing w:before="120" w:after="120"/>
        <w:jc w:val="both"/>
      </w:pPr>
      <w:r>
        <w:t xml:space="preserve">Then the window displays where you may upload the file to be imported via the Browse function. Important notice: You may upload an Excel file to the Customer Migration record, where the export was made from. The details of the Excel file capacity transfer plan worksheet data are to be cross checked with the data of the selected row. Then upon clicking the Upload button the system will make the necessary checks. </w:t>
      </w:r>
    </w:p>
    <w:p w14:paraId="42C5FB82" w14:textId="77777777" w:rsidR="009518DB" w:rsidRDefault="009518DB" w:rsidP="009518DB">
      <w:pPr>
        <w:spacing w:before="120" w:after="120"/>
        <w:jc w:val="center"/>
      </w:pPr>
      <w:r>
        <w:rPr>
          <w:noProof/>
          <w:lang w:val="hu-HU" w:eastAsia="hu-HU"/>
        </w:rPr>
        <w:drawing>
          <wp:inline distT="0" distB="0" distL="0" distR="0" wp14:anchorId="4D302006" wp14:editId="4A496EB4">
            <wp:extent cx="3800473" cy="933450"/>
            <wp:effectExtent l="0" t="0" r="0" b="0"/>
            <wp:docPr id="176" name="Kép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3800473" cy="933450"/>
                    </a:xfrm>
                    <a:prstGeom prst="rect">
                      <a:avLst/>
                    </a:prstGeom>
                  </pic:spPr>
                </pic:pic>
              </a:graphicData>
            </a:graphic>
          </wp:inline>
        </w:drawing>
      </w:r>
    </w:p>
    <w:p w14:paraId="404E89AF" w14:textId="77777777" w:rsidR="009518DB" w:rsidRDefault="009518DB" w:rsidP="009518DB">
      <w:pPr>
        <w:spacing w:before="120" w:after="120"/>
        <w:jc w:val="both"/>
      </w:pPr>
      <w:r>
        <w:t xml:space="preserve">After running </w:t>
      </w:r>
      <w:proofErr w:type="gramStart"/>
      <w:r>
        <w:t>controls</w:t>
      </w:r>
      <w:proofErr w:type="gramEnd"/>
      <w:r>
        <w:t xml:space="preserve"> the Excel file data will overwrite the selected Capacity transfer plan data.</w:t>
      </w:r>
    </w:p>
    <w:p w14:paraId="0938371A" w14:textId="77777777" w:rsidR="00073660" w:rsidRPr="00E752C3" w:rsidRDefault="00073660" w:rsidP="009518DB">
      <w:pPr>
        <w:spacing w:before="120" w:after="120"/>
        <w:jc w:val="both"/>
      </w:pPr>
    </w:p>
    <w:p w14:paraId="2004E827" w14:textId="77A43DFF" w:rsidR="009518DB" w:rsidRPr="00736DB8" w:rsidRDefault="009518DB" w:rsidP="00736DB8">
      <w:pPr>
        <w:pStyle w:val="Cmsor2"/>
        <w:rPr>
          <w:color w:val="1198E2" w:themeColor="accent2" w:themeShade="BF"/>
        </w:rPr>
      </w:pPr>
      <w:bookmarkStart w:id="451" w:name="_Toc528667365"/>
      <w:bookmarkStart w:id="452" w:name="_Toc528667578"/>
      <w:bookmarkStart w:id="453" w:name="ListBilatAndAnonymDeals"/>
      <w:bookmarkStart w:id="454" w:name="_Toc156221297"/>
      <w:r w:rsidRPr="00736DB8">
        <w:rPr>
          <w:color w:val="1198E2" w:themeColor="accent2" w:themeShade="BF"/>
        </w:rPr>
        <w:t>Bilat and Anonym market deals</w:t>
      </w:r>
      <w:bookmarkEnd w:id="451"/>
      <w:bookmarkEnd w:id="452"/>
      <w:bookmarkEnd w:id="454"/>
    </w:p>
    <w:bookmarkEnd w:id="453"/>
    <w:p w14:paraId="774AD105" w14:textId="1BE7DA5F" w:rsidR="009518DB" w:rsidRPr="00EF31B4" w:rsidRDefault="009518DB" w:rsidP="009518DB">
      <w:pPr>
        <w:spacing w:before="120" w:after="120"/>
        <w:jc w:val="both"/>
      </w:pPr>
      <w:r>
        <w:t xml:space="preserve">Open the Contracts menu Secondary transactions -&gt; Bilat and Anonym market </w:t>
      </w:r>
      <w:proofErr w:type="gramStart"/>
      <w:r>
        <w:t>deals</w:t>
      </w:r>
      <w:proofErr w:type="gramEnd"/>
      <w:r>
        <w:t xml:space="preserve"> view.</w:t>
      </w:r>
    </w:p>
    <w:p w14:paraId="0C419725" w14:textId="77777777" w:rsidR="009518DB" w:rsidRPr="00EF31B4" w:rsidRDefault="009518DB" w:rsidP="009518DB">
      <w:pPr>
        <w:spacing w:before="120" w:after="120"/>
        <w:jc w:val="both"/>
      </w:pPr>
      <w:r>
        <w:rPr>
          <w:noProof/>
          <w:lang w:val="hu-HU" w:eastAsia="hu-HU"/>
        </w:rPr>
        <w:drawing>
          <wp:inline distT="0" distB="0" distL="0" distR="0" wp14:anchorId="7E28D823" wp14:editId="7FF8B45E">
            <wp:extent cx="5760720" cy="2651916"/>
            <wp:effectExtent l="0" t="0" r="0" b="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760720" cy="2651916"/>
                    </a:xfrm>
                    <a:prstGeom prst="rect">
                      <a:avLst/>
                    </a:prstGeom>
                  </pic:spPr>
                </pic:pic>
              </a:graphicData>
            </a:graphic>
          </wp:inline>
        </w:drawing>
      </w:r>
    </w:p>
    <w:p w14:paraId="4B501053" w14:textId="1295E0F2" w:rsidR="009518DB" w:rsidRDefault="009518DB" w:rsidP="009518DB">
      <w:pPr>
        <w:spacing w:before="120" w:after="120"/>
        <w:jc w:val="both"/>
      </w:pPr>
      <w:r>
        <w:lastRenderedPageBreak/>
        <w:t>The IP system has a scheduled task to periodically query the KLP system to receive secondary market transactions. They are listed on the screen. Network users can only see secondary market deals if they are Users concerned in the transaction.</w:t>
      </w:r>
    </w:p>
    <w:p w14:paraId="72EB50ED" w14:textId="77777777" w:rsidR="00073660" w:rsidRPr="00EF31B4" w:rsidRDefault="00073660" w:rsidP="009518DB">
      <w:pPr>
        <w:spacing w:before="120" w:after="120"/>
        <w:jc w:val="both"/>
      </w:pPr>
    </w:p>
    <w:p w14:paraId="598F2E98" w14:textId="77777777" w:rsidR="009518DB" w:rsidRPr="00736DB8" w:rsidRDefault="009518DB" w:rsidP="00736DB8">
      <w:pPr>
        <w:pStyle w:val="Cmsor2"/>
        <w:rPr>
          <w:color w:val="1198E2" w:themeColor="accent2" w:themeShade="BF"/>
        </w:rPr>
      </w:pPr>
      <w:bookmarkStart w:id="455" w:name="_Toc528667366"/>
      <w:bookmarkStart w:id="456" w:name="_Toc528667579"/>
      <w:bookmarkStart w:id="457" w:name="_Toc156221298"/>
      <w:r w:rsidRPr="00736DB8">
        <w:rPr>
          <w:color w:val="1198E2" w:themeColor="accent2" w:themeShade="BF"/>
        </w:rPr>
        <w:t>CMP locking</w:t>
      </w:r>
      <w:bookmarkEnd w:id="455"/>
      <w:bookmarkEnd w:id="456"/>
      <w:bookmarkEnd w:id="457"/>
      <w:r w:rsidRPr="00736DB8">
        <w:rPr>
          <w:color w:val="1198E2" w:themeColor="accent2" w:themeShade="BF"/>
        </w:rPr>
        <w:t xml:space="preserve"> </w:t>
      </w:r>
    </w:p>
    <w:p w14:paraId="64FB7361" w14:textId="77777777" w:rsidR="009518DB" w:rsidRDefault="009518DB" w:rsidP="00480B36">
      <w:pPr>
        <w:pStyle w:val="Cmsor3"/>
      </w:pPr>
      <w:bookmarkStart w:id="458" w:name="_Toc528667367"/>
      <w:bookmarkStart w:id="459" w:name="_Toc528667580"/>
      <w:bookmarkStart w:id="460" w:name="ListCMPLocks"/>
      <w:bookmarkStart w:id="461" w:name="_Toc156221299"/>
      <w:r>
        <w:t>List CMP locking</w:t>
      </w:r>
      <w:bookmarkEnd w:id="458"/>
      <w:bookmarkEnd w:id="459"/>
      <w:bookmarkEnd w:id="461"/>
    </w:p>
    <w:bookmarkEnd w:id="460"/>
    <w:p w14:paraId="1D863B3D" w14:textId="77777777" w:rsidR="009518DB" w:rsidRPr="0052500A" w:rsidRDefault="009518DB" w:rsidP="009518DB">
      <w:pPr>
        <w:spacing w:before="120" w:after="120"/>
        <w:jc w:val="both"/>
      </w:pPr>
      <w:r>
        <w:t>Open the Contracts menu CMP deals -&gt; CMP locking view.</w:t>
      </w:r>
    </w:p>
    <w:p w14:paraId="419B5552" w14:textId="62A45A1D" w:rsidR="009518DB" w:rsidRDefault="009518DB" w:rsidP="009518DB">
      <w:pPr>
        <w:spacing w:before="120" w:after="120"/>
        <w:jc w:val="both"/>
      </w:pPr>
    </w:p>
    <w:p w14:paraId="7F251389" w14:textId="77777777" w:rsidR="009518DB" w:rsidRDefault="009518DB" w:rsidP="009518DB">
      <w:pPr>
        <w:spacing w:before="120" w:after="120"/>
        <w:jc w:val="both"/>
      </w:pPr>
      <w:r>
        <w:rPr>
          <w:noProof/>
          <w:lang w:val="hu-HU" w:eastAsia="hu-HU"/>
        </w:rPr>
        <w:drawing>
          <wp:inline distT="0" distB="0" distL="0" distR="0" wp14:anchorId="6AC8090F" wp14:editId="1710681B">
            <wp:extent cx="5760720" cy="2679065"/>
            <wp:effectExtent l="0" t="0" r="0" b="6985"/>
            <wp:docPr id="253" name="Kép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760720" cy="2679065"/>
                    </a:xfrm>
                    <a:prstGeom prst="rect">
                      <a:avLst/>
                    </a:prstGeom>
                  </pic:spPr>
                </pic:pic>
              </a:graphicData>
            </a:graphic>
          </wp:inline>
        </w:drawing>
      </w:r>
    </w:p>
    <w:p w14:paraId="4C6B6C6D" w14:textId="2CD20D79" w:rsidR="009518DB" w:rsidRDefault="009518DB" w:rsidP="009518DB">
      <w:pPr>
        <w:spacing w:before="120" w:after="120"/>
        <w:jc w:val="both"/>
      </w:pPr>
      <w:r>
        <w:t>Our own list of</w:t>
      </w:r>
      <w:r>
        <w:rPr>
          <w:rFonts w:asciiTheme="minorHAnsi" w:hAnsiTheme="minorHAnsi"/>
        </w:rPr>
        <w:t xml:space="preserve"> </w:t>
      </w:r>
      <w:r>
        <w:t>LTUIOLI locking is displayed.</w:t>
      </w:r>
    </w:p>
    <w:p w14:paraId="241F4B1F" w14:textId="77777777" w:rsidR="00073660" w:rsidRPr="0030502A" w:rsidRDefault="00073660" w:rsidP="009518DB">
      <w:pPr>
        <w:spacing w:before="120" w:after="120"/>
        <w:jc w:val="both"/>
      </w:pPr>
    </w:p>
    <w:p w14:paraId="502B5C9A" w14:textId="77777777" w:rsidR="009518DB" w:rsidRDefault="009518DB" w:rsidP="00480B36">
      <w:pPr>
        <w:pStyle w:val="Cmsor3"/>
      </w:pPr>
      <w:bookmarkStart w:id="462" w:name="_Toc528667368"/>
      <w:bookmarkStart w:id="463" w:name="_Toc528667581"/>
      <w:bookmarkStart w:id="464" w:name="ViewCMPLock"/>
      <w:bookmarkStart w:id="465" w:name="_Toc156221300"/>
      <w:r>
        <w:t xml:space="preserve">View CMP </w:t>
      </w:r>
      <w:proofErr w:type="gramStart"/>
      <w:r>
        <w:t>locking</w:t>
      </w:r>
      <w:bookmarkEnd w:id="462"/>
      <w:bookmarkEnd w:id="463"/>
      <w:bookmarkEnd w:id="465"/>
      <w:proofErr w:type="gramEnd"/>
    </w:p>
    <w:bookmarkEnd w:id="464"/>
    <w:p w14:paraId="2A8C52F8" w14:textId="77777777" w:rsidR="009518DB" w:rsidRDefault="009518DB" w:rsidP="009518DB">
      <w:pPr>
        <w:spacing w:before="120" w:after="120"/>
        <w:jc w:val="both"/>
      </w:pPr>
      <w:r>
        <w:t>Open the Contracts menu CMP deals -&gt; CMP locking view. Click the link of the Code column.</w:t>
      </w:r>
    </w:p>
    <w:p w14:paraId="119A8214" w14:textId="09455DF9" w:rsidR="009518DB" w:rsidRDefault="009518DB" w:rsidP="009518DB">
      <w:pPr>
        <w:spacing w:before="120" w:after="120"/>
        <w:jc w:val="both"/>
      </w:pPr>
      <w:r>
        <w:rPr>
          <w:noProof/>
          <w:lang w:val="hu-HU" w:eastAsia="hu-HU"/>
        </w:rPr>
        <w:drawing>
          <wp:inline distT="0" distB="0" distL="0" distR="0" wp14:anchorId="6B769DC3" wp14:editId="408F2665">
            <wp:extent cx="5760720" cy="2615781"/>
            <wp:effectExtent l="0" t="0" r="0" b="0"/>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760720" cy="2615781"/>
                    </a:xfrm>
                    <a:prstGeom prst="rect">
                      <a:avLst/>
                    </a:prstGeom>
                  </pic:spPr>
                </pic:pic>
              </a:graphicData>
            </a:graphic>
          </wp:inline>
        </w:drawing>
      </w:r>
      <w:r>
        <w:t>The LTUIOLI type CMP locking data sheet displays.</w:t>
      </w:r>
    </w:p>
    <w:p w14:paraId="6ADDD078" w14:textId="77777777" w:rsidR="00073660" w:rsidRPr="0030502A" w:rsidRDefault="00073660" w:rsidP="009518DB">
      <w:pPr>
        <w:spacing w:before="120" w:after="120"/>
        <w:jc w:val="both"/>
      </w:pPr>
    </w:p>
    <w:p w14:paraId="6F7CEC37" w14:textId="77777777" w:rsidR="009518DB" w:rsidRPr="00736DB8" w:rsidRDefault="009518DB" w:rsidP="00736DB8">
      <w:pPr>
        <w:pStyle w:val="Cmsor2"/>
        <w:rPr>
          <w:color w:val="1198E2" w:themeColor="accent2" w:themeShade="BF"/>
        </w:rPr>
      </w:pPr>
      <w:bookmarkStart w:id="466" w:name="_Toc517868016"/>
      <w:bookmarkStart w:id="467" w:name="_Toc517886440"/>
      <w:bookmarkStart w:id="468" w:name="_Toc519080692"/>
      <w:bookmarkStart w:id="469" w:name="_Toc517868017"/>
      <w:bookmarkStart w:id="470" w:name="_Toc517886441"/>
      <w:bookmarkStart w:id="471" w:name="_Toc519080693"/>
      <w:bookmarkStart w:id="472" w:name="_Toc517868018"/>
      <w:bookmarkStart w:id="473" w:name="_Toc517886442"/>
      <w:bookmarkStart w:id="474" w:name="_Toc519080694"/>
      <w:bookmarkStart w:id="475" w:name="_Toc517868019"/>
      <w:bookmarkStart w:id="476" w:name="_Toc517886443"/>
      <w:bookmarkStart w:id="477" w:name="_Toc519080695"/>
      <w:bookmarkStart w:id="478" w:name="_Toc517868020"/>
      <w:bookmarkStart w:id="479" w:name="_Toc517886444"/>
      <w:bookmarkStart w:id="480" w:name="_Toc519080696"/>
      <w:bookmarkStart w:id="481" w:name="_Toc517868021"/>
      <w:bookmarkStart w:id="482" w:name="_Toc517886445"/>
      <w:bookmarkStart w:id="483" w:name="_Toc519080697"/>
      <w:bookmarkStart w:id="484" w:name="_Toc517868022"/>
      <w:bookmarkStart w:id="485" w:name="_Toc517886446"/>
      <w:bookmarkStart w:id="486" w:name="_Toc519080698"/>
      <w:bookmarkStart w:id="487" w:name="_Toc517868023"/>
      <w:bookmarkStart w:id="488" w:name="_Toc517886447"/>
      <w:bookmarkStart w:id="489" w:name="_Toc519080699"/>
      <w:bookmarkStart w:id="490" w:name="_Toc517868024"/>
      <w:bookmarkStart w:id="491" w:name="_Toc517886448"/>
      <w:bookmarkStart w:id="492" w:name="_Toc519080700"/>
      <w:bookmarkStart w:id="493" w:name="_Toc517868025"/>
      <w:bookmarkStart w:id="494" w:name="_Toc517886449"/>
      <w:bookmarkStart w:id="495" w:name="_Toc519080701"/>
      <w:bookmarkStart w:id="496" w:name="_Toc517868026"/>
      <w:bookmarkStart w:id="497" w:name="_Toc517886450"/>
      <w:bookmarkStart w:id="498" w:name="_Toc519080702"/>
      <w:bookmarkStart w:id="499" w:name="_Toc517868027"/>
      <w:bookmarkStart w:id="500" w:name="_Toc517886451"/>
      <w:bookmarkStart w:id="501" w:name="_Toc519080703"/>
      <w:bookmarkStart w:id="502" w:name="_Toc517868028"/>
      <w:bookmarkStart w:id="503" w:name="_Toc517886452"/>
      <w:bookmarkStart w:id="504" w:name="_Toc519080704"/>
      <w:bookmarkStart w:id="505" w:name="_Toc517868029"/>
      <w:bookmarkStart w:id="506" w:name="_Toc517886453"/>
      <w:bookmarkStart w:id="507" w:name="_Toc519080705"/>
      <w:bookmarkStart w:id="508" w:name="_Toc517868030"/>
      <w:bookmarkStart w:id="509" w:name="_Toc517886454"/>
      <w:bookmarkStart w:id="510" w:name="_Toc519080706"/>
      <w:bookmarkStart w:id="511" w:name="_Toc517868031"/>
      <w:bookmarkStart w:id="512" w:name="_Toc517886455"/>
      <w:bookmarkStart w:id="513" w:name="_Toc519080707"/>
      <w:bookmarkStart w:id="514" w:name="_Toc517868032"/>
      <w:bookmarkStart w:id="515" w:name="_Toc517886456"/>
      <w:bookmarkStart w:id="516" w:name="_Toc519080708"/>
      <w:bookmarkStart w:id="517" w:name="_Toc517868033"/>
      <w:bookmarkStart w:id="518" w:name="_Toc517886457"/>
      <w:bookmarkStart w:id="519" w:name="_Toc519080709"/>
      <w:bookmarkStart w:id="520" w:name="_Toc517868034"/>
      <w:bookmarkStart w:id="521" w:name="_Toc517886458"/>
      <w:bookmarkStart w:id="522" w:name="_Toc519080710"/>
      <w:bookmarkStart w:id="523" w:name="_Toc517868035"/>
      <w:bookmarkStart w:id="524" w:name="_Toc517886459"/>
      <w:bookmarkStart w:id="525" w:name="_Toc519080711"/>
      <w:bookmarkStart w:id="526" w:name="_Toc517868036"/>
      <w:bookmarkStart w:id="527" w:name="_Toc517886460"/>
      <w:bookmarkStart w:id="528" w:name="_Toc519080712"/>
      <w:bookmarkStart w:id="529" w:name="_Toc517868037"/>
      <w:bookmarkStart w:id="530" w:name="_Toc517886461"/>
      <w:bookmarkStart w:id="531" w:name="_Toc519080713"/>
      <w:bookmarkStart w:id="532" w:name="_Toc517868038"/>
      <w:bookmarkStart w:id="533" w:name="_Toc517886462"/>
      <w:bookmarkStart w:id="534" w:name="_Toc519080714"/>
      <w:bookmarkStart w:id="535" w:name="_Toc528667369"/>
      <w:bookmarkStart w:id="536" w:name="_Toc528667582"/>
      <w:bookmarkStart w:id="537" w:name="_Toc156221301"/>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r w:rsidRPr="00736DB8">
        <w:rPr>
          <w:color w:val="1198E2" w:themeColor="accent2" w:themeShade="BF"/>
        </w:rPr>
        <w:lastRenderedPageBreak/>
        <w:t>CMP contracts</w:t>
      </w:r>
      <w:bookmarkEnd w:id="535"/>
      <w:bookmarkEnd w:id="536"/>
      <w:bookmarkEnd w:id="537"/>
    </w:p>
    <w:p w14:paraId="267EE79A" w14:textId="77777777" w:rsidR="009518DB" w:rsidRDefault="009518DB" w:rsidP="00480B36">
      <w:pPr>
        <w:pStyle w:val="Cmsor3"/>
      </w:pPr>
      <w:bookmarkStart w:id="538" w:name="_Toc528667370"/>
      <w:bookmarkStart w:id="539" w:name="_Toc528667583"/>
      <w:bookmarkStart w:id="540" w:name="ListCMPContacts"/>
      <w:bookmarkStart w:id="541" w:name="_Toc156221302"/>
      <w:r>
        <w:t>List of CMP contracts</w:t>
      </w:r>
      <w:bookmarkEnd w:id="538"/>
      <w:bookmarkEnd w:id="539"/>
      <w:bookmarkEnd w:id="541"/>
    </w:p>
    <w:bookmarkEnd w:id="540"/>
    <w:p w14:paraId="6D87CEE4" w14:textId="77777777" w:rsidR="009518DB" w:rsidRPr="00D67AA9" w:rsidRDefault="009518DB" w:rsidP="009518DB">
      <w:pPr>
        <w:spacing w:before="120" w:after="120"/>
        <w:jc w:val="both"/>
      </w:pPr>
      <w:r>
        <w:t>Open the Contracts menu CMP transactions -&gt; CMP contracts view.</w:t>
      </w:r>
    </w:p>
    <w:p w14:paraId="0E18F9C4" w14:textId="4532D4F3" w:rsidR="009518DB" w:rsidRDefault="009518DB" w:rsidP="009518DB">
      <w:pPr>
        <w:spacing w:before="120" w:after="120"/>
        <w:jc w:val="both"/>
      </w:pPr>
    </w:p>
    <w:p w14:paraId="6F328E45" w14:textId="77777777" w:rsidR="009518DB" w:rsidRDefault="009518DB" w:rsidP="009518DB">
      <w:pPr>
        <w:spacing w:before="120" w:after="120"/>
        <w:jc w:val="both"/>
      </w:pPr>
      <w:r>
        <w:rPr>
          <w:noProof/>
          <w:lang w:val="hu-HU" w:eastAsia="hu-HU"/>
        </w:rPr>
        <w:drawing>
          <wp:inline distT="0" distB="0" distL="0" distR="0" wp14:anchorId="133056C7" wp14:editId="407DD7ED">
            <wp:extent cx="5753100" cy="2663825"/>
            <wp:effectExtent l="0" t="0" r="0" b="3175"/>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753100" cy="2663825"/>
                    </a:xfrm>
                    <a:prstGeom prst="rect">
                      <a:avLst/>
                    </a:prstGeom>
                    <a:noFill/>
                    <a:ln>
                      <a:noFill/>
                    </a:ln>
                  </pic:spPr>
                </pic:pic>
              </a:graphicData>
            </a:graphic>
          </wp:inline>
        </w:drawing>
      </w:r>
    </w:p>
    <w:p w14:paraId="0188E482" w14:textId="2ED25B1A" w:rsidR="009518DB" w:rsidRDefault="009518DB" w:rsidP="009518DB">
      <w:pPr>
        <w:spacing w:before="120" w:after="120"/>
        <w:jc w:val="both"/>
      </w:pPr>
      <w:r>
        <w:t>Our own list of contracts is displayed.</w:t>
      </w:r>
    </w:p>
    <w:p w14:paraId="5AB0FF29" w14:textId="77777777" w:rsidR="00073660" w:rsidRPr="0079494C" w:rsidRDefault="00073660" w:rsidP="009518DB">
      <w:pPr>
        <w:spacing w:before="120" w:after="120"/>
        <w:jc w:val="both"/>
      </w:pPr>
    </w:p>
    <w:p w14:paraId="7BB2F104" w14:textId="77777777" w:rsidR="009518DB" w:rsidRDefault="009518DB" w:rsidP="00480B36">
      <w:pPr>
        <w:pStyle w:val="Cmsor3"/>
      </w:pPr>
      <w:bookmarkStart w:id="542" w:name="_Toc528667371"/>
      <w:bookmarkStart w:id="543" w:name="_Toc528667584"/>
      <w:bookmarkStart w:id="544" w:name="ViewCMPContact"/>
      <w:bookmarkStart w:id="545" w:name="_Toc156221303"/>
      <w:r>
        <w:t xml:space="preserve">View CMP </w:t>
      </w:r>
      <w:proofErr w:type="gramStart"/>
      <w:r>
        <w:t>contracts</w:t>
      </w:r>
      <w:bookmarkEnd w:id="542"/>
      <w:bookmarkEnd w:id="543"/>
      <w:bookmarkEnd w:id="545"/>
      <w:proofErr w:type="gramEnd"/>
    </w:p>
    <w:bookmarkEnd w:id="544"/>
    <w:p w14:paraId="1AD52396" w14:textId="427C76D4" w:rsidR="009518DB" w:rsidRPr="008442E8" w:rsidRDefault="009518DB" w:rsidP="009518DB">
      <w:pPr>
        <w:spacing w:before="120" w:after="120"/>
        <w:jc w:val="both"/>
      </w:pPr>
      <w:r>
        <w:t>Open the Contracts menu CMP deals -&gt; CMP contracts view. Click the link in the Contract number column.</w:t>
      </w:r>
    </w:p>
    <w:p w14:paraId="7DC2FD8A" w14:textId="56FDC43E" w:rsidR="009518DB" w:rsidRDefault="009518DB" w:rsidP="009518DB">
      <w:pPr>
        <w:spacing w:before="120" w:after="120"/>
        <w:jc w:val="both"/>
      </w:pPr>
    </w:p>
    <w:p w14:paraId="3C85A559" w14:textId="77777777" w:rsidR="009518DB" w:rsidRDefault="009518DB" w:rsidP="009518DB">
      <w:pPr>
        <w:spacing w:before="120" w:after="120"/>
        <w:jc w:val="both"/>
      </w:pPr>
      <w:r>
        <w:rPr>
          <w:noProof/>
          <w:lang w:val="hu-HU" w:eastAsia="hu-HU"/>
        </w:rPr>
        <w:drawing>
          <wp:inline distT="0" distB="0" distL="0" distR="0" wp14:anchorId="68233CFD" wp14:editId="2AE7B3CB">
            <wp:extent cx="5753100" cy="2678430"/>
            <wp:effectExtent l="0" t="0" r="0" b="7620"/>
            <wp:docPr id="34"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753100" cy="2678430"/>
                    </a:xfrm>
                    <a:prstGeom prst="rect">
                      <a:avLst/>
                    </a:prstGeom>
                    <a:noFill/>
                    <a:ln>
                      <a:noFill/>
                    </a:ln>
                  </pic:spPr>
                </pic:pic>
              </a:graphicData>
            </a:graphic>
          </wp:inline>
        </w:drawing>
      </w:r>
    </w:p>
    <w:p w14:paraId="6E2517E1" w14:textId="77777777" w:rsidR="009518DB" w:rsidRDefault="009518DB" w:rsidP="009518DB">
      <w:pPr>
        <w:spacing w:before="120" w:after="120"/>
        <w:jc w:val="both"/>
      </w:pPr>
      <w:r>
        <w:t xml:space="preserve">The data sheet of the selected CMP contract displays </w:t>
      </w:r>
      <w:proofErr w:type="gramStart"/>
      <w:r>
        <w:t>and also</w:t>
      </w:r>
      <w:proofErr w:type="gramEnd"/>
      <w:r>
        <w:t xml:space="preserve"> the related capacities and charge data on different worksheets.</w:t>
      </w:r>
      <w:r>
        <w:rPr>
          <w:rFonts w:asciiTheme="minorHAnsi" w:hAnsiTheme="minorHAnsi"/>
        </w:rPr>
        <w:t xml:space="preserve"> </w:t>
      </w:r>
      <w:r>
        <w:t xml:space="preserve">If there is any contractual document generated or signed for the contract, a button for Download signed contract will be active. </w:t>
      </w:r>
    </w:p>
    <w:p w14:paraId="1688E0E8" w14:textId="77777777" w:rsidR="00073660" w:rsidRPr="0079494C" w:rsidRDefault="00073660" w:rsidP="009518DB">
      <w:pPr>
        <w:spacing w:before="120" w:after="120"/>
        <w:jc w:val="both"/>
      </w:pPr>
    </w:p>
    <w:p w14:paraId="2011F6B2" w14:textId="77777777" w:rsidR="009518DB" w:rsidRDefault="009518DB" w:rsidP="00480B36">
      <w:pPr>
        <w:pStyle w:val="Cmsor3"/>
      </w:pPr>
      <w:bookmarkStart w:id="546" w:name="_Toc528667372"/>
      <w:bookmarkStart w:id="547" w:name="_Toc528667585"/>
      <w:bookmarkStart w:id="548" w:name="DownloadCMPContact"/>
      <w:bookmarkStart w:id="549" w:name="_Toc156221304"/>
      <w:r>
        <w:lastRenderedPageBreak/>
        <w:t xml:space="preserve">Download CMP </w:t>
      </w:r>
      <w:proofErr w:type="gramStart"/>
      <w:r>
        <w:t>contracts</w:t>
      </w:r>
      <w:bookmarkEnd w:id="546"/>
      <w:bookmarkEnd w:id="547"/>
      <w:bookmarkEnd w:id="549"/>
      <w:proofErr w:type="gramEnd"/>
    </w:p>
    <w:bookmarkEnd w:id="548"/>
    <w:p w14:paraId="7F2199CB" w14:textId="456CA6FA" w:rsidR="009518DB" w:rsidRDefault="009518DB" w:rsidP="009518DB">
      <w:pPr>
        <w:spacing w:before="120" w:after="120"/>
        <w:jc w:val="both"/>
      </w:pPr>
      <w:r>
        <w:t>Open the Contracts menu CMP transactions -&gt; CMP contracts view. Select the contract to download and after selection, please click Download contract button.</w:t>
      </w:r>
    </w:p>
    <w:p w14:paraId="4715F27D" w14:textId="77777777" w:rsidR="009518DB" w:rsidRDefault="009518DB" w:rsidP="009518DB">
      <w:pPr>
        <w:spacing w:before="120" w:after="120"/>
        <w:jc w:val="both"/>
      </w:pPr>
      <w:r>
        <w:rPr>
          <w:noProof/>
          <w:lang w:val="hu-HU" w:eastAsia="hu-HU"/>
        </w:rPr>
        <w:drawing>
          <wp:inline distT="0" distB="0" distL="0" distR="0" wp14:anchorId="15E92C38" wp14:editId="2D522009">
            <wp:extent cx="5760720" cy="2833814"/>
            <wp:effectExtent l="0" t="0" r="0" b="508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5760720" cy="2833814"/>
                    </a:xfrm>
                    <a:prstGeom prst="rect">
                      <a:avLst/>
                    </a:prstGeom>
                  </pic:spPr>
                </pic:pic>
              </a:graphicData>
            </a:graphic>
          </wp:inline>
        </w:drawing>
      </w:r>
    </w:p>
    <w:p w14:paraId="3004750F" w14:textId="77777777" w:rsidR="009518DB" w:rsidRDefault="009518DB" w:rsidP="009518DB">
      <w:pPr>
        <w:spacing w:before="120" w:after="120"/>
        <w:jc w:val="both"/>
      </w:pPr>
      <w:r>
        <w:t>Upon the approval of the confirmation question the system will download the contract from the browser in a pdf file.</w:t>
      </w:r>
    </w:p>
    <w:p w14:paraId="3B5A894A" w14:textId="77777777" w:rsidR="00073660" w:rsidRPr="00D67AA9" w:rsidRDefault="00073660" w:rsidP="009518DB">
      <w:pPr>
        <w:spacing w:before="120" w:after="120"/>
        <w:jc w:val="both"/>
      </w:pPr>
    </w:p>
    <w:p w14:paraId="360B9D83" w14:textId="77777777" w:rsidR="009518DB" w:rsidRPr="00736DB8" w:rsidRDefault="009518DB" w:rsidP="00736DB8">
      <w:pPr>
        <w:pStyle w:val="Cmsor2"/>
        <w:rPr>
          <w:color w:val="1198E2" w:themeColor="accent2" w:themeShade="BF"/>
        </w:rPr>
      </w:pPr>
      <w:bookmarkStart w:id="550" w:name="_Toc528667373"/>
      <w:bookmarkStart w:id="551" w:name="_Toc528667586"/>
      <w:bookmarkStart w:id="552" w:name="_Toc156221305"/>
      <w:r w:rsidRPr="00736DB8">
        <w:rPr>
          <w:color w:val="1198E2" w:themeColor="accent2" w:themeShade="BF"/>
        </w:rPr>
        <w:t>Capacity Conversions</w:t>
      </w:r>
      <w:bookmarkEnd w:id="550"/>
      <w:bookmarkEnd w:id="551"/>
      <w:bookmarkEnd w:id="552"/>
    </w:p>
    <w:p w14:paraId="76A674FE" w14:textId="0C4A2589" w:rsidR="009518DB" w:rsidRDefault="009518DB" w:rsidP="009518DB">
      <w:pPr>
        <w:spacing w:before="120" w:after="120"/>
        <w:jc w:val="both"/>
      </w:pPr>
      <w:r>
        <w:t xml:space="preserve">Capacity conversion means the conversion of </w:t>
      </w:r>
      <w:proofErr w:type="gramStart"/>
      <w:r>
        <w:t>a</w:t>
      </w:r>
      <w:proofErr w:type="gramEnd"/>
      <w:r>
        <w:t xml:space="preserve"> unbundled capacity a Shipper previously purchased and converting it to bundled capacity. Capacity conversion demands arrive from KLP and the IP automatically evaluates the demand. When evaluation is successfully completed, the Capacity contracts are amended (via this creating Capacity library, Coverage and Account plan rows), and on informing KLP on the acceptance of the demand. When evaluation is unsuccessful only KLP is notified of the reasons and the fact of rejection, and KLP sends a notice to the Shipper in relation to this.</w:t>
      </w:r>
    </w:p>
    <w:p w14:paraId="523D2299" w14:textId="77777777" w:rsidR="00073660" w:rsidRPr="00443A9A" w:rsidRDefault="00073660" w:rsidP="009518DB">
      <w:pPr>
        <w:spacing w:before="120" w:after="120"/>
        <w:jc w:val="both"/>
      </w:pPr>
    </w:p>
    <w:p w14:paraId="6AE31C46" w14:textId="77777777" w:rsidR="009518DB" w:rsidRPr="00443A9A" w:rsidRDefault="009518DB" w:rsidP="00480B36">
      <w:pPr>
        <w:pStyle w:val="Cmsor3"/>
      </w:pPr>
      <w:bookmarkStart w:id="553" w:name="_Toc528667374"/>
      <w:bookmarkStart w:id="554" w:name="_Toc528667587"/>
      <w:bookmarkStart w:id="555" w:name="ListCapacityConversions"/>
      <w:bookmarkStart w:id="556" w:name="_Toc156221306"/>
      <w:r>
        <w:t>List capacity conversions</w:t>
      </w:r>
      <w:bookmarkEnd w:id="553"/>
      <w:bookmarkEnd w:id="554"/>
      <w:bookmarkEnd w:id="556"/>
    </w:p>
    <w:bookmarkEnd w:id="555"/>
    <w:p w14:paraId="25C087C4" w14:textId="77777777" w:rsidR="009518DB" w:rsidRDefault="009518DB" w:rsidP="009518DB">
      <w:pPr>
        <w:spacing w:before="120" w:after="120"/>
        <w:jc w:val="both"/>
      </w:pPr>
      <w:r>
        <w:t xml:space="preserve">Open the Contracts menu Capacity </w:t>
      </w:r>
      <w:proofErr w:type="gramStart"/>
      <w:r>
        <w:t>conversions</w:t>
      </w:r>
      <w:proofErr w:type="gramEnd"/>
      <w:r>
        <w:t xml:space="preserve"> view.</w:t>
      </w:r>
    </w:p>
    <w:p w14:paraId="6625380D" w14:textId="77777777" w:rsidR="009518DB" w:rsidRPr="00443A9A" w:rsidRDefault="009518DB" w:rsidP="009518DB">
      <w:pPr>
        <w:spacing w:before="120" w:after="120"/>
        <w:jc w:val="both"/>
      </w:pPr>
      <w:r>
        <w:rPr>
          <w:noProof/>
          <w:lang w:val="hu-HU" w:eastAsia="hu-HU"/>
        </w:rPr>
        <w:lastRenderedPageBreak/>
        <w:drawing>
          <wp:inline distT="0" distB="0" distL="0" distR="0" wp14:anchorId="42A3BBE2" wp14:editId="1E6B92F0">
            <wp:extent cx="5760720" cy="2664777"/>
            <wp:effectExtent l="0" t="0" r="0" b="2540"/>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5760720" cy="2664777"/>
                    </a:xfrm>
                    <a:prstGeom prst="rect">
                      <a:avLst/>
                    </a:prstGeom>
                  </pic:spPr>
                </pic:pic>
              </a:graphicData>
            </a:graphic>
          </wp:inline>
        </w:drawing>
      </w:r>
    </w:p>
    <w:p w14:paraId="3CE4405C" w14:textId="77777777" w:rsidR="009518DB" w:rsidRPr="00443A9A" w:rsidRDefault="009518DB" w:rsidP="009518DB">
      <w:pPr>
        <w:spacing w:before="120" w:after="120"/>
        <w:jc w:val="both"/>
      </w:pPr>
      <w:r>
        <w:t>Our own list of capacity conversions is displayed.</w:t>
      </w:r>
    </w:p>
    <w:p w14:paraId="1B85EA02" w14:textId="77777777" w:rsidR="009518DB" w:rsidRPr="00443A9A" w:rsidRDefault="009518DB" w:rsidP="00480B36">
      <w:pPr>
        <w:pStyle w:val="Cmsor3"/>
      </w:pPr>
      <w:bookmarkStart w:id="557" w:name="ViewCapacityConversion"/>
      <w:r>
        <w:t xml:space="preserve"> </w:t>
      </w:r>
      <w:bookmarkStart w:id="558" w:name="_Toc528667375"/>
      <w:bookmarkStart w:id="559" w:name="_Toc528667588"/>
      <w:bookmarkStart w:id="560" w:name="_Toc156221307"/>
      <w:r>
        <w:t xml:space="preserve">View capacity </w:t>
      </w:r>
      <w:proofErr w:type="gramStart"/>
      <w:r>
        <w:t>conversions</w:t>
      </w:r>
      <w:bookmarkEnd w:id="558"/>
      <w:bookmarkEnd w:id="559"/>
      <w:bookmarkEnd w:id="560"/>
      <w:proofErr w:type="gramEnd"/>
    </w:p>
    <w:bookmarkEnd w:id="557"/>
    <w:p w14:paraId="7B6F075E" w14:textId="77777777" w:rsidR="009518DB" w:rsidRDefault="009518DB" w:rsidP="009518DB">
      <w:pPr>
        <w:spacing w:before="120" w:after="120"/>
        <w:jc w:val="both"/>
      </w:pPr>
      <w:r>
        <w:t xml:space="preserve">Open the Contracts menu Capacity </w:t>
      </w:r>
      <w:proofErr w:type="gramStart"/>
      <w:r>
        <w:t>conversions</w:t>
      </w:r>
      <w:proofErr w:type="gramEnd"/>
      <w:r>
        <w:t xml:space="preserve"> view. Click the link in the Code column.</w:t>
      </w:r>
    </w:p>
    <w:p w14:paraId="6D7AADA3" w14:textId="1903AD73" w:rsidR="009518DB" w:rsidRDefault="009518DB" w:rsidP="009518DB">
      <w:pPr>
        <w:spacing w:before="120" w:after="120"/>
        <w:jc w:val="both"/>
      </w:pPr>
    </w:p>
    <w:p w14:paraId="1664363C" w14:textId="77777777" w:rsidR="009518DB" w:rsidRPr="00443A9A" w:rsidRDefault="009518DB" w:rsidP="009518DB">
      <w:pPr>
        <w:spacing w:before="120" w:after="120"/>
        <w:jc w:val="both"/>
      </w:pPr>
      <w:r w:rsidRPr="00163080">
        <w:rPr>
          <w:noProof/>
          <w:lang w:val="hu-HU" w:eastAsia="hu-HU"/>
        </w:rPr>
        <w:drawing>
          <wp:inline distT="0" distB="0" distL="0" distR="0" wp14:anchorId="7CBF202A" wp14:editId="4B41F101">
            <wp:extent cx="5760720" cy="2556391"/>
            <wp:effectExtent l="0" t="0" r="0" b="0"/>
            <wp:docPr id="40" name="Kép 40" descr="C:\Users\asztalosdorottya\Desktop\kapkoncE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ztalosdorottya\Desktop\kapkoncENG.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760720" cy="2556391"/>
                    </a:xfrm>
                    <a:prstGeom prst="rect">
                      <a:avLst/>
                    </a:prstGeom>
                    <a:noFill/>
                    <a:ln>
                      <a:noFill/>
                    </a:ln>
                  </pic:spPr>
                </pic:pic>
              </a:graphicData>
            </a:graphic>
          </wp:inline>
        </w:drawing>
      </w:r>
    </w:p>
    <w:p w14:paraId="1D81648E" w14:textId="77777777" w:rsidR="009518DB" w:rsidRDefault="009518DB" w:rsidP="009518DB">
      <w:pPr>
        <w:spacing w:before="120" w:after="120"/>
        <w:jc w:val="both"/>
      </w:pPr>
      <w:r>
        <w:t>Capacity conversion data sheet is displayed.</w:t>
      </w:r>
    </w:p>
    <w:p w14:paraId="60E42BE4" w14:textId="77777777" w:rsidR="009518DB" w:rsidRDefault="009518DB" w:rsidP="000026A1">
      <w:pPr>
        <w:spacing w:before="120" w:after="120"/>
        <w:jc w:val="both"/>
      </w:pPr>
    </w:p>
    <w:p w14:paraId="2C4BD6E4" w14:textId="77777777" w:rsidR="009A421E" w:rsidRDefault="009A421E" w:rsidP="000026A1">
      <w:pPr>
        <w:pStyle w:val="Cmsor1"/>
        <w:spacing w:before="120" w:after="120"/>
      </w:pPr>
      <w:bookmarkStart w:id="561" w:name="_Toc528667322"/>
      <w:bookmarkStart w:id="562" w:name="_Toc528667535"/>
      <w:bookmarkStart w:id="563" w:name="_Toc156221308"/>
      <w:r>
        <w:t>Allocation</w:t>
      </w:r>
      <w:bookmarkEnd w:id="561"/>
      <w:bookmarkEnd w:id="562"/>
      <w:bookmarkEnd w:id="563"/>
    </w:p>
    <w:p w14:paraId="2C4BD6E5" w14:textId="77777777" w:rsidR="009A421E" w:rsidRPr="00736DB8" w:rsidRDefault="009A421E" w:rsidP="00736DB8">
      <w:pPr>
        <w:pStyle w:val="Cmsor2"/>
        <w:rPr>
          <w:color w:val="1198E2" w:themeColor="accent2" w:themeShade="BF"/>
        </w:rPr>
      </w:pPr>
      <w:bookmarkStart w:id="564" w:name="_Toc515275671"/>
      <w:bookmarkStart w:id="565" w:name="_Toc528667323"/>
      <w:bookmarkStart w:id="566" w:name="_Toc528667536"/>
      <w:bookmarkStart w:id="567" w:name="ListAllocationDetail"/>
      <w:bookmarkStart w:id="568" w:name="_Toc156221309"/>
      <w:r w:rsidRPr="00736DB8">
        <w:rPr>
          <w:color w:val="1198E2" w:themeColor="accent2" w:themeShade="BF"/>
        </w:rPr>
        <w:t>List allocation items (also with OBA accounting)</w:t>
      </w:r>
      <w:bookmarkEnd w:id="564"/>
      <w:bookmarkEnd w:id="565"/>
      <w:bookmarkEnd w:id="566"/>
      <w:bookmarkEnd w:id="568"/>
    </w:p>
    <w:bookmarkEnd w:id="567"/>
    <w:p w14:paraId="2C4BD6E7" w14:textId="1C49496F" w:rsidR="009A421E" w:rsidRDefault="009A421E" w:rsidP="000026A1">
      <w:pPr>
        <w:spacing w:before="120" w:after="120"/>
        <w:jc w:val="both"/>
      </w:pPr>
      <w:r>
        <w:t xml:space="preserve">Open the Allocation menu Allocation </w:t>
      </w:r>
      <w:r w:rsidR="00AD0017">
        <w:t>Details</w:t>
      </w:r>
      <w:r>
        <w:t xml:space="preserve"> view.</w:t>
      </w:r>
    </w:p>
    <w:p w14:paraId="5F5E6C5E" w14:textId="2BD83313" w:rsidR="00461B2D" w:rsidRDefault="00461B2D" w:rsidP="000026A1">
      <w:pPr>
        <w:spacing w:before="120" w:after="120"/>
        <w:jc w:val="both"/>
      </w:pPr>
    </w:p>
    <w:p w14:paraId="53FA787C" w14:textId="72C21D08" w:rsidR="00AD3980" w:rsidRDefault="00AD3980" w:rsidP="000026A1">
      <w:pPr>
        <w:spacing w:before="120" w:after="120"/>
        <w:jc w:val="both"/>
      </w:pPr>
      <w:r w:rsidRPr="00AD3980">
        <w:rPr>
          <w:noProof/>
        </w:rPr>
        <w:lastRenderedPageBreak/>
        <w:drawing>
          <wp:inline distT="0" distB="0" distL="0" distR="0" wp14:anchorId="1BE0A27C" wp14:editId="2869BD91">
            <wp:extent cx="5760720" cy="2650490"/>
            <wp:effectExtent l="0" t="0" r="0" b="0"/>
            <wp:docPr id="108" name="Kép 108"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Kép 108" descr="A képen asztal látható&#10;&#10;Automatikusan generált leírás"/>
                    <pic:cNvPicPr/>
                  </pic:nvPicPr>
                  <pic:blipFill>
                    <a:blip r:embed="rId184"/>
                    <a:stretch>
                      <a:fillRect/>
                    </a:stretch>
                  </pic:blipFill>
                  <pic:spPr>
                    <a:xfrm>
                      <a:off x="0" y="0"/>
                      <a:ext cx="5760720" cy="2650490"/>
                    </a:xfrm>
                    <a:prstGeom prst="rect">
                      <a:avLst/>
                    </a:prstGeom>
                  </pic:spPr>
                </pic:pic>
              </a:graphicData>
            </a:graphic>
          </wp:inline>
        </w:drawing>
      </w:r>
    </w:p>
    <w:p w14:paraId="2C4BD6E8" w14:textId="5134FB65" w:rsidR="009A421E" w:rsidRDefault="009A421E" w:rsidP="000026A1">
      <w:pPr>
        <w:spacing w:before="120" w:after="120"/>
        <w:jc w:val="both"/>
      </w:pPr>
      <w:r>
        <w:t xml:space="preserve">Allocation </w:t>
      </w:r>
      <w:r w:rsidR="00AD0017">
        <w:t xml:space="preserve">Details </w:t>
      </w:r>
      <w:r>
        <w:t xml:space="preserve">are shown in a </w:t>
      </w:r>
      <w:r w:rsidR="003A7FE3">
        <w:t xml:space="preserve">list </w:t>
      </w:r>
      <w:r>
        <w:t xml:space="preserve">form: per network point, for gas days, and in a breakdown related to system operators </w:t>
      </w:r>
      <w:r w:rsidR="00C1477B">
        <w:t>Network user</w:t>
      </w:r>
      <w:r>
        <w:t xml:space="preserve">– RH partner. From each list of </w:t>
      </w:r>
      <w:proofErr w:type="gramStart"/>
      <w:r>
        <w:t>items</w:t>
      </w:r>
      <w:proofErr w:type="gramEnd"/>
      <w:r>
        <w:t xml:space="preserve"> the last version is displayed.</w:t>
      </w:r>
    </w:p>
    <w:p w14:paraId="42567E29" w14:textId="77777777" w:rsidR="008E50EC" w:rsidRDefault="008E50EC" w:rsidP="008E50EC">
      <w:pPr>
        <w:spacing w:before="120" w:after="120" w:line="360" w:lineRule="auto"/>
        <w:jc w:val="both"/>
      </w:pPr>
      <w:r>
        <w:t>The interface allows quick filtering for the following fields:</w:t>
      </w:r>
    </w:p>
    <w:p w14:paraId="0B32D5D2" w14:textId="77777777" w:rsidR="008E50EC" w:rsidRDefault="008E50EC" w:rsidP="008E50EC">
      <w:pPr>
        <w:spacing w:before="120" w:after="120" w:line="360" w:lineRule="auto"/>
        <w:jc w:val="both"/>
      </w:pPr>
      <w:r>
        <w:t>• Allocating NNO: When logged in with an NNO user, the field takes the name of the logged in NNO by default and cannot be changed; Allocation NNO is the partner specified by the IP network point that performs the allocation tasks. If the NNO and Allocating NNO are different partners at the IP network point, only the Allocating NNO will see the allocation queues for the corresponding points.</w:t>
      </w:r>
    </w:p>
    <w:p w14:paraId="3841947C" w14:textId="00420D02" w:rsidR="008E50EC" w:rsidRDefault="008E50EC" w:rsidP="008E50EC">
      <w:pPr>
        <w:spacing w:before="120" w:after="120" w:line="360" w:lineRule="auto"/>
        <w:jc w:val="both"/>
      </w:pPr>
      <w:r>
        <w:t>• Allocation row detail type:</w:t>
      </w:r>
      <w:r w:rsidR="0035558A">
        <w:t xml:space="preserve"> </w:t>
      </w:r>
      <w:r>
        <w:t>You can search by allocation row detail type</w:t>
      </w:r>
      <w:r w:rsidR="0035558A">
        <w:t>.</w:t>
      </w:r>
    </w:p>
    <w:p w14:paraId="46EA1F8E" w14:textId="096AB8BD" w:rsidR="008E50EC" w:rsidRDefault="008E50EC" w:rsidP="008E50EC">
      <w:pPr>
        <w:spacing w:before="120" w:after="120" w:line="360" w:lineRule="auto"/>
        <w:jc w:val="both"/>
      </w:pPr>
      <w:r>
        <w:t>• Allocated type:</w:t>
      </w:r>
      <w:r w:rsidR="0035558A">
        <w:t xml:space="preserve"> </w:t>
      </w:r>
      <w:r>
        <w:t xml:space="preserve">You </w:t>
      </w:r>
      <w:r w:rsidR="0035558A">
        <w:t>c</w:t>
      </w:r>
      <w:r>
        <w:t>an search by allocated type</w:t>
      </w:r>
      <w:r w:rsidR="0035558A">
        <w:t>.</w:t>
      </w:r>
    </w:p>
    <w:p w14:paraId="1EC96181" w14:textId="04FE093E" w:rsidR="008E50EC" w:rsidRDefault="008E50EC" w:rsidP="008E50EC">
      <w:pPr>
        <w:spacing w:before="120" w:after="120" w:line="360" w:lineRule="auto"/>
        <w:jc w:val="both"/>
      </w:pPr>
      <w:r>
        <w:t xml:space="preserve">• Network point: You can search for a network point name and </w:t>
      </w:r>
      <w:proofErr w:type="gramStart"/>
      <w:r>
        <w:t>code,</w:t>
      </w:r>
      <w:proofErr w:type="gramEnd"/>
      <w:r>
        <w:t xml:space="preserve"> you can enter more than one value at a time</w:t>
      </w:r>
      <w:r w:rsidR="0035558A">
        <w:t>.</w:t>
      </w:r>
    </w:p>
    <w:p w14:paraId="2EAE6051" w14:textId="22BA33FC" w:rsidR="008E50EC" w:rsidRDefault="008E50EC" w:rsidP="008E50EC">
      <w:pPr>
        <w:spacing w:before="120" w:after="120" w:line="360" w:lineRule="auto"/>
        <w:jc w:val="both"/>
      </w:pPr>
      <w:r>
        <w:t>• Start of period: current day</w:t>
      </w:r>
      <w:r w:rsidR="0035558A">
        <w:t xml:space="preserve"> by default</w:t>
      </w:r>
    </w:p>
    <w:p w14:paraId="72B1BDB8" w14:textId="525F5C31" w:rsidR="008E50EC" w:rsidRPr="00C46338" w:rsidRDefault="008E50EC" w:rsidP="008E50EC">
      <w:pPr>
        <w:spacing w:before="120" w:after="120" w:line="360" w:lineRule="auto"/>
        <w:jc w:val="both"/>
      </w:pPr>
      <w:r>
        <w:t>• End of period: current day</w:t>
      </w:r>
      <w:r w:rsidR="0035558A" w:rsidRPr="0035558A">
        <w:t xml:space="preserve"> </w:t>
      </w:r>
      <w:r w:rsidR="0035558A">
        <w:t>by default</w:t>
      </w:r>
    </w:p>
    <w:p w14:paraId="789D3711" w14:textId="77777777" w:rsidR="008E50EC" w:rsidRDefault="008E50EC" w:rsidP="000026A1">
      <w:pPr>
        <w:spacing w:before="120" w:after="120"/>
        <w:jc w:val="both"/>
      </w:pPr>
    </w:p>
    <w:p w14:paraId="2D9C544F" w14:textId="77777777" w:rsidR="00073660" w:rsidRPr="00C46338" w:rsidRDefault="00073660" w:rsidP="000026A1">
      <w:pPr>
        <w:spacing w:before="120" w:after="120"/>
        <w:jc w:val="both"/>
      </w:pPr>
    </w:p>
    <w:p w14:paraId="2C4BD6E9" w14:textId="77777777" w:rsidR="009A421E" w:rsidRDefault="009A421E" w:rsidP="000026A1">
      <w:pPr>
        <w:pStyle w:val="Cmsor1"/>
        <w:spacing w:before="120" w:after="120"/>
        <w:jc w:val="both"/>
      </w:pPr>
      <w:bookmarkStart w:id="569" w:name="_Toc528667324"/>
      <w:bookmarkStart w:id="570" w:name="_Toc528667537"/>
      <w:bookmarkStart w:id="571" w:name="_Toc156221310"/>
      <w:r>
        <w:t>Accounting / Invoicing</w:t>
      </w:r>
      <w:bookmarkEnd w:id="569"/>
      <w:bookmarkEnd w:id="570"/>
      <w:bookmarkEnd w:id="571"/>
    </w:p>
    <w:p w14:paraId="2C4BD6EA" w14:textId="77777777" w:rsidR="009A421E" w:rsidRPr="00736DB8" w:rsidRDefault="009A421E" w:rsidP="00736DB8">
      <w:pPr>
        <w:pStyle w:val="Cmsor2"/>
        <w:rPr>
          <w:color w:val="1198E2" w:themeColor="accent2" w:themeShade="BF"/>
        </w:rPr>
      </w:pPr>
      <w:bookmarkStart w:id="572" w:name="_Toc528667325"/>
      <w:bookmarkStart w:id="573" w:name="_Toc528667538"/>
      <w:bookmarkStart w:id="574" w:name="_Toc156221311"/>
      <w:r w:rsidRPr="00736DB8">
        <w:rPr>
          <w:color w:val="1198E2" w:themeColor="accent2" w:themeShade="BF"/>
        </w:rPr>
        <w:t>Document library</w:t>
      </w:r>
      <w:bookmarkEnd w:id="572"/>
      <w:bookmarkEnd w:id="573"/>
      <w:bookmarkEnd w:id="574"/>
    </w:p>
    <w:p w14:paraId="2C4BD6EB" w14:textId="77777777" w:rsidR="009A421E" w:rsidRDefault="009A421E" w:rsidP="009C1158">
      <w:pPr>
        <w:pStyle w:val="Cmsor3"/>
      </w:pPr>
      <w:bookmarkStart w:id="575" w:name="_Toc528667326"/>
      <w:bookmarkStart w:id="576" w:name="_Toc528667539"/>
      <w:bookmarkStart w:id="577" w:name="ListGeneratedReports"/>
      <w:bookmarkStart w:id="578" w:name="_Toc156221312"/>
      <w:r>
        <w:t>List document library</w:t>
      </w:r>
      <w:bookmarkEnd w:id="575"/>
      <w:bookmarkEnd w:id="576"/>
      <w:bookmarkEnd w:id="578"/>
    </w:p>
    <w:bookmarkEnd w:id="577"/>
    <w:p w14:paraId="2C4BD6EC" w14:textId="65620870" w:rsidR="009A421E" w:rsidRDefault="009A421E" w:rsidP="000026A1">
      <w:pPr>
        <w:spacing w:before="120" w:after="120"/>
        <w:jc w:val="both"/>
      </w:pPr>
      <w:r>
        <w:t xml:space="preserve">Open </w:t>
      </w:r>
      <w:r w:rsidR="008E2E3D">
        <w:t>Settlement</w:t>
      </w:r>
      <w:r>
        <w:t xml:space="preserve"> menu </w:t>
      </w:r>
      <w:r w:rsidR="00AD0017">
        <w:t>Generated Reports</w:t>
      </w:r>
      <w:r>
        <w:t xml:space="preserve"> view. Download function will be available by clicking a row.</w:t>
      </w:r>
    </w:p>
    <w:p w14:paraId="2C4BD6ED" w14:textId="77777777" w:rsidR="009A421E" w:rsidRDefault="004212C1" w:rsidP="000026A1">
      <w:pPr>
        <w:spacing w:before="120" w:after="120"/>
        <w:jc w:val="both"/>
      </w:pPr>
      <w:r>
        <w:rPr>
          <w:noProof/>
          <w:lang w:val="hu-HU" w:eastAsia="hu-HU"/>
        </w:rPr>
        <w:lastRenderedPageBreak/>
        <w:drawing>
          <wp:inline distT="0" distB="0" distL="0" distR="0" wp14:anchorId="2C4BD8F6" wp14:editId="2C4BD8F7">
            <wp:extent cx="5798393" cy="2633980"/>
            <wp:effectExtent l="0" t="0" r="0" b="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cstate="print">
                      <a:extLst>
                        <a:ext uri="{28A0092B-C50C-407E-A947-70E740481C1C}">
                          <a14:useLocalDpi xmlns:a14="http://schemas.microsoft.com/office/drawing/2010/main" val="0"/>
                        </a:ext>
                      </a:extLst>
                    </a:blip>
                    <a:stretch>
                      <a:fillRect/>
                    </a:stretch>
                  </pic:blipFill>
                  <pic:spPr bwMode="auto">
                    <a:xfrm>
                      <a:off x="0" y="0"/>
                      <a:ext cx="5798393" cy="2633980"/>
                    </a:xfrm>
                    <a:prstGeom prst="rect">
                      <a:avLst/>
                    </a:prstGeom>
                    <a:noFill/>
                    <a:ln>
                      <a:noFill/>
                    </a:ln>
                  </pic:spPr>
                </pic:pic>
              </a:graphicData>
            </a:graphic>
          </wp:inline>
        </w:drawing>
      </w:r>
    </w:p>
    <w:p w14:paraId="2C4BD6EE" w14:textId="239137CF" w:rsidR="009A421E" w:rsidRDefault="009A421E" w:rsidP="000026A1">
      <w:pPr>
        <w:spacing w:before="120" w:after="120"/>
        <w:jc w:val="both"/>
      </w:pPr>
      <w:r>
        <w:t xml:space="preserve">The document filter list option displays. Document hierarchy can be viewed in the left folder view. </w:t>
      </w:r>
      <w:r w:rsidR="004C1953">
        <w:t>Network users</w:t>
      </w:r>
      <w:r>
        <w:t xml:space="preserve"> can only see their own documents.</w:t>
      </w:r>
    </w:p>
    <w:p w14:paraId="00D39DD3" w14:textId="77777777" w:rsidR="00073660" w:rsidRPr="00580062" w:rsidRDefault="00073660" w:rsidP="000026A1">
      <w:pPr>
        <w:spacing w:before="120" w:after="120"/>
        <w:jc w:val="both"/>
      </w:pPr>
    </w:p>
    <w:p w14:paraId="2C4BD6EF" w14:textId="4170152E" w:rsidR="009A421E" w:rsidRDefault="009A421E" w:rsidP="009C1158">
      <w:pPr>
        <w:pStyle w:val="Cmsor3"/>
      </w:pPr>
      <w:bookmarkStart w:id="579" w:name="_Toc528667327"/>
      <w:bookmarkStart w:id="580" w:name="_Toc528667540"/>
      <w:bookmarkStart w:id="581" w:name="DownloadGeneratedReport"/>
      <w:bookmarkStart w:id="582" w:name="_Toc156221313"/>
      <w:r>
        <w:t>Downloading documents</w:t>
      </w:r>
      <w:bookmarkEnd w:id="579"/>
      <w:bookmarkEnd w:id="580"/>
      <w:bookmarkEnd w:id="582"/>
    </w:p>
    <w:bookmarkEnd w:id="581"/>
    <w:p w14:paraId="2C4BD6F0" w14:textId="7CEA916B" w:rsidR="009A421E" w:rsidRDefault="009A421E" w:rsidP="000026A1">
      <w:pPr>
        <w:spacing w:before="120" w:after="120"/>
        <w:jc w:val="both"/>
      </w:pPr>
      <w:r>
        <w:t xml:space="preserve">Open </w:t>
      </w:r>
      <w:r w:rsidR="008E2E3D">
        <w:t>Settlement</w:t>
      </w:r>
      <w:r>
        <w:t xml:space="preserve"> menu </w:t>
      </w:r>
      <w:r w:rsidR="00AD0017">
        <w:t>Generated Reports</w:t>
      </w:r>
      <w:r>
        <w:t xml:space="preserve"> view. Select folder and click Download button or the icon in the Download column.</w:t>
      </w:r>
    </w:p>
    <w:p w14:paraId="2C4BD6F1" w14:textId="77777777" w:rsidR="009A421E" w:rsidRDefault="004212C1" w:rsidP="000026A1">
      <w:pPr>
        <w:spacing w:before="120" w:after="120"/>
        <w:jc w:val="both"/>
      </w:pPr>
      <w:r>
        <w:rPr>
          <w:noProof/>
          <w:lang w:val="hu-HU" w:eastAsia="hu-HU"/>
        </w:rPr>
        <w:drawing>
          <wp:inline distT="0" distB="0" distL="0" distR="0" wp14:anchorId="2C4BD8F8" wp14:editId="337AF41B">
            <wp:extent cx="5797549" cy="2633597"/>
            <wp:effectExtent l="0" t="0" r="0" b="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cstate="print">
                      <a:extLst>
                        <a:ext uri="{28A0092B-C50C-407E-A947-70E740481C1C}">
                          <a14:useLocalDpi xmlns:a14="http://schemas.microsoft.com/office/drawing/2010/main" val="0"/>
                        </a:ext>
                      </a:extLst>
                    </a:blip>
                    <a:stretch>
                      <a:fillRect/>
                    </a:stretch>
                  </pic:blipFill>
                  <pic:spPr bwMode="auto">
                    <a:xfrm>
                      <a:off x="0" y="0"/>
                      <a:ext cx="5797549" cy="2633597"/>
                    </a:xfrm>
                    <a:prstGeom prst="rect">
                      <a:avLst/>
                    </a:prstGeom>
                    <a:noFill/>
                  </pic:spPr>
                </pic:pic>
              </a:graphicData>
            </a:graphic>
          </wp:inline>
        </w:drawing>
      </w:r>
    </w:p>
    <w:p w14:paraId="2C4BD6F2" w14:textId="2F0E6D68" w:rsidR="009A421E" w:rsidRDefault="009A421E" w:rsidP="000026A1">
      <w:pPr>
        <w:spacing w:before="120" w:after="120"/>
        <w:jc w:val="both"/>
      </w:pPr>
      <w:r>
        <w:t xml:space="preserve">The file is </w:t>
      </w:r>
      <w:proofErr w:type="gramStart"/>
      <w:r>
        <w:t>downloaded</w:t>
      </w:r>
      <w:proofErr w:type="gramEnd"/>
      <w:r>
        <w:t xml:space="preserve"> and the system offers to save or open the document. In the document type </w:t>
      </w:r>
      <w:proofErr w:type="gramStart"/>
      <w:r>
        <w:t>column</w:t>
      </w:r>
      <w:proofErr w:type="gramEnd"/>
      <w:r>
        <w:t xml:space="preserve"> you can find in what format the file is downloaded. </w:t>
      </w:r>
      <w:r w:rsidR="004C1953">
        <w:t>Network users</w:t>
      </w:r>
      <w:r>
        <w:t xml:space="preserve"> can only download their own documents.</w:t>
      </w:r>
    </w:p>
    <w:p w14:paraId="46983384" w14:textId="77777777" w:rsidR="00073660" w:rsidRDefault="00073660" w:rsidP="000026A1">
      <w:pPr>
        <w:spacing w:before="120" w:after="120"/>
        <w:jc w:val="both"/>
      </w:pPr>
    </w:p>
    <w:p w14:paraId="2C4BD6F3" w14:textId="77777777" w:rsidR="00400F2F" w:rsidRPr="00736DB8" w:rsidRDefault="00400F2F" w:rsidP="00736DB8">
      <w:pPr>
        <w:pStyle w:val="Cmsor2"/>
        <w:rPr>
          <w:color w:val="1198E2" w:themeColor="accent2" w:themeShade="BF"/>
        </w:rPr>
      </w:pPr>
      <w:bookmarkStart w:id="583" w:name="_Toc528667328"/>
      <w:bookmarkStart w:id="584" w:name="_Toc528667541"/>
      <w:bookmarkStart w:id="585" w:name="ListDailycloseShipperBalance"/>
      <w:bookmarkStart w:id="586" w:name="_Toc156221314"/>
      <w:r w:rsidRPr="00736DB8">
        <w:rPr>
          <w:color w:val="1198E2" w:themeColor="accent2" w:themeShade="BF"/>
        </w:rPr>
        <w:t>List Daily Close Shipper Balance</w:t>
      </w:r>
      <w:bookmarkEnd w:id="583"/>
      <w:bookmarkEnd w:id="584"/>
      <w:bookmarkEnd w:id="586"/>
    </w:p>
    <w:bookmarkEnd w:id="585"/>
    <w:p w14:paraId="31C2683F" w14:textId="5C6A8D95" w:rsidR="000426DB" w:rsidRDefault="000426DB" w:rsidP="000026A1">
      <w:pPr>
        <w:spacing w:before="120" w:after="120"/>
      </w:pPr>
      <w:r w:rsidRPr="000426DB">
        <w:t xml:space="preserve">The </w:t>
      </w:r>
      <w:r>
        <w:t xml:space="preserve">shipper </w:t>
      </w:r>
      <w:r w:rsidRPr="000426DB">
        <w:t xml:space="preserve">balance items, which are created as part of the gas day closing, can be viewed on a separate </w:t>
      </w:r>
      <w:r>
        <w:t>menu</w:t>
      </w:r>
      <w:r w:rsidRPr="000426DB">
        <w:t xml:space="preserve"> in the system, i</w:t>
      </w:r>
      <w:r>
        <w:t>t is</w:t>
      </w:r>
      <w:r w:rsidRPr="000426DB">
        <w:t xml:space="preserve"> </w:t>
      </w:r>
      <w:r>
        <w:t>a list</w:t>
      </w:r>
      <w:r w:rsidRPr="000426DB">
        <w:t>, with the option of filtering and exporting.</w:t>
      </w:r>
    </w:p>
    <w:p w14:paraId="0C7AF4DA" w14:textId="314809F6" w:rsidR="008B0266" w:rsidRDefault="0061637E" w:rsidP="000026A1">
      <w:pPr>
        <w:spacing w:before="120" w:after="120"/>
      </w:pPr>
      <w:r>
        <w:t xml:space="preserve">Open </w:t>
      </w:r>
      <w:r w:rsidR="008E2E3D">
        <w:t>Settlement menu</w:t>
      </w:r>
      <w:r>
        <w:t xml:space="preserve"> </w:t>
      </w:r>
      <w:r w:rsidR="008B0266">
        <w:t>Daily close shipper balance</w:t>
      </w:r>
      <w:r>
        <w:t xml:space="preserve"> view.</w:t>
      </w:r>
    </w:p>
    <w:p w14:paraId="2C4BD6F4" w14:textId="0909314E" w:rsidR="0061637E" w:rsidRDefault="0035259F" w:rsidP="000026A1">
      <w:pPr>
        <w:spacing w:before="120" w:after="120"/>
        <w:rPr>
          <w:noProof/>
        </w:rPr>
      </w:pPr>
      <w:r w:rsidRPr="0035259F">
        <w:rPr>
          <w:noProof/>
        </w:rPr>
        <w:t xml:space="preserve"> </w:t>
      </w:r>
    </w:p>
    <w:p w14:paraId="54D3099C" w14:textId="77777777" w:rsidR="000426DB" w:rsidRDefault="000426DB" w:rsidP="000026A1">
      <w:pPr>
        <w:spacing w:before="120" w:after="120"/>
        <w:rPr>
          <w:noProof/>
        </w:rPr>
      </w:pPr>
    </w:p>
    <w:p w14:paraId="05BFC72A" w14:textId="4DE8F977" w:rsidR="000426DB" w:rsidRDefault="000426DB" w:rsidP="000026A1">
      <w:pPr>
        <w:spacing w:before="120" w:after="120"/>
      </w:pPr>
      <w:r w:rsidRPr="000426DB">
        <w:rPr>
          <w:noProof/>
        </w:rPr>
        <w:lastRenderedPageBreak/>
        <w:drawing>
          <wp:inline distT="0" distB="0" distL="0" distR="0" wp14:anchorId="7DB71C6C" wp14:editId="09890FA1">
            <wp:extent cx="5760720" cy="2664460"/>
            <wp:effectExtent l="0" t="0" r="0" b="2540"/>
            <wp:docPr id="886869689" name="Kép 886869689" descr="A képen szöveg, képernyőkép, képernyő, szoftve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869689" name="Kép 1" descr="A képen szöveg, képernyőkép, képernyő, szoftver látható&#10;&#10;Automatikusan generált leírás"/>
                    <pic:cNvPicPr/>
                  </pic:nvPicPr>
                  <pic:blipFill>
                    <a:blip r:embed="rId187"/>
                    <a:stretch>
                      <a:fillRect/>
                    </a:stretch>
                  </pic:blipFill>
                  <pic:spPr>
                    <a:xfrm>
                      <a:off x="0" y="0"/>
                      <a:ext cx="5760720" cy="2664460"/>
                    </a:xfrm>
                    <a:prstGeom prst="rect">
                      <a:avLst/>
                    </a:prstGeom>
                  </pic:spPr>
                </pic:pic>
              </a:graphicData>
            </a:graphic>
          </wp:inline>
        </w:drawing>
      </w:r>
    </w:p>
    <w:p w14:paraId="3A3D8032" w14:textId="139A63D0" w:rsidR="0035259F" w:rsidRDefault="0061637E" w:rsidP="00FF1DE5">
      <w:pPr>
        <w:spacing w:before="120" w:after="120"/>
        <w:jc w:val="both"/>
      </w:pPr>
      <w:r>
        <w:t xml:space="preserve">Daily Close Shipper Balance items are displayed in a chart form. </w:t>
      </w:r>
      <w:r w:rsidR="0035259F" w:rsidRPr="0035259F">
        <w:t xml:space="preserve">The </w:t>
      </w:r>
      <w:r w:rsidR="0035259F">
        <w:t>“Final daily input</w:t>
      </w:r>
      <w:r w:rsidR="0035259F" w:rsidRPr="0035259F">
        <w:t xml:space="preserve"> </w:t>
      </w:r>
      <w:r w:rsidR="0035259F">
        <w:t xml:space="preserve">(kWh)”, “Final daily off-take (kWh)” and </w:t>
      </w:r>
      <w:r w:rsidR="0035259F" w:rsidRPr="0035259F">
        <w:t>the</w:t>
      </w:r>
      <w:r w:rsidR="0035259F">
        <w:t xml:space="preserve"> “Aggregate daily imbalance (kWh)” for the</w:t>
      </w:r>
      <w:r w:rsidR="0035259F" w:rsidRPr="0035259F">
        <w:t xml:space="preserve"> given day are also modified by the value of the LPFS quantity</w:t>
      </w:r>
      <w:r w:rsidR="0035259F">
        <w:t>.</w:t>
      </w:r>
    </w:p>
    <w:p w14:paraId="4795A1D0" w14:textId="768168A0" w:rsidR="00776A76" w:rsidRDefault="004E2494" w:rsidP="00745895">
      <w:pPr>
        <w:spacing w:before="120" w:after="120"/>
        <w:jc w:val="both"/>
      </w:pPr>
      <w:r>
        <w:t>I</w:t>
      </w:r>
      <w:r w:rsidRPr="004E2494">
        <w:t xml:space="preserve">n the </w:t>
      </w:r>
      <w:r>
        <w:t>list</w:t>
      </w:r>
      <w:r w:rsidRPr="004E2494">
        <w:t xml:space="preserve"> you can also view the </w:t>
      </w:r>
      <w:r w:rsidR="00BC251B">
        <w:t xml:space="preserve">correction balance </w:t>
      </w:r>
      <w:r w:rsidRPr="004E2494">
        <w:t xml:space="preserve">values calculated during the distribution of results applied in the </w:t>
      </w:r>
      <w:r w:rsidR="00FF1DE5">
        <w:t>Monthly Close with C</w:t>
      </w:r>
      <w:r w:rsidRPr="004E2494">
        <w:t>orrection (the "</w:t>
      </w:r>
      <w:r>
        <w:t>C</w:t>
      </w:r>
      <w:r w:rsidRPr="004E2494">
        <w:t>orrection</w:t>
      </w:r>
      <w:r>
        <w:t xml:space="preserve"> balance</w:t>
      </w:r>
      <w:r w:rsidRPr="004E2494">
        <w:t xml:space="preserve"> (HUF)", and the "</w:t>
      </w:r>
      <w:r>
        <w:t>C</w:t>
      </w:r>
      <w:r w:rsidRPr="004E2494">
        <w:t>orrection</w:t>
      </w:r>
      <w:r>
        <w:t xml:space="preserve"> balance</w:t>
      </w:r>
      <w:r w:rsidRPr="004E2494">
        <w:t>" - this is the EUR value here)</w:t>
      </w:r>
      <w:r w:rsidR="00FF1DE5">
        <w:t xml:space="preserve">, on the gas day when the correction was </w:t>
      </w:r>
      <w:proofErr w:type="spellStart"/>
      <w:r w:rsidR="00FF1DE5">
        <w:t>calculed</w:t>
      </w:r>
      <w:proofErr w:type="spellEnd"/>
      <w:r w:rsidRPr="004E2494">
        <w:t>.</w:t>
      </w:r>
    </w:p>
    <w:p w14:paraId="2C4BD6F5" w14:textId="3D42798A" w:rsidR="0061637E" w:rsidRDefault="003A7FE3" w:rsidP="00745895">
      <w:pPr>
        <w:spacing w:before="120" w:after="120"/>
        <w:jc w:val="both"/>
      </w:pPr>
      <w:r>
        <w:t>Network users</w:t>
      </w:r>
      <w:r w:rsidR="0061637E">
        <w:t xml:space="preserve"> can only see their relevant items.</w:t>
      </w:r>
    </w:p>
    <w:p w14:paraId="0395B260" w14:textId="77777777" w:rsidR="00073660" w:rsidRDefault="00073660" w:rsidP="000026A1">
      <w:pPr>
        <w:spacing w:before="120" w:after="120"/>
      </w:pPr>
    </w:p>
    <w:p w14:paraId="2C4BD6F6" w14:textId="34A6C7B6" w:rsidR="00AC2FE1" w:rsidRPr="00736DB8" w:rsidRDefault="00DC3501" w:rsidP="00736DB8">
      <w:pPr>
        <w:pStyle w:val="Cmsor2"/>
        <w:rPr>
          <w:color w:val="1198E2" w:themeColor="accent2" w:themeShade="BF"/>
        </w:rPr>
      </w:pPr>
      <w:bookmarkStart w:id="587" w:name="_Toc528667329"/>
      <w:bookmarkStart w:id="588" w:name="_Toc528667542"/>
      <w:bookmarkStart w:id="589" w:name="_Toc156221315"/>
      <w:r w:rsidRPr="00736DB8">
        <w:rPr>
          <w:color w:val="1198E2" w:themeColor="accent2" w:themeShade="BF"/>
        </w:rPr>
        <w:t>Collateral</w:t>
      </w:r>
      <w:bookmarkEnd w:id="587"/>
      <w:bookmarkEnd w:id="588"/>
      <w:bookmarkEnd w:id="589"/>
    </w:p>
    <w:p w14:paraId="2C4BD6F7" w14:textId="0A7BADCF" w:rsidR="00076AC4" w:rsidRDefault="003A7FE3" w:rsidP="000026A1">
      <w:pPr>
        <w:spacing w:before="120" w:after="120"/>
        <w:jc w:val="both"/>
      </w:pPr>
      <w:r>
        <w:t>Network users</w:t>
      </w:r>
      <w:r w:rsidR="00076AC4">
        <w:t xml:space="preserve"> have to offer </w:t>
      </w:r>
      <w:r>
        <w:t xml:space="preserve">collateral </w:t>
      </w:r>
      <w:r w:rsidR="00076AC4">
        <w:t xml:space="preserve">to guarantee for their obligations related to contracts, capacity purchase and use to the system manager. </w:t>
      </w:r>
      <w:r w:rsidR="00DC3501">
        <w:t xml:space="preserve">Collateral </w:t>
      </w:r>
      <w:r w:rsidR="00076AC4">
        <w:t xml:space="preserve">function group has the task to register, follow and manage these coverages, and to ensure that the </w:t>
      </w:r>
      <w:r w:rsidR="00C1477B">
        <w:t>Network user</w:t>
      </w:r>
      <w:r>
        <w:t xml:space="preserve"> </w:t>
      </w:r>
      <w:r w:rsidR="00076AC4">
        <w:t>does not exceed the guarantee made available during system use.</w:t>
      </w:r>
    </w:p>
    <w:p w14:paraId="2C4BD6F8" w14:textId="24DFD3C6" w:rsidR="00D13809" w:rsidRDefault="00250F80" w:rsidP="009C1158">
      <w:pPr>
        <w:pStyle w:val="Cmsor3"/>
      </w:pPr>
      <w:bookmarkStart w:id="590" w:name="_Toc528667330"/>
      <w:bookmarkStart w:id="591" w:name="_Toc528667543"/>
      <w:bookmarkStart w:id="592" w:name="_Toc156221316"/>
      <w:r>
        <w:t>Colla</w:t>
      </w:r>
      <w:r w:rsidR="00DC3501">
        <w:t xml:space="preserve">teral </w:t>
      </w:r>
      <w:r w:rsidR="00D13809">
        <w:t>accounts</w:t>
      </w:r>
      <w:bookmarkEnd w:id="590"/>
      <w:bookmarkEnd w:id="591"/>
      <w:bookmarkEnd w:id="592"/>
    </w:p>
    <w:p w14:paraId="2C4BD6F9" w14:textId="39CC0AE7" w:rsidR="00AC2FE1" w:rsidRDefault="00AC2FE1" w:rsidP="00F9497A">
      <w:pPr>
        <w:pStyle w:val="Cmsor4"/>
      </w:pPr>
      <w:bookmarkStart w:id="593" w:name="ListCollateralAccounts"/>
      <w:r>
        <w:t xml:space="preserve">List </w:t>
      </w:r>
      <w:r w:rsidR="00DC3501">
        <w:t xml:space="preserve">collateral </w:t>
      </w:r>
      <w:r>
        <w:t>accounts</w:t>
      </w:r>
    </w:p>
    <w:bookmarkEnd w:id="593"/>
    <w:p w14:paraId="2C4BD6FA" w14:textId="42AA095E" w:rsidR="00C92009" w:rsidRPr="00C92009" w:rsidRDefault="00C92009" w:rsidP="000026A1">
      <w:pPr>
        <w:spacing w:before="120" w:after="120"/>
        <w:jc w:val="both"/>
      </w:pPr>
      <w:r>
        <w:t xml:space="preserve">Open </w:t>
      </w:r>
      <w:r w:rsidR="008E2E3D">
        <w:t>Settlement</w:t>
      </w:r>
      <w:r>
        <w:t xml:space="preserve"> menu </w:t>
      </w:r>
      <w:r w:rsidR="00DC3501">
        <w:t xml:space="preserve">Collateral </w:t>
      </w:r>
      <w:r>
        <w:t xml:space="preserve">-&gt; </w:t>
      </w:r>
      <w:r w:rsidR="00DC3501">
        <w:t xml:space="preserve">Collateral </w:t>
      </w:r>
      <w:r>
        <w:t>accounts submenu. On the left of the screen enter the relevant date for the filter.</w:t>
      </w:r>
    </w:p>
    <w:p w14:paraId="2C4BD6FB" w14:textId="77777777" w:rsidR="00492F4D" w:rsidRDefault="00492F4D" w:rsidP="000026A1">
      <w:pPr>
        <w:spacing w:before="120" w:after="120"/>
        <w:jc w:val="both"/>
      </w:pPr>
      <w:r>
        <w:rPr>
          <w:noProof/>
          <w:lang w:val="hu-HU" w:eastAsia="hu-HU"/>
        </w:rPr>
        <w:lastRenderedPageBreak/>
        <w:drawing>
          <wp:inline distT="0" distB="0" distL="0" distR="0" wp14:anchorId="2C4BD8FC" wp14:editId="2C4BD8FD">
            <wp:extent cx="5760720" cy="2626166"/>
            <wp:effectExtent l="0" t="0" r="0" b="3175"/>
            <wp:docPr id="133" name="Kép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760720" cy="2626166"/>
                    </a:xfrm>
                    <a:prstGeom prst="rect">
                      <a:avLst/>
                    </a:prstGeom>
                  </pic:spPr>
                </pic:pic>
              </a:graphicData>
            </a:graphic>
          </wp:inline>
        </w:drawing>
      </w:r>
    </w:p>
    <w:p w14:paraId="2C4BD6FC" w14:textId="45B69724" w:rsidR="00546DE0" w:rsidRDefault="00CB3859" w:rsidP="000026A1">
      <w:pPr>
        <w:spacing w:before="120" w:after="120"/>
        <w:jc w:val="both"/>
      </w:pPr>
      <w:r>
        <w:t xml:space="preserve">Only the free </w:t>
      </w:r>
      <w:r w:rsidR="00DC3501">
        <w:t xml:space="preserve">collateral </w:t>
      </w:r>
      <w:r>
        <w:t xml:space="preserve">of the </w:t>
      </w:r>
      <w:r w:rsidR="00C1477B">
        <w:t>Network user</w:t>
      </w:r>
      <w:r w:rsidR="00250F80">
        <w:t xml:space="preserve"> </w:t>
      </w:r>
      <w:r>
        <w:t>on a given own date will appear on the listing screen.</w:t>
      </w:r>
    </w:p>
    <w:p w14:paraId="2C4BD6FD" w14:textId="77777777" w:rsidR="00546DE0" w:rsidRPr="00546DE0" w:rsidRDefault="00546DE0" w:rsidP="000026A1">
      <w:pPr>
        <w:spacing w:before="120" w:after="120"/>
        <w:jc w:val="both"/>
      </w:pPr>
      <w:r>
        <w:t>Reference date filter is valid for a gas day. We can display rows based on the reference date until the end of the gas day.</w:t>
      </w:r>
    </w:p>
    <w:p w14:paraId="2C4BD6FE" w14:textId="77777777" w:rsidR="00C92009" w:rsidRDefault="00546DE0" w:rsidP="000026A1">
      <w:pPr>
        <w:spacing w:before="120" w:after="120"/>
        <w:jc w:val="both"/>
      </w:pPr>
      <w:r>
        <w:t xml:space="preserve">In the Released Row ID field link you may find rows with Release document where the relevant released row ID is displayed. Upon clicking the </w:t>
      </w:r>
      <w:proofErr w:type="gramStart"/>
      <w:r>
        <w:t>link</w:t>
      </w:r>
      <w:proofErr w:type="gramEnd"/>
      <w:r>
        <w:t xml:space="preserve"> the data sheet of the released row displays.</w:t>
      </w:r>
    </w:p>
    <w:p w14:paraId="6EA76ABD" w14:textId="77777777" w:rsidR="00250F80" w:rsidRPr="00492F4D" w:rsidRDefault="00250F80" w:rsidP="000026A1">
      <w:pPr>
        <w:spacing w:before="120" w:after="120"/>
        <w:jc w:val="both"/>
      </w:pPr>
    </w:p>
    <w:p w14:paraId="2C4BD6FF" w14:textId="08D12576" w:rsidR="00492F4D" w:rsidRDefault="00492F4D" w:rsidP="00F9497A">
      <w:pPr>
        <w:pStyle w:val="Cmsor4"/>
      </w:pPr>
      <w:bookmarkStart w:id="594" w:name="ViewCollateralAccount"/>
      <w:r>
        <w:t xml:space="preserve">View </w:t>
      </w:r>
      <w:r w:rsidR="00DC3501">
        <w:t xml:space="preserve">collateral </w:t>
      </w:r>
      <w:proofErr w:type="gramStart"/>
      <w:r>
        <w:t>accounts</w:t>
      </w:r>
      <w:proofErr w:type="gramEnd"/>
    </w:p>
    <w:bookmarkEnd w:id="594"/>
    <w:p w14:paraId="2C4BD700" w14:textId="61B4BE72" w:rsidR="00C92009" w:rsidRPr="00C92009" w:rsidRDefault="00C92009" w:rsidP="000026A1">
      <w:pPr>
        <w:spacing w:before="120" w:after="120"/>
        <w:jc w:val="both"/>
      </w:pPr>
      <w:r>
        <w:t xml:space="preserve">Open </w:t>
      </w:r>
      <w:r w:rsidR="008E2E3D">
        <w:t>Settlement</w:t>
      </w:r>
      <w:r>
        <w:t xml:space="preserve"> menu </w:t>
      </w:r>
      <w:r w:rsidR="00DC3501">
        <w:t>Collateral</w:t>
      </w:r>
      <w:r>
        <w:t xml:space="preserve">-&gt; </w:t>
      </w:r>
      <w:r w:rsidR="00DC3501">
        <w:t xml:space="preserve">Collateral </w:t>
      </w:r>
      <w:r>
        <w:t xml:space="preserve">accounts submenu. Click the link of the selected account in the Partner code column. </w:t>
      </w:r>
    </w:p>
    <w:p w14:paraId="2C4BD701" w14:textId="77777777" w:rsidR="00492F4D" w:rsidRDefault="00C05A75" w:rsidP="000026A1">
      <w:pPr>
        <w:spacing w:before="120" w:after="120"/>
        <w:jc w:val="both"/>
      </w:pPr>
      <w:r>
        <w:rPr>
          <w:noProof/>
          <w:lang w:val="hu-HU" w:eastAsia="hu-HU"/>
        </w:rPr>
        <w:drawing>
          <wp:inline distT="0" distB="0" distL="0" distR="0" wp14:anchorId="2C4BD8FE" wp14:editId="431D3163">
            <wp:extent cx="5772150" cy="2621782"/>
            <wp:effectExtent l="0" t="0" r="0" b="7620"/>
            <wp:docPr id="60" name="Kép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cstate="print">
                      <a:extLst>
                        <a:ext uri="{28A0092B-C50C-407E-A947-70E740481C1C}">
                          <a14:useLocalDpi xmlns:a14="http://schemas.microsoft.com/office/drawing/2010/main" val="0"/>
                        </a:ext>
                      </a:extLst>
                    </a:blip>
                    <a:stretch>
                      <a:fillRect/>
                    </a:stretch>
                  </pic:blipFill>
                  <pic:spPr bwMode="auto">
                    <a:xfrm>
                      <a:off x="0" y="0"/>
                      <a:ext cx="5772150" cy="2621782"/>
                    </a:xfrm>
                    <a:prstGeom prst="rect">
                      <a:avLst/>
                    </a:prstGeom>
                    <a:noFill/>
                    <a:ln>
                      <a:noFill/>
                    </a:ln>
                  </pic:spPr>
                </pic:pic>
              </a:graphicData>
            </a:graphic>
          </wp:inline>
        </w:drawing>
      </w:r>
    </w:p>
    <w:p w14:paraId="45B2D1A5" w14:textId="77777777" w:rsidR="00562C93" w:rsidRDefault="00C92009" w:rsidP="00811424">
      <w:pPr>
        <w:spacing w:before="120" w:after="120"/>
        <w:jc w:val="both"/>
      </w:pPr>
      <w:r>
        <w:t xml:space="preserve">The selected </w:t>
      </w:r>
      <w:r w:rsidR="007D7A8F">
        <w:t xml:space="preserve">collateral </w:t>
      </w:r>
      <w:r>
        <w:t xml:space="preserve">account data sheet </w:t>
      </w:r>
      <w:r w:rsidR="007D7A8F">
        <w:t xml:space="preserve">and the collateral account rows displays. </w:t>
      </w:r>
      <w:bookmarkStart w:id="595" w:name="_Toc517867963"/>
      <w:bookmarkStart w:id="596" w:name="_Toc517886386"/>
      <w:bookmarkStart w:id="597" w:name="_Toc519080599"/>
      <w:bookmarkStart w:id="598" w:name="_Toc517867964"/>
      <w:bookmarkStart w:id="599" w:name="_Toc517886387"/>
      <w:bookmarkStart w:id="600" w:name="_Toc519080600"/>
      <w:bookmarkStart w:id="601" w:name="_Toc517867965"/>
      <w:bookmarkStart w:id="602" w:name="_Toc517886388"/>
      <w:bookmarkStart w:id="603" w:name="_Toc519080601"/>
      <w:bookmarkEnd w:id="595"/>
      <w:bookmarkEnd w:id="596"/>
      <w:bookmarkEnd w:id="597"/>
      <w:bookmarkEnd w:id="598"/>
      <w:bookmarkEnd w:id="599"/>
      <w:bookmarkEnd w:id="600"/>
      <w:bookmarkEnd w:id="601"/>
      <w:bookmarkEnd w:id="602"/>
      <w:bookmarkEnd w:id="603"/>
    </w:p>
    <w:p w14:paraId="6C282324" w14:textId="77777777" w:rsidR="00980189" w:rsidRDefault="00980189" w:rsidP="00811424">
      <w:pPr>
        <w:spacing w:before="120" w:after="120"/>
        <w:jc w:val="both"/>
      </w:pPr>
    </w:p>
    <w:p w14:paraId="4F8D73AC" w14:textId="57B979E9" w:rsidR="00980189" w:rsidRDefault="00317C0C" w:rsidP="00317C0C">
      <w:pPr>
        <w:pStyle w:val="Cmsor4"/>
      </w:pPr>
      <w:r w:rsidRPr="00317C0C">
        <w:t>Declaration of participation in an auction</w:t>
      </w:r>
    </w:p>
    <w:p w14:paraId="071EE456" w14:textId="676A7DAD" w:rsidR="00980189" w:rsidRDefault="008A06EF" w:rsidP="00811424">
      <w:pPr>
        <w:spacing w:before="120" w:after="120"/>
        <w:jc w:val="both"/>
      </w:pPr>
      <w:r w:rsidRPr="008A06EF">
        <w:t xml:space="preserve">The </w:t>
      </w:r>
      <w:r>
        <w:t>network</w:t>
      </w:r>
      <w:r w:rsidRPr="008A06EF">
        <w:t xml:space="preserve"> user </w:t>
      </w:r>
      <w:proofErr w:type="gramStart"/>
      <w:r w:rsidRPr="008A06EF">
        <w:t>has the opportunity to</w:t>
      </w:r>
      <w:proofErr w:type="gramEnd"/>
      <w:r w:rsidRPr="008A06EF">
        <w:t xml:space="preserve"> declare his intention to participate in the annual and quarterly capacity auction - up to the 15th day before the start of the auction.</w:t>
      </w:r>
    </w:p>
    <w:p w14:paraId="3213F48B" w14:textId="06C27C25" w:rsidR="008171D1" w:rsidRDefault="008171D1" w:rsidP="008171D1">
      <w:pPr>
        <w:spacing w:before="120" w:after="120"/>
        <w:jc w:val="both"/>
      </w:pPr>
      <w:r>
        <w:lastRenderedPageBreak/>
        <w:t>Submission of the declaration is not a condition for participation in the auction.</w:t>
      </w:r>
      <w:r w:rsidR="00800830">
        <w:t xml:space="preserve"> </w:t>
      </w:r>
      <w:r>
        <w:t xml:space="preserve">If the declaration has not been made for a certain </w:t>
      </w:r>
      <w:proofErr w:type="gramStart"/>
      <w:r>
        <w:t>period of time</w:t>
      </w:r>
      <w:proofErr w:type="gramEnd"/>
      <w:r>
        <w:t xml:space="preserve"> (typically 15 days before the start of the auction), the system will automatically classify the partner in the worst (C – highest) category.</w:t>
      </w:r>
    </w:p>
    <w:p w14:paraId="311A4E9D" w14:textId="09F3264D" w:rsidR="00206D29" w:rsidRDefault="00C46E87" w:rsidP="00206D29">
      <w:pPr>
        <w:spacing w:before="120" w:after="120"/>
        <w:jc w:val="both"/>
      </w:pPr>
      <w:r>
        <w:t xml:space="preserve">Open Settlement menu Collateral-&gt; Collateral accounts submenu. Click the link of the selected account in the Partner code column. </w:t>
      </w:r>
      <w:r w:rsidR="00206D29">
        <w:t xml:space="preserve">The selected collateral account data sheet displays. </w:t>
      </w:r>
      <w:r w:rsidR="00784DD7" w:rsidRPr="00784DD7">
        <w:t>Select the "</w:t>
      </w:r>
      <w:r w:rsidR="0098126D">
        <w:t>Statement</w:t>
      </w:r>
      <w:r w:rsidR="00784DD7" w:rsidRPr="00784DD7">
        <w:t xml:space="preserve">" </w:t>
      </w:r>
      <w:r w:rsidR="00784DD7">
        <w:t>tab sheet</w:t>
      </w:r>
      <w:r w:rsidR="00784DD7" w:rsidRPr="00784DD7">
        <w:t>.</w:t>
      </w:r>
    </w:p>
    <w:p w14:paraId="3D3A21BF" w14:textId="1171345A" w:rsidR="00C46E87" w:rsidRPr="00C92009" w:rsidRDefault="00575EDA" w:rsidP="00C46E87">
      <w:pPr>
        <w:spacing w:before="120" w:after="120"/>
        <w:jc w:val="both"/>
      </w:pPr>
      <w:r w:rsidRPr="00575EDA">
        <w:rPr>
          <w:noProof/>
        </w:rPr>
        <w:drawing>
          <wp:inline distT="0" distB="0" distL="0" distR="0" wp14:anchorId="3EF20A0E" wp14:editId="26C2E7CF">
            <wp:extent cx="5760720" cy="2664460"/>
            <wp:effectExtent l="0" t="0" r="0" b="2540"/>
            <wp:docPr id="226996049" name="Kép 226996049" descr="A képen szöveg, képernyőkép, szoftver, Webla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996049" name="Kép 1" descr="A képen szöveg, képernyőkép, szoftver, Weblap látható&#10;&#10;Automatikusan generált leírás"/>
                    <pic:cNvPicPr/>
                  </pic:nvPicPr>
                  <pic:blipFill>
                    <a:blip r:embed="rId190"/>
                    <a:stretch>
                      <a:fillRect/>
                    </a:stretch>
                  </pic:blipFill>
                  <pic:spPr>
                    <a:xfrm>
                      <a:off x="0" y="0"/>
                      <a:ext cx="5760720" cy="2664460"/>
                    </a:xfrm>
                    <a:prstGeom prst="rect">
                      <a:avLst/>
                    </a:prstGeom>
                  </pic:spPr>
                </pic:pic>
              </a:graphicData>
            </a:graphic>
          </wp:inline>
        </w:drawing>
      </w:r>
    </w:p>
    <w:p w14:paraId="6012F4DC" w14:textId="20D540B9" w:rsidR="00AB2CDD" w:rsidRDefault="00AB2CDD" w:rsidP="00AB2CDD">
      <w:pPr>
        <w:spacing w:before="120" w:after="120"/>
        <w:jc w:val="both"/>
      </w:pPr>
      <w:r>
        <w:t>The process:</w:t>
      </w:r>
    </w:p>
    <w:p w14:paraId="524872C3" w14:textId="399BF65C" w:rsidR="00AB2CDD" w:rsidRDefault="00AB2CDD" w:rsidP="00AB2CDD">
      <w:pPr>
        <w:spacing w:before="120" w:after="120"/>
        <w:jc w:val="both"/>
      </w:pPr>
      <w:r>
        <w:t>1. Click on the "</w:t>
      </w:r>
      <w:r w:rsidR="00D5098E">
        <w:t>Make Statement</w:t>
      </w:r>
      <w:r>
        <w:t>" button, which will cause the "</w:t>
      </w:r>
      <w:r w:rsidR="00883570">
        <w:t>Make Statement</w:t>
      </w:r>
      <w:r>
        <w:t xml:space="preserve">" pop-up window to appear, where the "Gas </w:t>
      </w:r>
      <w:r w:rsidR="007A299E">
        <w:t>Y</w:t>
      </w:r>
      <w:r>
        <w:t>ear" field to which the declaration applies is automatically filled in (cannot be modified)</w:t>
      </w:r>
    </w:p>
    <w:p w14:paraId="406790AF" w14:textId="77777777" w:rsidR="00AB2CDD" w:rsidRDefault="00AB2CDD" w:rsidP="00AB2CDD">
      <w:pPr>
        <w:spacing w:before="120" w:after="120"/>
        <w:jc w:val="both"/>
      </w:pPr>
      <w:r>
        <w:t>2. Clicking on the check box in front of the declaration text, the declaration is made</w:t>
      </w:r>
    </w:p>
    <w:p w14:paraId="60266E5A" w14:textId="77777777" w:rsidR="00AB2CDD" w:rsidRDefault="00AB2CDD" w:rsidP="00AB2CDD">
      <w:pPr>
        <w:spacing w:before="120" w:after="120"/>
        <w:jc w:val="both"/>
      </w:pPr>
      <w:r>
        <w:t>3. Then select the "Save" button</w:t>
      </w:r>
    </w:p>
    <w:p w14:paraId="3D64584C" w14:textId="26FDFAEF" w:rsidR="00AB2CDD" w:rsidRDefault="00AB2CDD" w:rsidP="00AB2CDD">
      <w:pPr>
        <w:spacing w:before="120" w:after="120"/>
        <w:jc w:val="both"/>
      </w:pPr>
      <w:r>
        <w:t xml:space="preserve">A new line of items will be added to the list regarding the declaration for the given gas year. An entry is also created on the "Risk </w:t>
      </w:r>
      <w:r w:rsidR="001D45FF">
        <w:t>Category</w:t>
      </w:r>
      <w:r>
        <w:t>" tab sheet, the status of which is "</w:t>
      </w:r>
      <w:proofErr w:type="spellStart"/>
      <w:r w:rsidR="00D52E54">
        <w:t>Categorisation</w:t>
      </w:r>
      <w:proofErr w:type="spellEnd"/>
      <w:r w:rsidR="009842AE">
        <w:t xml:space="preserve"> in Progress</w:t>
      </w:r>
      <w:r>
        <w:t xml:space="preserve">", in which case the "Risk </w:t>
      </w:r>
      <w:r w:rsidR="008F0430">
        <w:t>Category</w:t>
      </w:r>
      <w:r>
        <w:t>" column is empty</w:t>
      </w:r>
      <w:r w:rsidR="000C3C56">
        <w:t>, yet</w:t>
      </w:r>
      <w:r>
        <w:t>.</w:t>
      </w:r>
    </w:p>
    <w:p w14:paraId="3C01A9F0" w14:textId="77777777" w:rsidR="00317C0C" w:rsidRDefault="00317C0C" w:rsidP="00811424">
      <w:pPr>
        <w:spacing w:before="120" w:after="120"/>
        <w:jc w:val="both"/>
      </w:pPr>
    </w:p>
    <w:p w14:paraId="46C97B93" w14:textId="232D392E" w:rsidR="00AB2CDD" w:rsidRDefault="00FA6507" w:rsidP="00811424">
      <w:pPr>
        <w:spacing w:before="120" w:after="120"/>
        <w:jc w:val="both"/>
      </w:pPr>
      <w:r w:rsidRPr="00FA6507">
        <w:t>If the user clicks the "Save" button without checking the check box before the text</w:t>
      </w:r>
      <w:r w:rsidR="0016720D">
        <w:t xml:space="preserve"> of the statement</w:t>
      </w:r>
      <w:r w:rsidRPr="00FA6507">
        <w:t>, the system displays the following message: "</w:t>
      </w:r>
      <w:r w:rsidR="008B7C47">
        <w:t>Legal</w:t>
      </w:r>
      <w:r w:rsidR="0071184E">
        <w:t xml:space="preserve"> Content</w:t>
      </w:r>
      <w:r w:rsidRPr="00FA6507">
        <w:t xml:space="preserve"> is </w:t>
      </w:r>
      <w:r w:rsidR="0071184E">
        <w:t>M</w:t>
      </w:r>
      <w:r w:rsidRPr="00FA6507">
        <w:t>andatory!</w:t>
      </w:r>
      <w:proofErr w:type="gramStart"/>
      <w:r w:rsidRPr="00FA6507">
        <w:t>";</w:t>
      </w:r>
      <w:proofErr w:type="gramEnd"/>
    </w:p>
    <w:p w14:paraId="57755373" w14:textId="2EF40C6E" w:rsidR="00FA6507" w:rsidRDefault="001A33B8" w:rsidP="00E65A71">
      <w:pPr>
        <w:spacing w:before="120" w:after="120"/>
        <w:jc w:val="center"/>
      </w:pPr>
      <w:r w:rsidRPr="001A33B8">
        <w:rPr>
          <w:noProof/>
        </w:rPr>
        <w:drawing>
          <wp:inline distT="0" distB="0" distL="0" distR="0" wp14:anchorId="638DA3A3" wp14:editId="0A8C4BD0">
            <wp:extent cx="3449117" cy="1424966"/>
            <wp:effectExtent l="0" t="0" r="0" b="3810"/>
            <wp:docPr id="1430411374" name="Kép 1430411374" descr="A képen szöveg, szoftver, Betűtípus, Webla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411374" name="Kép 1" descr="A képen szöveg, szoftver, Betűtípus, Weblap látható&#10;&#10;Automatikusan generált leírás"/>
                    <pic:cNvPicPr/>
                  </pic:nvPicPr>
                  <pic:blipFill>
                    <a:blip r:embed="rId191"/>
                    <a:stretch>
                      <a:fillRect/>
                    </a:stretch>
                  </pic:blipFill>
                  <pic:spPr>
                    <a:xfrm>
                      <a:off x="0" y="0"/>
                      <a:ext cx="3482319" cy="1438683"/>
                    </a:xfrm>
                    <a:prstGeom prst="rect">
                      <a:avLst/>
                    </a:prstGeom>
                  </pic:spPr>
                </pic:pic>
              </a:graphicData>
            </a:graphic>
          </wp:inline>
        </w:drawing>
      </w:r>
    </w:p>
    <w:p w14:paraId="614CE0A2" w14:textId="2C22A234" w:rsidR="00FA6507" w:rsidRDefault="00FC43A8" w:rsidP="00811424">
      <w:pPr>
        <w:spacing w:before="120" w:after="120"/>
        <w:jc w:val="both"/>
      </w:pPr>
      <w:r w:rsidRPr="00FC43A8">
        <w:t xml:space="preserve">If the declaration has already been made for the given gas year, and it is not possible to declare for another gas year, but the user still initiates the declaration, the system displays the following message: "[WS0027] The partner already </w:t>
      </w:r>
      <w:r w:rsidR="009D076D">
        <w:t xml:space="preserve">made </w:t>
      </w:r>
      <w:r w:rsidR="00D57577">
        <w:t>statement</w:t>
      </w:r>
      <w:r w:rsidRPr="00FC43A8">
        <w:t xml:space="preserve"> </w:t>
      </w:r>
      <w:r w:rsidR="00D57577">
        <w:t>about</w:t>
      </w:r>
      <w:r w:rsidRPr="00FC43A8">
        <w:t xml:space="preserve"> the &lt;code of the gas year&gt; gas year!"</w:t>
      </w:r>
    </w:p>
    <w:p w14:paraId="1BC90234" w14:textId="0B8C2FBB" w:rsidR="00FC43A8" w:rsidRDefault="00B952AD" w:rsidP="00E65A71">
      <w:pPr>
        <w:spacing w:before="120" w:after="120"/>
        <w:jc w:val="center"/>
      </w:pPr>
      <w:r w:rsidRPr="00B952AD">
        <w:rPr>
          <w:noProof/>
        </w:rPr>
        <w:lastRenderedPageBreak/>
        <w:drawing>
          <wp:inline distT="0" distB="0" distL="0" distR="0" wp14:anchorId="1C0FE0F1" wp14:editId="18B193AD">
            <wp:extent cx="3939236" cy="891886"/>
            <wp:effectExtent l="0" t="0" r="4445" b="3810"/>
            <wp:docPr id="701222479" name="Kép 701222479" descr="A képen szöveg, Betűtípus, Weblap, Webhely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222479" name="Kép 1" descr="A képen szöveg, Betűtípus, Weblap, Webhely látható&#10;&#10;Automatikusan generált leírás"/>
                    <pic:cNvPicPr/>
                  </pic:nvPicPr>
                  <pic:blipFill>
                    <a:blip r:embed="rId192"/>
                    <a:stretch>
                      <a:fillRect/>
                    </a:stretch>
                  </pic:blipFill>
                  <pic:spPr>
                    <a:xfrm>
                      <a:off x="0" y="0"/>
                      <a:ext cx="3984905" cy="902226"/>
                    </a:xfrm>
                    <a:prstGeom prst="rect">
                      <a:avLst/>
                    </a:prstGeom>
                  </pic:spPr>
                </pic:pic>
              </a:graphicData>
            </a:graphic>
          </wp:inline>
        </w:drawing>
      </w:r>
    </w:p>
    <w:p w14:paraId="39897E08" w14:textId="3E1DD605" w:rsidR="0010683F" w:rsidRDefault="0010683F" w:rsidP="00811424">
      <w:pPr>
        <w:spacing w:before="120" w:after="120"/>
        <w:jc w:val="both"/>
      </w:pPr>
      <w:r w:rsidRPr="0010683F">
        <w:t xml:space="preserve">If it is not yet possible to make a </w:t>
      </w:r>
      <w:r>
        <w:t>statement</w:t>
      </w:r>
      <w:r w:rsidRPr="0010683F">
        <w:t xml:space="preserve"> for the given gas year, but the user still initiates the declaration, the system displays the following message: "[WS0030] </w:t>
      </w:r>
      <w:r w:rsidR="00540BF6">
        <w:t xml:space="preserve">The statement can be made </w:t>
      </w:r>
      <w:r w:rsidR="002D657D">
        <w:t xml:space="preserve">from </w:t>
      </w:r>
      <w:r w:rsidR="003D2170" w:rsidRPr="0010683F">
        <w:t>&lt;start date of declaration&gt;</w:t>
      </w:r>
      <w:r w:rsidR="003D2170">
        <w:t xml:space="preserve"> for </w:t>
      </w:r>
      <w:r w:rsidRPr="0010683F">
        <w:t>&lt;name of gas year&gt;</w:t>
      </w:r>
      <w:r w:rsidR="003D2170">
        <w:t xml:space="preserve"> gas year!</w:t>
      </w:r>
      <w:r w:rsidRPr="0010683F">
        <w:t>"</w:t>
      </w:r>
    </w:p>
    <w:p w14:paraId="333613AA" w14:textId="2428A026" w:rsidR="0010683F" w:rsidRDefault="00CB1D39" w:rsidP="00E65A71">
      <w:pPr>
        <w:spacing w:before="120" w:after="120"/>
        <w:jc w:val="center"/>
      </w:pPr>
      <w:r w:rsidRPr="00CB1D39">
        <w:rPr>
          <w:noProof/>
        </w:rPr>
        <w:drawing>
          <wp:inline distT="0" distB="0" distL="0" distR="0" wp14:anchorId="45949491" wp14:editId="232A4F97">
            <wp:extent cx="4335792" cy="980237"/>
            <wp:effectExtent l="0" t="0" r="7620" b="0"/>
            <wp:docPr id="1466083090" name="Kép 1466083090" descr="A képen szöveg, Betűtípus,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083090" name="Kép 1" descr="A képen szöveg, Betűtípus, képernyőkép látható&#10;&#10;Automatikusan generált leírás"/>
                    <pic:cNvPicPr/>
                  </pic:nvPicPr>
                  <pic:blipFill>
                    <a:blip r:embed="rId193"/>
                    <a:stretch>
                      <a:fillRect/>
                    </a:stretch>
                  </pic:blipFill>
                  <pic:spPr>
                    <a:xfrm>
                      <a:off x="0" y="0"/>
                      <a:ext cx="4377658" cy="989702"/>
                    </a:xfrm>
                    <a:prstGeom prst="rect">
                      <a:avLst/>
                    </a:prstGeom>
                  </pic:spPr>
                </pic:pic>
              </a:graphicData>
            </a:graphic>
          </wp:inline>
        </w:drawing>
      </w:r>
    </w:p>
    <w:p w14:paraId="1579B797" w14:textId="70B06116" w:rsidR="00FC43A8" w:rsidRDefault="00800E74" w:rsidP="00811424">
      <w:pPr>
        <w:spacing w:before="120" w:after="120"/>
        <w:jc w:val="both"/>
      </w:pPr>
      <w:r w:rsidRPr="00800E74">
        <w:t xml:space="preserve">You can only make a </w:t>
      </w:r>
      <w:r w:rsidR="00566E2B">
        <w:t>statement</w:t>
      </w:r>
      <w:r w:rsidRPr="00800E74">
        <w:t xml:space="preserve"> once per gas year, and this declaration cannot be modified or canceled in the future.</w:t>
      </w:r>
    </w:p>
    <w:p w14:paraId="5715B09A" w14:textId="77777777" w:rsidR="00FA6507" w:rsidRDefault="00FA6507" w:rsidP="00811424">
      <w:pPr>
        <w:spacing w:before="120" w:after="120"/>
        <w:jc w:val="both"/>
      </w:pPr>
    </w:p>
    <w:p w14:paraId="01E7EE69" w14:textId="19C44E13" w:rsidR="00317C0C" w:rsidRDefault="000210E3" w:rsidP="00317C0C">
      <w:pPr>
        <w:pStyle w:val="Cmsor4"/>
      </w:pPr>
      <w:r w:rsidRPr="000210E3">
        <w:t xml:space="preserve">View risk </w:t>
      </w:r>
      <w:proofErr w:type="gramStart"/>
      <w:r>
        <w:t>categories</w:t>
      </w:r>
      <w:proofErr w:type="gramEnd"/>
    </w:p>
    <w:p w14:paraId="418AF216" w14:textId="1320B314" w:rsidR="00DF0B15" w:rsidRDefault="00DF0B15" w:rsidP="00DF0B15">
      <w:pPr>
        <w:spacing w:before="120" w:after="120"/>
        <w:jc w:val="both"/>
      </w:pPr>
      <w:r>
        <w:t xml:space="preserve">Open Settlement menu Collateral-&gt; Collateral accounts submenu. Click the link of the selected account in the Partner code column. The selected collateral account data sheet displays. </w:t>
      </w:r>
      <w:r w:rsidRPr="00784DD7">
        <w:t>Select the "</w:t>
      </w:r>
      <w:r w:rsidR="009331A9">
        <w:t>Risk categories</w:t>
      </w:r>
      <w:r w:rsidRPr="00784DD7">
        <w:t xml:space="preserve">" </w:t>
      </w:r>
      <w:r>
        <w:t>tab sheet</w:t>
      </w:r>
      <w:r w:rsidRPr="00784DD7">
        <w:t>.</w:t>
      </w:r>
    </w:p>
    <w:p w14:paraId="698C156B" w14:textId="2BAF36D3" w:rsidR="00317C0C" w:rsidRDefault="001E6544" w:rsidP="00811424">
      <w:pPr>
        <w:spacing w:before="120" w:after="120"/>
        <w:jc w:val="both"/>
      </w:pPr>
      <w:r w:rsidRPr="001E6544">
        <w:rPr>
          <w:noProof/>
        </w:rPr>
        <w:drawing>
          <wp:inline distT="0" distB="0" distL="0" distR="0" wp14:anchorId="7BD71357" wp14:editId="0D570812">
            <wp:extent cx="5760720" cy="2654935"/>
            <wp:effectExtent l="0" t="0" r="0" b="0"/>
            <wp:docPr id="1683287146" name="Kép 1683287146" descr="A képen szöveg, képernyőkép, szoftver, Számítógépes ikon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287146" name="Kép 1" descr="A képen szöveg, képernyőkép, szoftver, Számítógépes ikon látható&#10;&#10;Automatikusan generált leírás"/>
                    <pic:cNvPicPr/>
                  </pic:nvPicPr>
                  <pic:blipFill>
                    <a:blip r:embed="rId194"/>
                    <a:stretch>
                      <a:fillRect/>
                    </a:stretch>
                  </pic:blipFill>
                  <pic:spPr>
                    <a:xfrm>
                      <a:off x="0" y="0"/>
                      <a:ext cx="5760720" cy="2654935"/>
                    </a:xfrm>
                    <a:prstGeom prst="rect">
                      <a:avLst/>
                    </a:prstGeom>
                  </pic:spPr>
                </pic:pic>
              </a:graphicData>
            </a:graphic>
          </wp:inline>
        </w:drawing>
      </w:r>
    </w:p>
    <w:p w14:paraId="2D86AF0E" w14:textId="77777777" w:rsidR="000A5957" w:rsidRDefault="000A5957" w:rsidP="000A5957">
      <w:pPr>
        <w:spacing w:before="120" w:after="120"/>
        <w:jc w:val="both"/>
      </w:pPr>
      <w:r>
        <w:t>After the classification is done, the status of the item in the list will be "Classified". If the classification was done automatically, because the system user did not declare for the given gas year, the status of the item will be "Automatically classified".</w:t>
      </w:r>
    </w:p>
    <w:p w14:paraId="3664892A" w14:textId="22F667BB" w:rsidR="00800E74" w:rsidRDefault="000A5957" w:rsidP="000A5957">
      <w:pPr>
        <w:spacing w:before="120" w:after="120"/>
        <w:jc w:val="both"/>
      </w:pPr>
      <w:r>
        <w:t>In addition, an e-mail notification with template CA0005 is sent to the system user whose classification has been made or changed.</w:t>
      </w:r>
    </w:p>
    <w:p w14:paraId="30D1AB18" w14:textId="77777777" w:rsidR="00800E74" w:rsidRDefault="00800E74" w:rsidP="00811424">
      <w:pPr>
        <w:spacing w:before="120" w:after="120"/>
        <w:jc w:val="both"/>
      </w:pPr>
    </w:p>
    <w:p w14:paraId="7945B635" w14:textId="77777777" w:rsidR="00980189" w:rsidRDefault="00980189" w:rsidP="00811424">
      <w:pPr>
        <w:spacing w:before="120" w:after="120"/>
        <w:jc w:val="both"/>
      </w:pPr>
    </w:p>
    <w:p w14:paraId="2C4BD703" w14:textId="335457A3" w:rsidR="00D13809" w:rsidRDefault="00DC3501" w:rsidP="009C1158">
      <w:pPr>
        <w:pStyle w:val="Cmsor3"/>
      </w:pPr>
      <w:bookmarkStart w:id="604" w:name="_Toc156221317"/>
      <w:r>
        <w:t xml:space="preserve">Collateral </w:t>
      </w:r>
      <w:r w:rsidR="00D13809">
        <w:t>account rows</w:t>
      </w:r>
      <w:bookmarkEnd w:id="604"/>
    </w:p>
    <w:p w14:paraId="08E2D808" w14:textId="55B4C0CA" w:rsidR="00250F80" w:rsidRDefault="00250F80" w:rsidP="00811424">
      <w:pPr>
        <w:spacing w:before="120" w:after="120"/>
        <w:jc w:val="both"/>
      </w:pPr>
    </w:p>
    <w:p w14:paraId="2C4BD704" w14:textId="14728C35" w:rsidR="00492F4D" w:rsidRDefault="00492F4D" w:rsidP="00F9497A">
      <w:pPr>
        <w:pStyle w:val="Cmsor4"/>
      </w:pPr>
      <w:bookmarkStart w:id="605" w:name="ListCollateralAccountRows"/>
      <w:r>
        <w:lastRenderedPageBreak/>
        <w:t xml:space="preserve">List </w:t>
      </w:r>
      <w:r w:rsidR="00DC3501">
        <w:t xml:space="preserve">collateral </w:t>
      </w:r>
      <w:r>
        <w:t>account rows</w:t>
      </w:r>
    </w:p>
    <w:bookmarkEnd w:id="605"/>
    <w:p w14:paraId="2C4BD705" w14:textId="6DFAFA59" w:rsidR="00FB0349" w:rsidRPr="00FB0349" w:rsidRDefault="00FB0349" w:rsidP="000026A1">
      <w:pPr>
        <w:spacing w:before="120" w:after="120"/>
        <w:jc w:val="both"/>
      </w:pPr>
      <w:r>
        <w:t xml:space="preserve">Open </w:t>
      </w:r>
      <w:r w:rsidR="008E2E3D">
        <w:t>Settlement</w:t>
      </w:r>
      <w:r>
        <w:t xml:space="preserve"> menu </w:t>
      </w:r>
      <w:r w:rsidR="007D7A8F">
        <w:t xml:space="preserve">Collateral </w:t>
      </w:r>
      <w:r>
        <w:t xml:space="preserve">-&gt; </w:t>
      </w:r>
      <w:r w:rsidR="00DC3501">
        <w:t xml:space="preserve">Collateral </w:t>
      </w:r>
      <w:r>
        <w:t xml:space="preserve">accounts submenu or click the link of the </w:t>
      </w:r>
      <w:r w:rsidR="00DC3501">
        <w:t xml:space="preserve">collateral </w:t>
      </w:r>
      <w:r>
        <w:t xml:space="preserve">account list in the ID column. </w:t>
      </w:r>
      <w:r w:rsidR="007D7A8F">
        <w:t>F</w:t>
      </w:r>
      <w:r>
        <w:t>ilter options can be activated on the left of the screen.</w:t>
      </w:r>
    </w:p>
    <w:p w14:paraId="2C4BD706" w14:textId="77777777" w:rsidR="004766B2" w:rsidRDefault="004766B2" w:rsidP="000026A1">
      <w:pPr>
        <w:spacing w:before="120" w:after="120"/>
        <w:jc w:val="both"/>
      </w:pPr>
      <w:r>
        <w:rPr>
          <w:noProof/>
          <w:lang w:val="hu-HU" w:eastAsia="hu-HU"/>
        </w:rPr>
        <w:drawing>
          <wp:inline distT="0" distB="0" distL="0" distR="0" wp14:anchorId="2C4BD900" wp14:editId="2C4BD901">
            <wp:extent cx="5760720" cy="2616327"/>
            <wp:effectExtent l="0" t="0" r="0" b="0"/>
            <wp:docPr id="136" name="Kép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760720" cy="2616327"/>
                    </a:xfrm>
                    <a:prstGeom prst="rect">
                      <a:avLst/>
                    </a:prstGeom>
                  </pic:spPr>
                </pic:pic>
              </a:graphicData>
            </a:graphic>
          </wp:inline>
        </w:drawing>
      </w:r>
    </w:p>
    <w:p w14:paraId="2C4BD707" w14:textId="42B14BA7" w:rsidR="00FB0349" w:rsidRDefault="00FB0349" w:rsidP="000026A1">
      <w:pPr>
        <w:spacing w:before="120" w:after="120"/>
        <w:jc w:val="both"/>
      </w:pPr>
      <w:r>
        <w:t>A screen will display to list co</w:t>
      </w:r>
      <w:r w:rsidR="00DC3501">
        <w:t>llateral</w:t>
      </w:r>
      <w:r>
        <w:t xml:space="preserve"> account rows according to possible filter criteria.</w:t>
      </w:r>
    </w:p>
    <w:p w14:paraId="5FF62FDF" w14:textId="77777777" w:rsidR="00250F80" w:rsidRPr="004766B2" w:rsidRDefault="00250F80" w:rsidP="000026A1">
      <w:pPr>
        <w:spacing w:before="120" w:after="120"/>
        <w:jc w:val="both"/>
      </w:pPr>
    </w:p>
    <w:p w14:paraId="2C4BD708" w14:textId="6D31972B" w:rsidR="00492F4D" w:rsidRDefault="00492F4D" w:rsidP="00F9497A">
      <w:pPr>
        <w:pStyle w:val="Cmsor4"/>
      </w:pPr>
      <w:bookmarkStart w:id="606" w:name="ViewCollateralAccountRow"/>
      <w:r>
        <w:t xml:space="preserve">View </w:t>
      </w:r>
      <w:r w:rsidR="00DC3501">
        <w:t xml:space="preserve">collateral </w:t>
      </w:r>
      <w:r>
        <w:t xml:space="preserve">account </w:t>
      </w:r>
      <w:proofErr w:type="gramStart"/>
      <w:r>
        <w:t>row</w:t>
      </w:r>
      <w:proofErr w:type="gramEnd"/>
    </w:p>
    <w:bookmarkEnd w:id="606"/>
    <w:p w14:paraId="2C4BD709" w14:textId="5063077E" w:rsidR="00982F28" w:rsidRPr="00982F28" w:rsidRDefault="00982F28" w:rsidP="000026A1">
      <w:pPr>
        <w:spacing w:before="120" w:after="120"/>
        <w:jc w:val="both"/>
      </w:pPr>
      <w:r>
        <w:t xml:space="preserve">Open </w:t>
      </w:r>
      <w:r w:rsidR="008E2E3D">
        <w:t>Settlement</w:t>
      </w:r>
      <w:r>
        <w:t xml:space="preserve"> menu </w:t>
      </w:r>
      <w:r w:rsidR="00DC3501">
        <w:t xml:space="preserve">Collateral </w:t>
      </w:r>
      <w:r>
        <w:t xml:space="preserve">-&gt; </w:t>
      </w:r>
      <w:r w:rsidR="00DC3501">
        <w:t xml:space="preserve">Collateral </w:t>
      </w:r>
      <w:r>
        <w:t xml:space="preserve">accounts rows submenu. Click the link of the selected account in the ID code column. </w:t>
      </w:r>
    </w:p>
    <w:p w14:paraId="2C4BD70A" w14:textId="77777777" w:rsidR="004766B2" w:rsidRDefault="004766B2" w:rsidP="000026A1">
      <w:pPr>
        <w:spacing w:before="120" w:after="120"/>
        <w:jc w:val="both"/>
      </w:pPr>
      <w:r>
        <w:rPr>
          <w:noProof/>
          <w:lang w:val="hu-HU" w:eastAsia="hu-HU"/>
        </w:rPr>
        <w:drawing>
          <wp:inline distT="0" distB="0" distL="0" distR="0" wp14:anchorId="2C4BD902" wp14:editId="17D0DF8F">
            <wp:extent cx="5527873" cy="1148761"/>
            <wp:effectExtent l="0" t="0" r="0" b="0"/>
            <wp:docPr id="137" name="Kép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527873" cy="1148761"/>
                    </a:xfrm>
                    <a:prstGeom prst="rect">
                      <a:avLst/>
                    </a:prstGeom>
                  </pic:spPr>
                </pic:pic>
              </a:graphicData>
            </a:graphic>
          </wp:inline>
        </w:drawing>
      </w:r>
    </w:p>
    <w:p w14:paraId="2C4BD70B" w14:textId="545242EA" w:rsidR="00B72784" w:rsidRDefault="00982F28" w:rsidP="000026A1">
      <w:pPr>
        <w:spacing w:before="120" w:after="120"/>
      </w:pPr>
      <w:r>
        <w:t xml:space="preserve">The data sheet of the selected </w:t>
      </w:r>
      <w:r w:rsidR="004E2688">
        <w:t xml:space="preserve">collateral </w:t>
      </w:r>
      <w:r>
        <w:t>account will display.</w:t>
      </w:r>
    </w:p>
    <w:p w14:paraId="5F477B4E" w14:textId="77777777" w:rsidR="00250F80" w:rsidRDefault="00250F80" w:rsidP="000026A1">
      <w:pPr>
        <w:spacing w:before="120" w:after="120"/>
      </w:pPr>
    </w:p>
    <w:p w14:paraId="494EBE8E" w14:textId="794F2E15" w:rsidR="008B0266" w:rsidRPr="00736DB8" w:rsidRDefault="008B0266" w:rsidP="00736DB8">
      <w:pPr>
        <w:pStyle w:val="Cmsor2"/>
        <w:rPr>
          <w:color w:val="1198E2" w:themeColor="accent2" w:themeShade="BF"/>
        </w:rPr>
      </w:pPr>
      <w:bookmarkStart w:id="607" w:name="ListMarginalPrices"/>
      <w:bookmarkStart w:id="608" w:name="_Toc528667376"/>
      <w:bookmarkStart w:id="609" w:name="_Toc528667589"/>
      <w:bookmarkStart w:id="610" w:name="_Toc156221318"/>
      <w:r w:rsidRPr="00736DB8">
        <w:rPr>
          <w:color w:val="1198E2" w:themeColor="accent2" w:themeShade="BF"/>
        </w:rPr>
        <w:t>List Marginal prices</w:t>
      </w:r>
      <w:bookmarkEnd w:id="610"/>
    </w:p>
    <w:bookmarkEnd w:id="607"/>
    <w:p w14:paraId="5CE94ACA" w14:textId="02233AA1" w:rsidR="008B0266" w:rsidRDefault="008B0266" w:rsidP="008B0266">
      <w:pPr>
        <w:spacing w:before="120" w:after="120"/>
      </w:pPr>
      <w:r>
        <w:t xml:space="preserve">Open </w:t>
      </w:r>
      <w:r w:rsidR="008E2E3D">
        <w:t>Settlement</w:t>
      </w:r>
      <w:r>
        <w:t xml:space="preserve"> menu Marginal prices view.</w:t>
      </w:r>
    </w:p>
    <w:p w14:paraId="1DBB140C" w14:textId="247EF208" w:rsidR="008B0266" w:rsidRDefault="00FB2582" w:rsidP="008B0266">
      <w:pPr>
        <w:spacing w:before="120" w:after="120"/>
      </w:pPr>
      <w:r w:rsidRPr="00FB2582">
        <w:rPr>
          <w:noProof/>
        </w:rPr>
        <w:lastRenderedPageBreak/>
        <w:t xml:space="preserve"> </w:t>
      </w:r>
      <w:r w:rsidRPr="00FB2582">
        <w:rPr>
          <w:noProof/>
        </w:rPr>
        <w:drawing>
          <wp:inline distT="0" distB="0" distL="0" distR="0" wp14:anchorId="0F518CDE" wp14:editId="3D68CFC1">
            <wp:extent cx="5760720" cy="2649220"/>
            <wp:effectExtent l="0" t="0" r="0" b="0"/>
            <wp:docPr id="22" name="Kép 22"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ép 22" descr="A képen asztal látható&#10;&#10;Automatikusan generált leírás"/>
                    <pic:cNvPicPr/>
                  </pic:nvPicPr>
                  <pic:blipFill>
                    <a:blip r:embed="rId197"/>
                    <a:stretch>
                      <a:fillRect/>
                    </a:stretch>
                  </pic:blipFill>
                  <pic:spPr>
                    <a:xfrm>
                      <a:off x="0" y="0"/>
                      <a:ext cx="5760720" cy="2649220"/>
                    </a:xfrm>
                    <a:prstGeom prst="rect">
                      <a:avLst/>
                    </a:prstGeom>
                  </pic:spPr>
                </pic:pic>
              </a:graphicData>
            </a:graphic>
          </wp:inline>
        </w:drawing>
      </w:r>
    </w:p>
    <w:p w14:paraId="7950BE62" w14:textId="36B2EF60" w:rsidR="008B0266" w:rsidRDefault="008B0266" w:rsidP="008B0266">
      <w:pPr>
        <w:spacing w:before="120" w:after="120"/>
      </w:pPr>
      <w:r>
        <w:t>Marginal prices</w:t>
      </w:r>
      <w:r w:rsidR="00FB2582">
        <w:t xml:space="preserve"> and LPFS prices</w:t>
      </w:r>
      <w:r>
        <w:t xml:space="preserve"> are displayed in a chart form. </w:t>
      </w:r>
    </w:p>
    <w:p w14:paraId="3E4D0521" w14:textId="718CF334" w:rsidR="008B0266" w:rsidRPr="00736DB8" w:rsidRDefault="007413AD" w:rsidP="00736DB8">
      <w:pPr>
        <w:pStyle w:val="Cmsor2"/>
        <w:rPr>
          <w:color w:val="1198E2" w:themeColor="accent2" w:themeShade="BF"/>
        </w:rPr>
      </w:pPr>
      <w:bookmarkStart w:id="611" w:name="ListCrisisPrices"/>
      <w:bookmarkStart w:id="612" w:name="_Toc156221319"/>
      <w:r w:rsidRPr="00736DB8">
        <w:rPr>
          <w:color w:val="1198E2" w:themeColor="accent2" w:themeShade="BF"/>
        </w:rPr>
        <w:t>List crisis prices</w:t>
      </w:r>
      <w:bookmarkEnd w:id="612"/>
      <w:r w:rsidRPr="00736DB8">
        <w:rPr>
          <w:color w:val="1198E2" w:themeColor="accent2" w:themeShade="BF"/>
        </w:rPr>
        <w:t xml:space="preserve"> </w:t>
      </w:r>
    </w:p>
    <w:bookmarkEnd w:id="611"/>
    <w:p w14:paraId="516BF181" w14:textId="35C7432B" w:rsidR="007413AD" w:rsidRDefault="007413AD" w:rsidP="007413AD">
      <w:pPr>
        <w:spacing w:before="120" w:after="120"/>
      </w:pPr>
      <w:r>
        <w:t>Open Settlement menu Crises prices view.</w:t>
      </w:r>
    </w:p>
    <w:p w14:paraId="475B0222" w14:textId="3517D900" w:rsidR="007413AD" w:rsidRDefault="00D1737A" w:rsidP="005F4001">
      <w:pPr>
        <w:spacing w:before="120" w:after="120"/>
      </w:pPr>
      <w:r>
        <w:rPr>
          <w:noProof/>
        </w:rPr>
        <w:drawing>
          <wp:inline distT="0" distB="0" distL="0" distR="0" wp14:anchorId="5F12CA73" wp14:editId="3792DA63">
            <wp:extent cx="5760720" cy="2988310"/>
            <wp:effectExtent l="0" t="0" r="0" b="2540"/>
            <wp:docPr id="231" name="Kép 231"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Kép 231" descr="A képen asztal látható&#10;&#10;Automatikusan generált leírás"/>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760720" cy="2988310"/>
                    </a:xfrm>
                    <a:prstGeom prst="rect">
                      <a:avLst/>
                    </a:prstGeom>
                  </pic:spPr>
                </pic:pic>
              </a:graphicData>
            </a:graphic>
          </wp:inline>
        </w:drawing>
      </w:r>
    </w:p>
    <w:p w14:paraId="5D0A06B2" w14:textId="2CD82736" w:rsidR="005967E7" w:rsidRDefault="00445946" w:rsidP="005F4001">
      <w:pPr>
        <w:spacing w:before="120" w:after="120"/>
      </w:pPr>
      <w:r w:rsidRPr="00445946">
        <w:t>The crisis settlement prices uploaded by the system users and the available source indicated by them are displayed.</w:t>
      </w:r>
    </w:p>
    <w:p w14:paraId="4FDCFFB4" w14:textId="77777777" w:rsidR="005967E7" w:rsidRDefault="005967E7" w:rsidP="005F4001">
      <w:pPr>
        <w:spacing w:before="120" w:after="120"/>
      </w:pPr>
    </w:p>
    <w:p w14:paraId="6BD103FD" w14:textId="29FC123A" w:rsidR="007413AD" w:rsidRPr="00736DB8" w:rsidRDefault="007413AD" w:rsidP="00736DB8">
      <w:pPr>
        <w:pStyle w:val="Cmsor2"/>
        <w:rPr>
          <w:color w:val="1198E2" w:themeColor="accent2" w:themeShade="BF"/>
        </w:rPr>
      </w:pPr>
      <w:bookmarkStart w:id="613" w:name="ExportCrisisPricesTemplate"/>
      <w:bookmarkStart w:id="614" w:name="_Toc156221320"/>
      <w:r w:rsidRPr="00736DB8">
        <w:rPr>
          <w:color w:val="1198E2" w:themeColor="accent2" w:themeShade="BF"/>
        </w:rPr>
        <w:t xml:space="preserve">Download import template for crisis </w:t>
      </w:r>
      <w:proofErr w:type="gramStart"/>
      <w:r w:rsidRPr="00736DB8">
        <w:rPr>
          <w:color w:val="1198E2" w:themeColor="accent2" w:themeShade="BF"/>
        </w:rPr>
        <w:t>prices</w:t>
      </w:r>
      <w:bookmarkEnd w:id="614"/>
      <w:proofErr w:type="gramEnd"/>
      <w:r w:rsidRPr="00736DB8">
        <w:rPr>
          <w:color w:val="1198E2" w:themeColor="accent2" w:themeShade="BF"/>
        </w:rPr>
        <w:t xml:space="preserve"> </w:t>
      </w:r>
    </w:p>
    <w:bookmarkEnd w:id="613"/>
    <w:p w14:paraId="67F47138" w14:textId="69B0029A" w:rsidR="007413AD" w:rsidRDefault="007413AD" w:rsidP="007413AD">
      <w:pPr>
        <w:spacing w:before="120" w:after="120"/>
      </w:pPr>
      <w:r>
        <w:t xml:space="preserve">Open Settlement menu crisis prices view and click Download import template button. </w:t>
      </w:r>
    </w:p>
    <w:p w14:paraId="1AD9875F" w14:textId="29401179" w:rsidR="007413AD" w:rsidRDefault="00D1737A" w:rsidP="005F4001">
      <w:pPr>
        <w:spacing w:before="120" w:after="120"/>
      </w:pPr>
      <w:r>
        <w:rPr>
          <w:noProof/>
        </w:rPr>
        <w:lastRenderedPageBreak/>
        <w:drawing>
          <wp:inline distT="0" distB="0" distL="0" distR="0" wp14:anchorId="3F19771B" wp14:editId="33B4BBBC">
            <wp:extent cx="5760720" cy="2818765"/>
            <wp:effectExtent l="0" t="0" r="0" b="635"/>
            <wp:docPr id="122" name="Kép 122"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Kép 122" descr="A képen asztal látható&#10;&#10;Automatikusan generált leírás"/>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760720" cy="2818765"/>
                    </a:xfrm>
                    <a:prstGeom prst="rect">
                      <a:avLst/>
                    </a:prstGeom>
                  </pic:spPr>
                </pic:pic>
              </a:graphicData>
            </a:graphic>
          </wp:inline>
        </w:drawing>
      </w:r>
    </w:p>
    <w:p w14:paraId="5985213E" w14:textId="761ECDA9" w:rsidR="007413AD" w:rsidRDefault="007413AD" w:rsidP="00736DB8">
      <w:pPr>
        <w:pStyle w:val="Cmsor2"/>
        <w:rPr>
          <w:color w:val="1198E2" w:themeColor="accent2" w:themeShade="BF"/>
        </w:rPr>
      </w:pPr>
      <w:bookmarkStart w:id="615" w:name="ImportCrisisPrices"/>
      <w:bookmarkStart w:id="616" w:name="_Toc156221321"/>
      <w:r w:rsidRPr="00736DB8">
        <w:rPr>
          <w:color w:val="1198E2" w:themeColor="accent2" w:themeShade="BF"/>
        </w:rPr>
        <w:t>Crisis prices batch import</w:t>
      </w:r>
      <w:bookmarkEnd w:id="616"/>
      <w:r w:rsidRPr="00736DB8">
        <w:rPr>
          <w:color w:val="1198E2" w:themeColor="accent2" w:themeShade="BF"/>
        </w:rPr>
        <w:t xml:space="preserve"> </w:t>
      </w:r>
    </w:p>
    <w:p w14:paraId="16C4D2D2" w14:textId="17D870AC" w:rsidR="00D1737A" w:rsidRDefault="00D1737A" w:rsidP="00D1737A">
      <w:pPr>
        <w:rPr>
          <w:lang w:eastAsia="hu-HU"/>
        </w:rPr>
      </w:pPr>
    </w:p>
    <w:p w14:paraId="65673AAB" w14:textId="0CF6BDE3" w:rsidR="00D1737A" w:rsidRDefault="00D1737A" w:rsidP="00D1737A">
      <w:pPr>
        <w:rPr>
          <w:lang w:eastAsia="hu-HU"/>
        </w:rPr>
      </w:pPr>
      <w:r w:rsidRPr="00D1737A">
        <w:rPr>
          <w:lang w:eastAsia="hu-HU"/>
        </w:rPr>
        <w:t>Open the Crisis settlement prices view of the Settlement / Invoicing menu item and click on the Bulk import button.</w:t>
      </w:r>
    </w:p>
    <w:p w14:paraId="70DF63C9" w14:textId="1F8618B1" w:rsidR="00D1737A" w:rsidRDefault="00D1737A" w:rsidP="002221CA">
      <w:pPr>
        <w:jc w:val="center"/>
        <w:rPr>
          <w:lang w:eastAsia="hu-HU"/>
        </w:rPr>
      </w:pPr>
      <w:r>
        <w:rPr>
          <w:noProof/>
          <w:lang w:eastAsia="hu-HU"/>
        </w:rPr>
        <w:drawing>
          <wp:inline distT="0" distB="0" distL="0" distR="0" wp14:anchorId="5EB0D5A6" wp14:editId="3F5179A6">
            <wp:extent cx="5760720" cy="2818765"/>
            <wp:effectExtent l="0" t="0" r="0" b="635"/>
            <wp:docPr id="127" name="Kép 127"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Kép 127" descr="A képen asztal látható&#10;&#10;Automatikusan generált leírás"/>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760720" cy="2818765"/>
                    </a:xfrm>
                    <a:prstGeom prst="rect">
                      <a:avLst/>
                    </a:prstGeom>
                  </pic:spPr>
                </pic:pic>
              </a:graphicData>
            </a:graphic>
          </wp:inline>
        </w:drawing>
      </w:r>
    </w:p>
    <w:p w14:paraId="766E142A" w14:textId="4D0A9A36" w:rsidR="00D1737A" w:rsidRPr="002221CA" w:rsidRDefault="00D1737A" w:rsidP="002221CA">
      <w:r w:rsidRPr="00D1737A">
        <w:rPr>
          <w:lang w:eastAsia="hu-HU"/>
        </w:rPr>
        <w:t>The Crisis Import settlement prices interface appears, where we can upload the file, we want to import using the Browse button. Then, by clicking save, the system performs the necessary checks.</w:t>
      </w:r>
    </w:p>
    <w:bookmarkEnd w:id="615"/>
    <w:p w14:paraId="40290B49" w14:textId="521CEDCE" w:rsidR="007413AD" w:rsidRDefault="007413AD" w:rsidP="007413AD">
      <w:pPr>
        <w:spacing w:before="120" w:after="120"/>
        <w:jc w:val="center"/>
      </w:pPr>
      <w:r w:rsidRPr="007413AD">
        <w:rPr>
          <w:noProof/>
        </w:rPr>
        <w:drawing>
          <wp:inline distT="0" distB="0" distL="0" distR="0" wp14:anchorId="45A4DE95" wp14:editId="21D79D5F">
            <wp:extent cx="4057650" cy="938481"/>
            <wp:effectExtent l="0" t="0" r="0" b="0"/>
            <wp:docPr id="66" name="Kép 66"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Kép 66" descr="A képen asztal látható&#10;&#10;Automatikusan generált leírás"/>
                    <pic:cNvPicPr/>
                  </pic:nvPicPr>
                  <pic:blipFill rotWithShape="1">
                    <a:blip r:embed="rId201"/>
                    <a:srcRect t="5135" r="715" b="1"/>
                    <a:stretch/>
                  </pic:blipFill>
                  <pic:spPr bwMode="auto">
                    <a:xfrm>
                      <a:off x="0" y="0"/>
                      <a:ext cx="4068061" cy="940889"/>
                    </a:xfrm>
                    <a:prstGeom prst="rect">
                      <a:avLst/>
                    </a:prstGeom>
                    <a:ln>
                      <a:noFill/>
                    </a:ln>
                    <a:extLst>
                      <a:ext uri="{53640926-AAD7-44D8-BBD7-CCE9431645EC}">
                        <a14:shadowObscured xmlns:a14="http://schemas.microsoft.com/office/drawing/2010/main"/>
                      </a:ext>
                    </a:extLst>
                  </pic:spPr>
                </pic:pic>
              </a:graphicData>
            </a:graphic>
          </wp:inline>
        </w:drawing>
      </w:r>
    </w:p>
    <w:p w14:paraId="4A647536" w14:textId="4AF8C321" w:rsidR="00D1737A" w:rsidRDefault="00D1737A" w:rsidP="00FB4665">
      <w:pPr>
        <w:spacing w:before="120" w:after="120"/>
        <w:jc w:val="both"/>
      </w:pPr>
      <w:r w:rsidRPr="00D1737A">
        <w:t>After uploading, the system displays the following message:</w:t>
      </w:r>
    </w:p>
    <w:p w14:paraId="57377287" w14:textId="5636BD46" w:rsidR="00D1737A" w:rsidRDefault="00D1737A" w:rsidP="002221CA">
      <w:pPr>
        <w:spacing w:before="120" w:after="120"/>
        <w:jc w:val="center"/>
      </w:pPr>
      <w:r>
        <w:rPr>
          <w:noProof/>
        </w:rPr>
        <w:lastRenderedPageBreak/>
        <w:drawing>
          <wp:inline distT="0" distB="0" distL="0" distR="0" wp14:anchorId="0D0808AA" wp14:editId="2E9A2668">
            <wp:extent cx="3841947" cy="1403422"/>
            <wp:effectExtent l="0" t="0" r="6350" b="6350"/>
            <wp:docPr id="768" name="Kép 768"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Kép 768" descr="A képen szöveg látható&#10;&#10;Automatikusan generált leírás"/>
                    <pic:cNvPicPr/>
                  </pic:nvPicPr>
                  <pic:blipFill>
                    <a:blip r:embed="rId202">
                      <a:extLst>
                        <a:ext uri="{28A0092B-C50C-407E-A947-70E740481C1C}">
                          <a14:useLocalDpi xmlns:a14="http://schemas.microsoft.com/office/drawing/2010/main" val="0"/>
                        </a:ext>
                      </a:extLst>
                    </a:blip>
                    <a:stretch>
                      <a:fillRect/>
                    </a:stretch>
                  </pic:blipFill>
                  <pic:spPr>
                    <a:xfrm>
                      <a:off x="0" y="0"/>
                      <a:ext cx="3841947" cy="1403422"/>
                    </a:xfrm>
                    <a:prstGeom prst="rect">
                      <a:avLst/>
                    </a:prstGeom>
                  </pic:spPr>
                </pic:pic>
              </a:graphicData>
            </a:graphic>
          </wp:inline>
        </w:drawing>
      </w:r>
    </w:p>
    <w:p w14:paraId="352319BC" w14:textId="77777777" w:rsidR="00D1737A" w:rsidRDefault="00D1737A" w:rsidP="00FB4665">
      <w:pPr>
        <w:spacing w:before="120" w:after="120"/>
        <w:jc w:val="both"/>
      </w:pPr>
    </w:p>
    <w:p w14:paraId="74DD7AAB" w14:textId="6FB7F89D" w:rsidR="007413AD" w:rsidRDefault="007413AD" w:rsidP="007413AD">
      <w:pPr>
        <w:spacing w:before="120" w:after="120"/>
      </w:pPr>
    </w:p>
    <w:p w14:paraId="7FC9A108" w14:textId="2B3E2732" w:rsidR="007413AD" w:rsidRPr="00736DB8" w:rsidRDefault="007413AD" w:rsidP="00736DB8">
      <w:pPr>
        <w:pStyle w:val="Cmsor2"/>
        <w:rPr>
          <w:color w:val="1198E2" w:themeColor="accent2" w:themeShade="BF"/>
        </w:rPr>
      </w:pPr>
      <w:bookmarkStart w:id="617" w:name="_Toc156221322"/>
      <w:r w:rsidRPr="00736DB8">
        <w:rPr>
          <w:color w:val="1198E2" w:themeColor="accent2" w:themeShade="BF"/>
        </w:rPr>
        <w:t xml:space="preserve">Approve crisis </w:t>
      </w:r>
      <w:proofErr w:type="gramStart"/>
      <w:r w:rsidRPr="00736DB8">
        <w:rPr>
          <w:color w:val="1198E2" w:themeColor="accent2" w:themeShade="BF"/>
        </w:rPr>
        <w:t>prices</w:t>
      </w:r>
      <w:bookmarkEnd w:id="617"/>
      <w:proofErr w:type="gramEnd"/>
    </w:p>
    <w:p w14:paraId="0F977C73" w14:textId="61FCA33D" w:rsidR="007413AD" w:rsidRDefault="007413AD" w:rsidP="007413AD">
      <w:pPr>
        <w:spacing w:before="120" w:after="120"/>
        <w:rPr>
          <w:lang w:eastAsia="hu-HU"/>
        </w:rPr>
      </w:pPr>
      <w:r>
        <w:t>Open Settlement menu crisis prices view and</w:t>
      </w:r>
      <w:r>
        <w:rPr>
          <w:lang w:eastAsia="hu-HU"/>
        </w:rPr>
        <w:t xml:space="preserve"> select the Waiting for appr</w:t>
      </w:r>
      <w:r w:rsidR="00FB4665">
        <w:rPr>
          <w:lang w:eastAsia="hu-HU"/>
        </w:rPr>
        <w:t>o</w:t>
      </w:r>
      <w:r>
        <w:rPr>
          <w:lang w:eastAsia="hu-HU"/>
        </w:rPr>
        <w:t xml:space="preserve">val status rows and click Approval button. </w:t>
      </w:r>
    </w:p>
    <w:p w14:paraId="3ADBE1C9" w14:textId="15EB1DC1" w:rsidR="007413AD" w:rsidRDefault="00D1737A" w:rsidP="00FB4665">
      <w:pPr>
        <w:spacing w:before="120" w:after="120"/>
        <w:jc w:val="center"/>
      </w:pPr>
      <w:r>
        <w:rPr>
          <w:noProof/>
        </w:rPr>
        <w:drawing>
          <wp:inline distT="0" distB="0" distL="0" distR="0" wp14:anchorId="2BD58145" wp14:editId="11F356B1">
            <wp:extent cx="5760720" cy="2829560"/>
            <wp:effectExtent l="0" t="0" r="0" b="8890"/>
            <wp:docPr id="769" name="Kép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Kép 769"/>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760720" cy="2829560"/>
                    </a:xfrm>
                    <a:prstGeom prst="rect">
                      <a:avLst/>
                    </a:prstGeom>
                  </pic:spPr>
                </pic:pic>
              </a:graphicData>
            </a:graphic>
          </wp:inline>
        </w:drawing>
      </w:r>
    </w:p>
    <w:p w14:paraId="203CC058" w14:textId="77777777" w:rsidR="005967E7" w:rsidRDefault="005967E7" w:rsidP="00FB4665">
      <w:pPr>
        <w:spacing w:before="120" w:after="120"/>
        <w:jc w:val="center"/>
      </w:pPr>
    </w:p>
    <w:p w14:paraId="05B0CBE9" w14:textId="020123D4" w:rsidR="009B1039" w:rsidRDefault="009B1039" w:rsidP="00811424">
      <w:pPr>
        <w:pStyle w:val="Cmsor1"/>
      </w:pPr>
      <w:bookmarkStart w:id="618" w:name="_Toc156221323"/>
      <w:r>
        <w:t xml:space="preserve">Functions only for </w:t>
      </w:r>
      <w:r w:rsidR="001254AA">
        <w:t xml:space="preserve">Shipper </w:t>
      </w:r>
      <w:r>
        <w:t>Admin</w:t>
      </w:r>
      <w:bookmarkEnd w:id="608"/>
      <w:bookmarkEnd w:id="609"/>
      <w:bookmarkEnd w:id="618"/>
    </w:p>
    <w:p w14:paraId="15603041" w14:textId="27023005" w:rsidR="009B1039" w:rsidRPr="00736DB8" w:rsidRDefault="009B1039" w:rsidP="00736DB8">
      <w:pPr>
        <w:pStyle w:val="Cmsor2"/>
        <w:rPr>
          <w:color w:val="1198E2" w:themeColor="accent2" w:themeShade="BF"/>
        </w:rPr>
      </w:pPr>
      <w:bookmarkStart w:id="619" w:name="_Toc528667377"/>
      <w:bookmarkStart w:id="620" w:name="_Toc528667590"/>
      <w:bookmarkStart w:id="621" w:name="_Toc156221324"/>
      <w:r w:rsidRPr="00736DB8">
        <w:rPr>
          <w:color w:val="1198E2" w:themeColor="accent2" w:themeShade="BF"/>
        </w:rPr>
        <w:t>Partners</w:t>
      </w:r>
      <w:bookmarkEnd w:id="619"/>
      <w:bookmarkEnd w:id="620"/>
      <w:bookmarkEnd w:id="621"/>
    </w:p>
    <w:p w14:paraId="19F8F940" w14:textId="75C43D30" w:rsidR="009B1039" w:rsidRDefault="009B1039" w:rsidP="009C1158">
      <w:pPr>
        <w:pStyle w:val="Cmsor3"/>
      </w:pPr>
      <w:bookmarkStart w:id="622" w:name="_Toc528667378"/>
      <w:bookmarkStart w:id="623" w:name="_Toc528667591"/>
      <w:bookmarkStart w:id="624" w:name="ListPartners"/>
      <w:bookmarkStart w:id="625" w:name="_Toc156221325"/>
      <w:r>
        <w:t>Listing partners</w:t>
      </w:r>
      <w:bookmarkEnd w:id="622"/>
      <w:bookmarkEnd w:id="623"/>
      <w:bookmarkEnd w:id="625"/>
    </w:p>
    <w:bookmarkEnd w:id="624"/>
    <w:p w14:paraId="046C5D44" w14:textId="0DA31626" w:rsidR="009B1039" w:rsidRDefault="009B1039" w:rsidP="00811424">
      <w:pPr>
        <w:spacing w:before="120" w:after="120"/>
        <w:rPr>
          <w:lang w:eastAsia="hu-HU"/>
        </w:rPr>
      </w:pPr>
      <w:r>
        <w:rPr>
          <w:lang w:eastAsia="hu-HU"/>
        </w:rPr>
        <w:t xml:space="preserve">Open the Master Data </w:t>
      </w:r>
      <w:r w:rsidR="00253638">
        <w:rPr>
          <w:lang w:eastAsia="hu-HU"/>
        </w:rPr>
        <w:t>menu</w:t>
      </w:r>
      <w:r>
        <w:rPr>
          <w:lang w:eastAsia="hu-HU"/>
        </w:rPr>
        <w:t xml:space="preserve"> Partners view.</w:t>
      </w:r>
    </w:p>
    <w:p w14:paraId="35688FBA" w14:textId="155A81AB" w:rsidR="007413AD" w:rsidRDefault="007413AD" w:rsidP="00811424">
      <w:pPr>
        <w:spacing w:before="120" w:after="120"/>
        <w:rPr>
          <w:lang w:eastAsia="hu-HU"/>
        </w:rPr>
      </w:pPr>
    </w:p>
    <w:p w14:paraId="50651C28" w14:textId="6F7506A9" w:rsidR="009B1039" w:rsidRDefault="00C92A06" w:rsidP="00811424">
      <w:pPr>
        <w:spacing w:before="120" w:after="120"/>
        <w:rPr>
          <w:lang w:eastAsia="hu-HU"/>
        </w:rPr>
      </w:pPr>
      <w:r>
        <w:rPr>
          <w:noProof/>
          <w:lang w:val="hu-HU" w:eastAsia="hu-HU"/>
        </w:rPr>
        <w:lastRenderedPageBreak/>
        <w:drawing>
          <wp:inline distT="0" distB="0" distL="0" distR="0" wp14:anchorId="778D6A71" wp14:editId="765AC0E2">
            <wp:extent cx="5760720" cy="2656840"/>
            <wp:effectExtent l="0" t="0" r="0" b="0"/>
            <wp:docPr id="248" name="Kép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760720" cy="2656840"/>
                    </a:xfrm>
                    <a:prstGeom prst="rect">
                      <a:avLst/>
                    </a:prstGeom>
                  </pic:spPr>
                </pic:pic>
              </a:graphicData>
            </a:graphic>
          </wp:inline>
        </w:drawing>
      </w:r>
    </w:p>
    <w:p w14:paraId="7AD90734" w14:textId="3CEA8075" w:rsidR="009B1039" w:rsidRDefault="00253638" w:rsidP="00811424">
      <w:pPr>
        <w:spacing w:before="120" w:after="120"/>
        <w:rPr>
          <w:lang w:eastAsia="hu-HU"/>
        </w:rPr>
      </w:pPr>
      <w:r>
        <w:rPr>
          <w:lang w:eastAsia="hu-HU"/>
        </w:rPr>
        <w:t xml:space="preserve">The Partners </w:t>
      </w:r>
      <w:r w:rsidR="009B1039" w:rsidRPr="009B1039">
        <w:rPr>
          <w:lang w:eastAsia="hu-HU"/>
        </w:rPr>
        <w:t>list screen is displayed</w:t>
      </w:r>
      <w:r>
        <w:rPr>
          <w:lang w:eastAsia="hu-HU"/>
        </w:rPr>
        <w:t>. You can see the partners current attributes as well as their code here.</w:t>
      </w:r>
      <w:r w:rsidR="00FF0FCE">
        <w:rPr>
          <w:lang w:eastAsia="hu-HU"/>
        </w:rPr>
        <w:t xml:space="preserve"> </w:t>
      </w:r>
      <w:r w:rsidR="00FF0FCE" w:rsidRPr="00FF0FCE">
        <w:rPr>
          <w:lang w:eastAsia="hu-HU"/>
        </w:rPr>
        <w:t>The following data are also available in the view: network user subtype, NUMA 1st modification, FGSZ contact person data. Documents related to the partner are available on the Generated reports tab of the partner view.</w:t>
      </w:r>
    </w:p>
    <w:p w14:paraId="5E88E903" w14:textId="49E669A2" w:rsidR="00193879" w:rsidRDefault="00193879" w:rsidP="00193879">
      <w:pPr>
        <w:spacing w:before="120" w:after="120"/>
        <w:rPr>
          <w:lang w:val="hu-HU" w:eastAsia="hu-HU"/>
        </w:rPr>
      </w:pPr>
      <w:proofErr w:type="spellStart"/>
      <w:r w:rsidRPr="00193879">
        <w:rPr>
          <w:lang w:val="hu-HU" w:eastAsia="hu-HU"/>
        </w:rPr>
        <w:t>By</w:t>
      </w:r>
      <w:proofErr w:type="spellEnd"/>
      <w:r w:rsidRPr="00193879">
        <w:rPr>
          <w:lang w:val="hu-HU" w:eastAsia="hu-HU"/>
        </w:rPr>
        <w:t xml:space="preserve"> </w:t>
      </w:r>
      <w:proofErr w:type="spellStart"/>
      <w:r w:rsidRPr="00193879">
        <w:rPr>
          <w:lang w:val="hu-HU" w:eastAsia="hu-HU"/>
        </w:rPr>
        <w:t>clicking</w:t>
      </w:r>
      <w:proofErr w:type="spellEnd"/>
      <w:r w:rsidRPr="00193879">
        <w:rPr>
          <w:lang w:val="hu-HU" w:eastAsia="hu-HU"/>
        </w:rPr>
        <w:t xml:space="preserve"> </w:t>
      </w:r>
      <w:proofErr w:type="spellStart"/>
      <w:r w:rsidRPr="00193879">
        <w:rPr>
          <w:lang w:val="hu-HU" w:eastAsia="hu-HU"/>
        </w:rPr>
        <w:t>Request</w:t>
      </w:r>
      <w:proofErr w:type="spellEnd"/>
      <w:r w:rsidRPr="00193879">
        <w:rPr>
          <w:lang w:val="hu-HU" w:eastAsia="hu-HU"/>
        </w:rPr>
        <w:t xml:space="preserve"> </w:t>
      </w:r>
      <w:proofErr w:type="spellStart"/>
      <w:r w:rsidRPr="00193879">
        <w:rPr>
          <w:lang w:val="hu-HU" w:eastAsia="hu-HU"/>
        </w:rPr>
        <w:t>data</w:t>
      </w:r>
      <w:proofErr w:type="spellEnd"/>
      <w:r w:rsidRPr="00193879">
        <w:rPr>
          <w:lang w:val="hu-HU" w:eastAsia="hu-HU"/>
        </w:rPr>
        <w:t xml:space="preserve"> </w:t>
      </w:r>
      <w:proofErr w:type="spellStart"/>
      <w:r w:rsidRPr="00193879">
        <w:rPr>
          <w:lang w:val="hu-HU" w:eastAsia="hu-HU"/>
        </w:rPr>
        <w:t>modification</w:t>
      </w:r>
      <w:proofErr w:type="spellEnd"/>
      <w:r w:rsidRPr="00193879">
        <w:rPr>
          <w:lang w:val="hu-HU" w:eastAsia="hu-HU"/>
        </w:rPr>
        <w:t xml:space="preserve"> </w:t>
      </w:r>
      <w:proofErr w:type="spellStart"/>
      <w:r w:rsidRPr="00193879">
        <w:rPr>
          <w:lang w:val="hu-HU" w:eastAsia="hu-HU"/>
        </w:rPr>
        <w:t>function</w:t>
      </w:r>
      <w:proofErr w:type="spellEnd"/>
      <w:r w:rsidRPr="00193879">
        <w:rPr>
          <w:lang w:val="hu-HU" w:eastAsia="hu-HU"/>
        </w:rPr>
        <w:t xml:space="preserve">, </w:t>
      </w:r>
      <w:proofErr w:type="spellStart"/>
      <w:r w:rsidRPr="00193879">
        <w:rPr>
          <w:lang w:val="hu-HU" w:eastAsia="hu-HU"/>
        </w:rPr>
        <w:t>we</w:t>
      </w:r>
      <w:proofErr w:type="spellEnd"/>
      <w:r w:rsidRPr="00193879">
        <w:rPr>
          <w:lang w:val="hu-HU" w:eastAsia="hu-HU"/>
        </w:rPr>
        <w:t xml:space="preserve"> </w:t>
      </w:r>
      <w:proofErr w:type="spellStart"/>
      <w:r w:rsidRPr="00193879">
        <w:rPr>
          <w:lang w:val="hu-HU" w:eastAsia="hu-HU"/>
        </w:rPr>
        <w:t>can</w:t>
      </w:r>
      <w:proofErr w:type="spellEnd"/>
      <w:r w:rsidRPr="00193879">
        <w:rPr>
          <w:lang w:val="hu-HU" w:eastAsia="hu-HU"/>
        </w:rPr>
        <w:t xml:space="preserve"> </w:t>
      </w:r>
      <w:proofErr w:type="spellStart"/>
      <w:r w:rsidRPr="00193879">
        <w:rPr>
          <w:lang w:val="hu-HU" w:eastAsia="hu-HU"/>
        </w:rPr>
        <w:t>create</w:t>
      </w:r>
      <w:proofErr w:type="spellEnd"/>
      <w:r w:rsidRPr="00193879">
        <w:rPr>
          <w:lang w:val="hu-HU" w:eastAsia="hu-HU"/>
        </w:rPr>
        <w:t xml:space="preserve"> a </w:t>
      </w:r>
      <w:proofErr w:type="spellStart"/>
      <w:r w:rsidRPr="00193879">
        <w:rPr>
          <w:lang w:val="hu-HU" w:eastAsia="hu-HU"/>
        </w:rPr>
        <w:t>data</w:t>
      </w:r>
      <w:proofErr w:type="spellEnd"/>
      <w:r w:rsidRPr="00193879">
        <w:rPr>
          <w:lang w:val="hu-HU" w:eastAsia="hu-HU"/>
        </w:rPr>
        <w:t xml:space="preserve"> </w:t>
      </w:r>
      <w:proofErr w:type="spellStart"/>
      <w:r w:rsidRPr="00193879">
        <w:rPr>
          <w:lang w:val="hu-HU" w:eastAsia="hu-HU"/>
        </w:rPr>
        <w:t>modification</w:t>
      </w:r>
      <w:proofErr w:type="spellEnd"/>
      <w:r w:rsidRPr="00193879">
        <w:rPr>
          <w:lang w:val="hu-HU" w:eastAsia="hu-HU"/>
        </w:rPr>
        <w:t xml:space="preserve"> </w:t>
      </w:r>
      <w:proofErr w:type="spellStart"/>
      <w:r w:rsidRPr="00193879">
        <w:rPr>
          <w:lang w:val="hu-HU" w:eastAsia="hu-HU"/>
        </w:rPr>
        <w:t>request</w:t>
      </w:r>
      <w:proofErr w:type="spellEnd"/>
      <w:r w:rsidRPr="00193879">
        <w:rPr>
          <w:lang w:val="hu-HU" w:eastAsia="hu-HU"/>
        </w:rPr>
        <w:t>.</w:t>
      </w:r>
    </w:p>
    <w:p w14:paraId="276F4D2F" w14:textId="00471772" w:rsidR="005537C4" w:rsidRDefault="005537C4" w:rsidP="00193879">
      <w:pPr>
        <w:spacing w:before="120" w:after="120"/>
        <w:rPr>
          <w:lang w:val="hu-HU" w:eastAsia="hu-HU"/>
        </w:rPr>
      </w:pPr>
      <w:r>
        <w:rPr>
          <w:noProof/>
        </w:rPr>
        <w:drawing>
          <wp:inline distT="0" distB="0" distL="0" distR="0" wp14:anchorId="425B27F0" wp14:editId="18C4AE87">
            <wp:extent cx="5760720" cy="490220"/>
            <wp:effectExtent l="0" t="0" r="0" b="508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760720" cy="490220"/>
                    </a:xfrm>
                    <a:prstGeom prst="rect">
                      <a:avLst/>
                    </a:prstGeom>
                  </pic:spPr>
                </pic:pic>
              </a:graphicData>
            </a:graphic>
          </wp:inline>
        </w:drawing>
      </w:r>
    </w:p>
    <w:p w14:paraId="728656C7" w14:textId="1A0807FB" w:rsidR="005537C4" w:rsidRDefault="005537C4" w:rsidP="00193879">
      <w:pPr>
        <w:spacing w:before="120" w:after="120"/>
        <w:rPr>
          <w:lang w:val="hu-HU" w:eastAsia="hu-HU"/>
        </w:rPr>
      </w:pPr>
    </w:p>
    <w:p w14:paraId="4126F9DB" w14:textId="2FF431FD" w:rsidR="005537C4" w:rsidRDefault="005537C4" w:rsidP="00193879">
      <w:pPr>
        <w:spacing w:before="120" w:after="120"/>
        <w:rPr>
          <w:lang w:val="hu-HU" w:eastAsia="hu-HU"/>
        </w:rPr>
      </w:pPr>
    </w:p>
    <w:p w14:paraId="462E850F" w14:textId="16032213" w:rsidR="005537C4" w:rsidRPr="00193879" w:rsidRDefault="005537C4" w:rsidP="00193879">
      <w:pPr>
        <w:spacing w:before="120" w:after="120"/>
        <w:rPr>
          <w:lang w:val="hu-HU" w:eastAsia="hu-HU"/>
        </w:rPr>
      </w:pPr>
      <w:r>
        <w:rPr>
          <w:noProof/>
        </w:rPr>
        <w:drawing>
          <wp:inline distT="0" distB="0" distL="0" distR="0" wp14:anchorId="113EDEF7" wp14:editId="299B9956">
            <wp:extent cx="5760720" cy="2207895"/>
            <wp:effectExtent l="0" t="0" r="0" b="1905"/>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760720" cy="2207895"/>
                    </a:xfrm>
                    <a:prstGeom prst="rect">
                      <a:avLst/>
                    </a:prstGeom>
                  </pic:spPr>
                </pic:pic>
              </a:graphicData>
            </a:graphic>
          </wp:inline>
        </w:drawing>
      </w:r>
    </w:p>
    <w:p w14:paraId="53873AB9" w14:textId="23AC2855" w:rsidR="005537C4" w:rsidRDefault="005537C4">
      <w:pPr>
        <w:rPr>
          <w:lang w:val="hu-HU" w:eastAsia="hu-HU"/>
        </w:rPr>
      </w:pPr>
      <w:r>
        <w:rPr>
          <w:lang w:val="hu-HU" w:eastAsia="hu-HU"/>
        </w:rPr>
        <w:br w:type="page"/>
      </w:r>
    </w:p>
    <w:p w14:paraId="1E941847" w14:textId="22BDE231" w:rsidR="005537C4" w:rsidRPr="005537C4" w:rsidRDefault="005537C4" w:rsidP="00193879">
      <w:pPr>
        <w:spacing w:before="120" w:after="120"/>
        <w:rPr>
          <w:lang w:val="en-GB" w:eastAsia="hu-HU"/>
        </w:rPr>
      </w:pPr>
    </w:p>
    <w:p w14:paraId="699B383B" w14:textId="60E7CBDC" w:rsidR="005537C4" w:rsidRPr="005537C4" w:rsidRDefault="005537C4" w:rsidP="005537C4">
      <w:pPr>
        <w:spacing w:before="120" w:after="120"/>
        <w:jc w:val="both"/>
        <w:rPr>
          <w:lang w:val="en-GB" w:eastAsia="hu-HU"/>
        </w:rPr>
      </w:pPr>
      <w:r w:rsidRPr="005537C4">
        <w:rPr>
          <w:lang w:val="en-GB" w:eastAsia="hu-HU"/>
        </w:rPr>
        <w:t xml:space="preserve">The network user can declare </w:t>
      </w:r>
      <w:r>
        <w:rPr>
          <w:lang w:val="en-GB" w:eastAsia="hu-HU"/>
        </w:rPr>
        <w:t xml:space="preserve">about </w:t>
      </w:r>
      <w:r w:rsidRPr="005537C4">
        <w:rPr>
          <w:lang w:val="en-GB" w:eastAsia="hu-HU"/>
        </w:rPr>
        <w:t xml:space="preserve">the acceptance of an e-invoice by </w:t>
      </w:r>
      <w:r>
        <w:rPr>
          <w:lang w:val="en-GB" w:eastAsia="hu-HU"/>
        </w:rPr>
        <w:t>giving the e-mail address under the Invoice Address data.</w:t>
      </w:r>
    </w:p>
    <w:p w14:paraId="4ED88E5D" w14:textId="77777777" w:rsidR="005537C4" w:rsidRDefault="005537C4" w:rsidP="00193879">
      <w:pPr>
        <w:spacing w:before="120" w:after="120"/>
        <w:rPr>
          <w:lang w:val="hu-HU" w:eastAsia="hu-HU"/>
        </w:rPr>
      </w:pPr>
    </w:p>
    <w:p w14:paraId="2E12C0C0" w14:textId="3D3F90B5" w:rsidR="005537C4" w:rsidRDefault="005537C4" w:rsidP="00193879">
      <w:pPr>
        <w:spacing w:before="120" w:after="120"/>
        <w:rPr>
          <w:lang w:val="hu-HU" w:eastAsia="hu-HU"/>
        </w:rPr>
      </w:pPr>
      <w:r>
        <w:rPr>
          <w:noProof/>
        </w:rPr>
        <w:drawing>
          <wp:inline distT="0" distB="0" distL="0" distR="0" wp14:anchorId="4A9F4C11" wp14:editId="5325028E">
            <wp:extent cx="5760720" cy="2134235"/>
            <wp:effectExtent l="0" t="0" r="0" b="0"/>
            <wp:docPr id="1683287136" name="Kép 1683287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760720" cy="2134235"/>
                    </a:xfrm>
                    <a:prstGeom prst="rect">
                      <a:avLst/>
                    </a:prstGeom>
                  </pic:spPr>
                </pic:pic>
              </a:graphicData>
            </a:graphic>
          </wp:inline>
        </w:drawing>
      </w:r>
    </w:p>
    <w:p w14:paraId="62875DD2" w14:textId="77777777" w:rsidR="005537C4" w:rsidRDefault="005537C4" w:rsidP="00193879">
      <w:pPr>
        <w:spacing w:before="120" w:after="120"/>
        <w:rPr>
          <w:lang w:val="hu-HU" w:eastAsia="hu-HU"/>
        </w:rPr>
      </w:pPr>
    </w:p>
    <w:p w14:paraId="5306F1CD" w14:textId="570128CE" w:rsidR="00193879" w:rsidRPr="009B1039" w:rsidRDefault="00193879" w:rsidP="00193879">
      <w:pPr>
        <w:spacing w:before="120" w:after="120"/>
        <w:rPr>
          <w:lang w:val="hu-HU" w:eastAsia="hu-HU"/>
        </w:rPr>
      </w:pPr>
      <w:r w:rsidRPr="00193879">
        <w:rPr>
          <w:lang w:val="hu-HU" w:eastAsia="hu-HU"/>
        </w:rPr>
        <w:t xml:space="preserve">Open Partner management </w:t>
      </w:r>
      <w:proofErr w:type="spellStart"/>
      <w:r w:rsidRPr="00193879">
        <w:rPr>
          <w:lang w:val="hu-HU" w:eastAsia="hu-HU"/>
        </w:rPr>
        <w:t>menu</w:t>
      </w:r>
      <w:proofErr w:type="spellEnd"/>
      <w:r w:rsidRPr="00193879">
        <w:rPr>
          <w:lang w:val="hu-HU" w:eastAsia="hu-HU"/>
        </w:rPr>
        <w:t xml:space="preserve">, Partner </w:t>
      </w:r>
      <w:proofErr w:type="spellStart"/>
      <w:r w:rsidRPr="00193879">
        <w:rPr>
          <w:lang w:val="hu-HU" w:eastAsia="hu-HU"/>
        </w:rPr>
        <w:t>datamodification</w:t>
      </w:r>
      <w:proofErr w:type="spellEnd"/>
      <w:r w:rsidRPr="00193879">
        <w:rPr>
          <w:lang w:val="hu-HU" w:eastAsia="hu-HU"/>
        </w:rPr>
        <w:t xml:space="preserve"> </w:t>
      </w:r>
      <w:proofErr w:type="spellStart"/>
      <w:r w:rsidRPr="00193879">
        <w:rPr>
          <w:lang w:val="hu-HU" w:eastAsia="hu-HU"/>
        </w:rPr>
        <w:t>requests</w:t>
      </w:r>
      <w:proofErr w:type="spellEnd"/>
      <w:r w:rsidRPr="00193879">
        <w:rPr>
          <w:lang w:val="hu-HU" w:eastAsia="hu-HU"/>
        </w:rPr>
        <w:t xml:space="preserve"> </w:t>
      </w:r>
      <w:proofErr w:type="spellStart"/>
      <w:r w:rsidRPr="00193879">
        <w:rPr>
          <w:lang w:val="hu-HU" w:eastAsia="hu-HU"/>
        </w:rPr>
        <w:t>view</w:t>
      </w:r>
      <w:proofErr w:type="spellEnd"/>
      <w:r w:rsidRPr="00193879">
        <w:rPr>
          <w:lang w:val="hu-HU" w:eastAsia="hu-HU"/>
        </w:rPr>
        <w:t xml:space="preserve">. The </w:t>
      </w:r>
      <w:proofErr w:type="spellStart"/>
      <w:r w:rsidRPr="00193879">
        <w:rPr>
          <w:lang w:val="hu-HU" w:eastAsia="hu-HU"/>
        </w:rPr>
        <w:t>network</w:t>
      </w:r>
      <w:proofErr w:type="spellEnd"/>
      <w:r w:rsidRPr="00193879">
        <w:rPr>
          <w:lang w:val="hu-HU" w:eastAsia="hu-HU"/>
        </w:rPr>
        <w:t xml:space="preserve"> </w:t>
      </w:r>
      <w:proofErr w:type="spellStart"/>
      <w:r w:rsidRPr="00193879">
        <w:rPr>
          <w:lang w:val="hu-HU" w:eastAsia="hu-HU"/>
        </w:rPr>
        <w:t>user</w:t>
      </w:r>
      <w:proofErr w:type="spellEnd"/>
      <w:r w:rsidRPr="00193879">
        <w:rPr>
          <w:lang w:val="hu-HU" w:eastAsia="hu-HU"/>
        </w:rPr>
        <w:t xml:space="preserve"> </w:t>
      </w:r>
      <w:proofErr w:type="spellStart"/>
      <w:r w:rsidRPr="00193879">
        <w:rPr>
          <w:lang w:val="hu-HU" w:eastAsia="hu-HU"/>
        </w:rPr>
        <w:t>can</w:t>
      </w:r>
      <w:proofErr w:type="spellEnd"/>
      <w:r w:rsidRPr="00193879">
        <w:rPr>
          <w:lang w:val="hu-HU" w:eastAsia="hu-HU"/>
        </w:rPr>
        <w:t xml:space="preserve"> </w:t>
      </w:r>
      <w:proofErr w:type="spellStart"/>
      <w:r w:rsidRPr="00193879">
        <w:rPr>
          <w:lang w:val="hu-HU" w:eastAsia="hu-HU"/>
        </w:rPr>
        <w:t>list</w:t>
      </w:r>
      <w:proofErr w:type="spellEnd"/>
      <w:r w:rsidRPr="00193879">
        <w:rPr>
          <w:lang w:val="hu-HU" w:eastAsia="hu-HU"/>
        </w:rPr>
        <w:t xml:space="preserve"> </w:t>
      </w:r>
      <w:proofErr w:type="spellStart"/>
      <w:r w:rsidRPr="00193879">
        <w:rPr>
          <w:lang w:val="hu-HU" w:eastAsia="hu-HU"/>
        </w:rPr>
        <w:t>the</w:t>
      </w:r>
      <w:proofErr w:type="spellEnd"/>
      <w:r w:rsidRPr="00193879">
        <w:rPr>
          <w:lang w:val="hu-HU" w:eastAsia="hu-HU"/>
        </w:rPr>
        <w:t xml:space="preserve"> </w:t>
      </w:r>
      <w:proofErr w:type="spellStart"/>
      <w:r w:rsidRPr="00193879">
        <w:rPr>
          <w:lang w:val="hu-HU" w:eastAsia="hu-HU"/>
        </w:rPr>
        <w:t>requests</w:t>
      </w:r>
      <w:proofErr w:type="spellEnd"/>
      <w:r w:rsidRPr="00193879">
        <w:rPr>
          <w:lang w:val="hu-HU" w:eastAsia="hu-HU"/>
        </w:rPr>
        <w:t xml:space="preserve"> </w:t>
      </w:r>
      <w:proofErr w:type="spellStart"/>
      <w:r w:rsidRPr="00193879">
        <w:rPr>
          <w:lang w:val="hu-HU" w:eastAsia="hu-HU"/>
        </w:rPr>
        <w:t>created</w:t>
      </w:r>
      <w:proofErr w:type="spellEnd"/>
      <w:r w:rsidRPr="00193879">
        <w:rPr>
          <w:lang w:val="hu-HU" w:eastAsia="hu-HU"/>
        </w:rPr>
        <w:t xml:space="preserve"> </w:t>
      </w:r>
      <w:proofErr w:type="spellStart"/>
      <w:r w:rsidRPr="00193879">
        <w:rPr>
          <w:lang w:val="hu-HU" w:eastAsia="hu-HU"/>
        </w:rPr>
        <w:t>its</w:t>
      </w:r>
      <w:proofErr w:type="spellEnd"/>
      <w:r w:rsidRPr="00193879">
        <w:rPr>
          <w:lang w:val="hu-HU" w:eastAsia="hu-HU"/>
        </w:rPr>
        <w:t xml:space="preserve"> </w:t>
      </w:r>
      <w:proofErr w:type="spellStart"/>
      <w:r w:rsidRPr="00193879">
        <w:rPr>
          <w:lang w:val="hu-HU" w:eastAsia="hu-HU"/>
        </w:rPr>
        <w:t>self</w:t>
      </w:r>
      <w:proofErr w:type="spellEnd"/>
      <w:r w:rsidRPr="00193879">
        <w:rPr>
          <w:lang w:val="hu-HU" w:eastAsia="hu-HU"/>
        </w:rPr>
        <w:t>.</w:t>
      </w:r>
    </w:p>
    <w:p w14:paraId="3FF5C98F" w14:textId="105884E6" w:rsidR="009B1039" w:rsidRDefault="009B1039" w:rsidP="00811424">
      <w:pPr>
        <w:spacing w:before="120" w:after="120"/>
        <w:rPr>
          <w:lang w:eastAsia="hu-HU"/>
        </w:rPr>
      </w:pPr>
    </w:p>
    <w:p w14:paraId="2EEF34FC" w14:textId="017A2ECE" w:rsidR="009B1039" w:rsidRPr="00736DB8" w:rsidRDefault="009B1039" w:rsidP="00736DB8">
      <w:pPr>
        <w:pStyle w:val="Cmsor2"/>
        <w:rPr>
          <w:color w:val="1198E2" w:themeColor="accent2" w:themeShade="BF"/>
        </w:rPr>
      </w:pPr>
      <w:bookmarkStart w:id="626" w:name="_Toc528667379"/>
      <w:bookmarkStart w:id="627" w:name="_Toc528667592"/>
      <w:bookmarkStart w:id="628" w:name="_Toc156221326"/>
      <w:r w:rsidRPr="00736DB8">
        <w:rPr>
          <w:color w:val="1198E2" w:themeColor="accent2" w:themeShade="BF"/>
        </w:rPr>
        <w:t>Users</w:t>
      </w:r>
      <w:bookmarkEnd w:id="626"/>
      <w:bookmarkEnd w:id="627"/>
      <w:bookmarkEnd w:id="628"/>
    </w:p>
    <w:p w14:paraId="476243D1" w14:textId="489FE5F6" w:rsidR="009B1039" w:rsidRDefault="009B1039" w:rsidP="009C1158">
      <w:pPr>
        <w:pStyle w:val="Cmsor3"/>
      </w:pPr>
      <w:bookmarkStart w:id="629" w:name="_Toc528667380"/>
      <w:bookmarkStart w:id="630" w:name="_Toc528667593"/>
      <w:bookmarkStart w:id="631" w:name="AddNewUserOwnPartner"/>
      <w:bookmarkStart w:id="632" w:name="_Toc156221327"/>
      <w:r>
        <w:t>Add New User (for Organization)</w:t>
      </w:r>
      <w:bookmarkEnd w:id="629"/>
      <w:bookmarkEnd w:id="630"/>
      <w:bookmarkEnd w:id="632"/>
    </w:p>
    <w:bookmarkEnd w:id="631"/>
    <w:p w14:paraId="3945DA92" w14:textId="09F31637" w:rsidR="009B1039" w:rsidRDefault="00253638" w:rsidP="00811424">
      <w:pPr>
        <w:spacing w:before="120" w:after="120"/>
        <w:rPr>
          <w:lang w:eastAsia="hu-HU"/>
        </w:rPr>
      </w:pPr>
      <w:r>
        <w:rPr>
          <w:lang w:eastAsia="hu-HU"/>
        </w:rPr>
        <w:t>Open the Master Data menu</w:t>
      </w:r>
      <w:r w:rsidR="009B1039">
        <w:rPr>
          <w:lang w:eastAsia="hu-HU"/>
        </w:rPr>
        <w:t xml:space="preserve"> Users view.</w:t>
      </w:r>
    </w:p>
    <w:p w14:paraId="4DA80483" w14:textId="137298F7" w:rsidR="00253638" w:rsidRDefault="00C92A06" w:rsidP="00811424">
      <w:pPr>
        <w:spacing w:before="120" w:after="120"/>
        <w:rPr>
          <w:lang w:eastAsia="hu-HU"/>
        </w:rPr>
      </w:pPr>
      <w:r>
        <w:rPr>
          <w:noProof/>
          <w:lang w:val="hu-HU" w:eastAsia="hu-HU"/>
        </w:rPr>
        <w:drawing>
          <wp:inline distT="0" distB="0" distL="0" distR="0" wp14:anchorId="2E62F175" wp14:editId="0D51290A">
            <wp:extent cx="5760720" cy="2665730"/>
            <wp:effectExtent l="0" t="0" r="0" b="1270"/>
            <wp:docPr id="249" name="Kép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760720" cy="2665730"/>
                    </a:xfrm>
                    <a:prstGeom prst="rect">
                      <a:avLst/>
                    </a:prstGeom>
                  </pic:spPr>
                </pic:pic>
              </a:graphicData>
            </a:graphic>
          </wp:inline>
        </w:drawing>
      </w:r>
    </w:p>
    <w:p w14:paraId="4610C53F" w14:textId="40DDD22C" w:rsidR="00253638" w:rsidRDefault="00253638" w:rsidP="00811424">
      <w:pPr>
        <w:spacing w:before="120" w:after="120"/>
        <w:rPr>
          <w:lang w:eastAsia="hu-HU"/>
        </w:rPr>
      </w:pPr>
      <w:r w:rsidRPr="00253638">
        <w:rPr>
          <w:lang w:eastAsia="hu-HU"/>
        </w:rPr>
        <w:t xml:space="preserve">Click </w:t>
      </w:r>
      <w:r>
        <w:rPr>
          <w:lang w:eastAsia="hu-HU"/>
        </w:rPr>
        <w:t>on the “New User”</w:t>
      </w:r>
      <w:r w:rsidRPr="00253638">
        <w:rPr>
          <w:lang w:eastAsia="hu-HU"/>
        </w:rPr>
        <w:t xml:space="preserve"> button</w:t>
      </w:r>
      <w:r>
        <w:rPr>
          <w:lang w:eastAsia="hu-HU"/>
        </w:rPr>
        <w:t xml:space="preserve"> and select the “New User (for </w:t>
      </w:r>
      <w:proofErr w:type="spellStart"/>
      <w:r>
        <w:rPr>
          <w:lang w:eastAsia="hu-HU"/>
        </w:rPr>
        <w:t>Organisation</w:t>
      </w:r>
      <w:proofErr w:type="spellEnd"/>
      <w:r>
        <w:rPr>
          <w:lang w:eastAsia="hu-HU"/>
        </w:rPr>
        <w:t>)</w:t>
      </w:r>
      <w:r w:rsidRPr="00253638">
        <w:rPr>
          <w:lang w:eastAsia="hu-HU"/>
        </w:rPr>
        <w:t>. Then enter mandatory data to the screen that displays and click save</w:t>
      </w:r>
      <w:r w:rsidR="006B28DB">
        <w:rPr>
          <w:lang w:eastAsia="hu-HU"/>
        </w:rPr>
        <w:t>.</w:t>
      </w:r>
      <w:r w:rsidR="003B048F">
        <w:rPr>
          <w:lang w:eastAsia="hu-HU"/>
        </w:rPr>
        <w:t xml:space="preserve"> </w:t>
      </w:r>
      <w:r w:rsidR="003B048F">
        <w:rPr>
          <w:rStyle w:val="rynqvb"/>
          <w:lang w:val="en"/>
        </w:rPr>
        <w:t>Multifactor authentication is also possible, in which case the power of attorney must be uploaded.</w:t>
      </w:r>
    </w:p>
    <w:p w14:paraId="3B33C5C7" w14:textId="145415C6" w:rsidR="000A497B" w:rsidRDefault="007F1021" w:rsidP="00811424">
      <w:pPr>
        <w:spacing w:before="120" w:after="120"/>
        <w:rPr>
          <w:lang w:eastAsia="hu-HU"/>
        </w:rPr>
      </w:pPr>
      <w:r w:rsidRPr="007F1021">
        <w:rPr>
          <w:noProof/>
          <w:lang w:eastAsia="hu-HU"/>
        </w:rPr>
        <w:lastRenderedPageBreak/>
        <w:drawing>
          <wp:inline distT="0" distB="0" distL="0" distR="0" wp14:anchorId="31A297F7" wp14:editId="2EDEC7AB">
            <wp:extent cx="5760720" cy="2874010"/>
            <wp:effectExtent l="0" t="0" r="0" b="2540"/>
            <wp:docPr id="443318208" name="Kép 1" descr="A képen képernyőkép, szoftver, Számítógépes ikon, Multimédiás szoftve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318208" name="Kép 1" descr="A képen képernyőkép, szoftver, Számítógépes ikon, Multimédiás szoftver látható&#10;&#10;Automatikusan generált leírás"/>
                    <pic:cNvPicPr/>
                  </pic:nvPicPr>
                  <pic:blipFill>
                    <a:blip r:embed="rId209"/>
                    <a:stretch>
                      <a:fillRect/>
                    </a:stretch>
                  </pic:blipFill>
                  <pic:spPr>
                    <a:xfrm>
                      <a:off x="0" y="0"/>
                      <a:ext cx="5760720" cy="2874010"/>
                    </a:xfrm>
                    <a:prstGeom prst="rect">
                      <a:avLst/>
                    </a:prstGeom>
                  </pic:spPr>
                </pic:pic>
              </a:graphicData>
            </a:graphic>
          </wp:inline>
        </w:drawing>
      </w:r>
    </w:p>
    <w:p w14:paraId="1C7FEF3C" w14:textId="73E69B76" w:rsidR="004F01EA" w:rsidRDefault="007979E5" w:rsidP="00811424">
      <w:pPr>
        <w:spacing w:before="120" w:after="120"/>
        <w:rPr>
          <w:lang w:eastAsia="hu-HU"/>
        </w:rPr>
      </w:pPr>
      <w:r>
        <w:rPr>
          <w:lang w:eastAsia="hu-HU"/>
        </w:rPr>
        <w:t>You can also add new partners</w:t>
      </w:r>
      <w:r w:rsidR="00381EE0">
        <w:rPr>
          <w:lang w:eastAsia="hu-HU"/>
        </w:rPr>
        <w:t xml:space="preserve"> </w:t>
      </w:r>
      <w:r>
        <w:rPr>
          <w:lang w:eastAsia="hu-HU"/>
        </w:rPr>
        <w:t xml:space="preserve">with a button on </w:t>
      </w:r>
      <w:r w:rsidR="00381EE0">
        <w:rPr>
          <w:lang w:eastAsia="hu-HU"/>
        </w:rPr>
        <w:t>the bottom of the Partners view Associated Users section on the sheet</w:t>
      </w:r>
      <w:r>
        <w:rPr>
          <w:lang w:eastAsia="hu-HU"/>
        </w:rPr>
        <w:t>.</w:t>
      </w:r>
    </w:p>
    <w:p w14:paraId="70E6E4F7" w14:textId="35D1539E" w:rsidR="007979E5" w:rsidRDefault="007979E5" w:rsidP="00811424">
      <w:pPr>
        <w:rPr>
          <w:lang w:eastAsia="hu-HU"/>
        </w:rPr>
      </w:pPr>
      <w:r>
        <w:rPr>
          <w:noProof/>
          <w:lang w:val="hu-HU" w:eastAsia="hu-HU"/>
        </w:rPr>
        <w:drawing>
          <wp:inline distT="0" distB="0" distL="0" distR="0" wp14:anchorId="026AC10B" wp14:editId="2E1045BA">
            <wp:extent cx="5761355" cy="2658110"/>
            <wp:effectExtent l="0" t="0" r="0" b="8890"/>
            <wp:docPr id="242" name="Kép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761355" cy="2658110"/>
                    </a:xfrm>
                    <a:prstGeom prst="rect">
                      <a:avLst/>
                    </a:prstGeom>
                    <a:noFill/>
                  </pic:spPr>
                </pic:pic>
              </a:graphicData>
            </a:graphic>
          </wp:inline>
        </w:drawing>
      </w:r>
    </w:p>
    <w:p w14:paraId="3A819716" w14:textId="32CA25EA" w:rsidR="001B4054" w:rsidRDefault="001B4054" w:rsidP="00811424">
      <w:pPr>
        <w:rPr>
          <w:lang w:eastAsia="hu-HU"/>
        </w:rPr>
      </w:pPr>
    </w:p>
    <w:p w14:paraId="101D4C57" w14:textId="0681E675" w:rsidR="001B4054" w:rsidRPr="00736DB8" w:rsidRDefault="001B4054" w:rsidP="00736DB8">
      <w:pPr>
        <w:pStyle w:val="Cmsor2"/>
        <w:rPr>
          <w:color w:val="1198E2" w:themeColor="accent2" w:themeShade="BF"/>
        </w:rPr>
      </w:pPr>
      <w:bookmarkStart w:id="633" w:name="_Toc528667381"/>
      <w:bookmarkStart w:id="634" w:name="_Toc528667594"/>
      <w:bookmarkStart w:id="635" w:name="DataTransfer"/>
      <w:bookmarkStart w:id="636" w:name="_Toc156221328"/>
      <w:r w:rsidRPr="00736DB8">
        <w:rPr>
          <w:color w:val="1198E2" w:themeColor="accent2" w:themeShade="BF"/>
        </w:rPr>
        <w:t>Data transfers</w:t>
      </w:r>
      <w:bookmarkEnd w:id="633"/>
      <w:bookmarkEnd w:id="634"/>
      <w:bookmarkEnd w:id="636"/>
    </w:p>
    <w:bookmarkEnd w:id="635"/>
    <w:p w14:paraId="306A8BD3" w14:textId="77777777" w:rsidR="001B4054" w:rsidRPr="00F7299B" w:rsidRDefault="001B4054" w:rsidP="00811424">
      <w:pPr>
        <w:jc w:val="both"/>
        <w:rPr>
          <w:lang w:val="hu-HU" w:eastAsia="hu-HU"/>
        </w:rPr>
      </w:pPr>
      <w:r>
        <w:rPr>
          <w:lang w:eastAsia="hu-HU"/>
        </w:rPr>
        <w:t xml:space="preserve">Open the Master Data </w:t>
      </w:r>
      <w:proofErr w:type="spellStart"/>
      <w:r>
        <w:rPr>
          <w:lang w:eastAsia="hu-HU"/>
        </w:rPr>
        <w:t>Data</w:t>
      </w:r>
      <w:proofErr w:type="spellEnd"/>
      <w:r>
        <w:rPr>
          <w:lang w:eastAsia="hu-HU"/>
        </w:rPr>
        <w:t xml:space="preserve"> </w:t>
      </w:r>
      <w:proofErr w:type="gramStart"/>
      <w:r>
        <w:rPr>
          <w:lang w:eastAsia="hu-HU"/>
        </w:rPr>
        <w:t>transfers</w:t>
      </w:r>
      <w:proofErr w:type="gramEnd"/>
      <w:r>
        <w:rPr>
          <w:lang w:eastAsia="hu-HU"/>
        </w:rPr>
        <w:t xml:space="preserve"> view. This function </w:t>
      </w:r>
      <w:r w:rsidRPr="00F7299B">
        <w:rPr>
          <w:lang w:val="en" w:eastAsia="hu-HU"/>
        </w:rPr>
        <w:t>can be used to view data transfers and related messages.</w:t>
      </w:r>
      <w:r>
        <w:rPr>
          <w:lang w:val="en" w:eastAsia="hu-HU"/>
        </w:rPr>
        <w:t xml:space="preserve"> You can download the request and response actions here.</w:t>
      </w:r>
    </w:p>
    <w:p w14:paraId="719DD745" w14:textId="77777777" w:rsidR="001B4054" w:rsidRDefault="001B4054" w:rsidP="00811424"/>
    <w:p w14:paraId="07E9A91C" w14:textId="555F0AE2" w:rsidR="001B4054" w:rsidRDefault="00A44B75" w:rsidP="00811424">
      <w:pPr>
        <w:rPr>
          <w:noProof/>
          <w:lang w:val="hu-HU" w:eastAsia="hu-HU"/>
        </w:rPr>
      </w:pPr>
      <w:r>
        <w:rPr>
          <w:noProof/>
          <w:lang w:val="hu-HU" w:eastAsia="hu-HU"/>
        </w:rPr>
        <w:lastRenderedPageBreak/>
        <w:drawing>
          <wp:inline distT="0" distB="0" distL="0" distR="0" wp14:anchorId="34F36FB2" wp14:editId="5EA435B3">
            <wp:extent cx="5760720" cy="2668905"/>
            <wp:effectExtent l="0" t="0" r="0" b="0"/>
            <wp:docPr id="250" name="Kép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760720" cy="2668905"/>
                    </a:xfrm>
                    <a:prstGeom prst="rect">
                      <a:avLst/>
                    </a:prstGeom>
                  </pic:spPr>
                </pic:pic>
              </a:graphicData>
            </a:graphic>
          </wp:inline>
        </w:drawing>
      </w:r>
    </w:p>
    <w:p w14:paraId="3A3162C8" w14:textId="13A774F7" w:rsidR="004E2C7F" w:rsidRPr="00055376" w:rsidRDefault="004E2C7F" w:rsidP="004E2C7F"/>
    <w:p w14:paraId="5CDEE969" w14:textId="6EAD4EC3" w:rsidR="004E2C7F" w:rsidRPr="00055376" w:rsidRDefault="004E2C7F" w:rsidP="00055376">
      <w:pPr>
        <w:tabs>
          <w:tab w:val="left" w:pos="1605"/>
        </w:tabs>
      </w:pPr>
    </w:p>
    <w:p w14:paraId="77FB4569" w14:textId="33861F85" w:rsidR="004E2C7F" w:rsidRPr="00BA4DC8" w:rsidRDefault="004E2C7F" w:rsidP="004E2C7F">
      <w:pPr>
        <w:rPr>
          <w:lang w:eastAsia="hu-HU"/>
        </w:rPr>
      </w:pPr>
    </w:p>
    <w:p w14:paraId="4E624002" w14:textId="2D9E81E3" w:rsidR="004E2C7F" w:rsidRDefault="004E2C7F">
      <w:pPr>
        <w:tabs>
          <w:tab w:val="left" w:pos="1116"/>
        </w:tabs>
      </w:pPr>
    </w:p>
    <w:p w14:paraId="34E9BB4E" w14:textId="05C37103" w:rsidR="006D273D" w:rsidRDefault="006D273D">
      <w:pPr>
        <w:tabs>
          <w:tab w:val="left" w:pos="1116"/>
        </w:tabs>
      </w:pPr>
    </w:p>
    <w:p w14:paraId="025CD421" w14:textId="2289AB22" w:rsidR="006D273D" w:rsidRPr="00736DB8" w:rsidRDefault="006D273D" w:rsidP="00736DB8">
      <w:pPr>
        <w:pStyle w:val="Cmsor2"/>
        <w:rPr>
          <w:color w:val="1198E2" w:themeColor="accent2" w:themeShade="BF"/>
        </w:rPr>
      </w:pPr>
      <w:bookmarkStart w:id="637" w:name="_Toc156221329"/>
      <w:r w:rsidRPr="00736DB8">
        <w:rPr>
          <w:color w:val="1198E2" w:themeColor="accent2" w:themeShade="BF"/>
        </w:rPr>
        <w:t>Shipper pair registration</w:t>
      </w:r>
      <w:bookmarkEnd w:id="637"/>
    </w:p>
    <w:p w14:paraId="3E429B61" w14:textId="516BE368" w:rsidR="006D273D" w:rsidRDefault="006D273D" w:rsidP="009C1158">
      <w:pPr>
        <w:pStyle w:val="Cmsor3"/>
      </w:pPr>
      <w:bookmarkStart w:id="638" w:name="ListNURegistrations"/>
      <w:bookmarkStart w:id="639" w:name="_Toc156221330"/>
      <w:bookmarkEnd w:id="638"/>
      <w:r>
        <w:t>Listing shipper pair registrations</w:t>
      </w:r>
      <w:bookmarkEnd w:id="639"/>
    </w:p>
    <w:p w14:paraId="77466F29" w14:textId="6B257600" w:rsidR="006D273D" w:rsidRDefault="006D273D" w:rsidP="006D273D">
      <w:pPr>
        <w:spacing w:before="120" w:after="120"/>
        <w:rPr>
          <w:lang w:eastAsia="hu-HU"/>
        </w:rPr>
      </w:pPr>
      <w:r>
        <w:rPr>
          <w:lang w:eastAsia="hu-HU"/>
        </w:rPr>
        <w:t>Open the Master Data menu Shipper pair registration view.</w:t>
      </w:r>
    </w:p>
    <w:p w14:paraId="365BC9DE" w14:textId="55C645DF" w:rsidR="006D273D" w:rsidRDefault="009513E0" w:rsidP="006D273D">
      <w:pPr>
        <w:rPr>
          <w:lang w:eastAsia="hu-HU"/>
        </w:rPr>
      </w:pPr>
      <w:r>
        <w:rPr>
          <w:noProof/>
        </w:rPr>
        <w:drawing>
          <wp:inline distT="0" distB="0" distL="0" distR="0" wp14:anchorId="188A7090" wp14:editId="46FFE746">
            <wp:extent cx="5760720" cy="2658110"/>
            <wp:effectExtent l="0" t="0" r="0" b="8890"/>
            <wp:docPr id="110" name="Kép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760720" cy="2658110"/>
                    </a:xfrm>
                    <a:prstGeom prst="rect">
                      <a:avLst/>
                    </a:prstGeom>
                  </pic:spPr>
                </pic:pic>
              </a:graphicData>
            </a:graphic>
          </wp:inline>
        </w:drawing>
      </w:r>
    </w:p>
    <w:p w14:paraId="39D28796" w14:textId="77777777" w:rsidR="009513E0" w:rsidRDefault="009513E0" w:rsidP="006D273D">
      <w:pPr>
        <w:rPr>
          <w:lang w:eastAsia="hu-HU"/>
        </w:rPr>
      </w:pPr>
    </w:p>
    <w:p w14:paraId="3F17A1CE" w14:textId="1DFDBDE5" w:rsidR="006D273D" w:rsidRDefault="006D273D" w:rsidP="006D273D">
      <w:pPr>
        <w:rPr>
          <w:lang w:eastAsia="hu-HU"/>
        </w:rPr>
      </w:pPr>
      <w:r>
        <w:rPr>
          <w:lang w:eastAsia="hu-HU"/>
        </w:rPr>
        <w:t xml:space="preserve">The Shipper pair registration </w:t>
      </w:r>
      <w:r w:rsidRPr="009B1039">
        <w:rPr>
          <w:lang w:eastAsia="hu-HU"/>
        </w:rPr>
        <w:t>list screen is displayed</w:t>
      </w:r>
      <w:r>
        <w:rPr>
          <w:lang w:eastAsia="hu-HU"/>
        </w:rPr>
        <w:t>.</w:t>
      </w:r>
    </w:p>
    <w:p w14:paraId="39A25CEA" w14:textId="77777777" w:rsidR="006D273D" w:rsidRDefault="006D273D" w:rsidP="006D273D">
      <w:pPr>
        <w:tabs>
          <w:tab w:val="num" w:pos="1418"/>
        </w:tabs>
        <w:ind w:hanging="4111"/>
        <w:rPr>
          <w:lang w:eastAsia="hu-HU"/>
        </w:rPr>
      </w:pPr>
    </w:p>
    <w:p w14:paraId="24D3482A" w14:textId="32734E36" w:rsidR="006D273D" w:rsidRDefault="006D273D" w:rsidP="009C1158">
      <w:pPr>
        <w:pStyle w:val="Cmsor3"/>
      </w:pPr>
      <w:bookmarkStart w:id="640" w:name="AddNewShipperPair"/>
      <w:bookmarkStart w:id="641" w:name="_Toc156221331"/>
      <w:bookmarkEnd w:id="640"/>
      <w:r>
        <w:t>Add new shipper pair regi</w:t>
      </w:r>
      <w:r w:rsidR="001E1613">
        <w:t>s</w:t>
      </w:r>
      <w:r>
        <w:t>tration.</w:t>
      </w:r>
      <w:bookmarkEnd w:id="641"/>
      <w:r>
        <w:t xml:space="preserve"> </w:t>
      </w:r>
    </w:p>
    <w:p w14:paraId="219491DF" w14:textId="77777777" w:rsidR="006D273D" w:rsidRDefault="006D273D" w:rsidP="006D273D">
      <w:pPr>
        <w:spacing w:before="120" w:after="120"/>
        <w:rPr>
          <w:lang w:eastAsia="hu-HU"/>
        </w:rPr>
      </w:pPr>
      <w:r>
        <w:rPr>
          <w:lang w:eastAsia="hu-HU"/>
        </w:rPr>
        <w:t>Open the Master Data menu Shipper pair registration view.</w:t>
      </w:r>
    </w:p>
    <w:p w14:paraId="2A5BC0F9" w14:textId="0761C9D1" w:rsidR="009513E0" w:rsidRDefault="009513E0" w:rsidP="00055376">
      <w:pPr>
        <w:spacing w:before="120" w:after="120"/>
        <w:jc w:val="center"/>
        <w:rPr>
          <w:lang w:eastAsia="hu-HU"/>
        </w:rPr>
      </w:pPr>
      <w:r>
        <w:rPr>
          <w:noProof/>
        </w:rPr>
        <w:lastRenderedPageBreak/>
        <w:drawing>
          <wp:inline distT="0" distB="0" distL="0" distR="0" wp14:anchorId="74DD1E53" wp14:editId="2115B0A7">
            <wp:extent cx="4769892" cy="3974910"/>
            <wp:effectExtent l="0" t="0" r="0" b="6985"/>
            <wp:docPr id="106" name="Kép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4776488" cy="3980407"/>
                    </a:xfrm>
                    <a:prstGeom prst="rect">
                      <a:avLst/>
                    </a:prstGeom>
                  </pic:spPr>
                </pic:pic>
              </a:graphicData>
            </a:graphic>
          </wp:inline>
        </w:drawing>
      </w:r>
    </w:p>
    <w:p w14:paraId="2B09F1CB" w14:textId="77777777" w:rsidR="009513E0" w:rsidRDefault="009513E0" w:rsidP="006D273D">
      <w:pPr>
        <w:spacing w:before="120" w:after="120"/>
        <w:jc w:val="both"/>
        <w:rPr>
          <w:lang w:eastAsia="hu-HU"/>
        </w:rPr>
      </w:pPr>
    </w:p>
    <w:p w14:paraId="6838EC58" w14:textId="32558E4B" w:rsidR="006D273D" w:rsidRDefault="006D273D" w:rsidP="006D273D">
      <w:pPr>
        <w:spacing w:before="120" w:after="120"/>
        <w:rPr>
          <w:lang w:eastAsia="hu-HU"/>
        </w:rPr>
      </w:pPr>
      <w:r w:rsidRPr="00253638">
        <w:rPr>
          <w:lang w:eastAsia="hu-HU"/>
        </w:rPr>
        <w:t xml:space="preserve">Click </w:t>
      </w:r>
      <w:r>
        <w:rPr>
          <w:lang w:eastAsia="hu-HU"/>
        </w:rPr>
        <w:t>on the “Create”</w:t>
      </w:r>
      <w:r w:rsidRPr="00253638">
        <w:rPr>
          <w:lang w:eastAsia="hu-HU"/>
        </w:rPr>
        <w:t xml:space="preserve"> button</w:t>
      </w:r>
      <w:r>
        <w:rPr>
          <w:lang w:eastAsia="hu-HU"/>
        </w:rPr>
        <w:t xml:space="preserve">. </w:t>
      </w:r>
      <w:r w:rsidRPr="00253638">
        <w:rPr>
          <w:lang w:eastAsia="hu-HU"/>
        </w:rPr>
        <w:t>Then enter mandatory data to the screen that displays and click save</w:t>
      </w:r>
      <w:r>
        <w:rPr>
          <w:lang w:eastAsia="hu-HU"/>
        </w:rPr>
        <w:t>.</w:t>
      </w:r>
    </w:p>
    <w:p w14:paraId="454AA089" w14:textId="77777777" w:rsidR="006D273D" w:rsidRPr="00B04F3E" w:rsidRDefault="006D273D" w:rsidP="006D273D">
      <w:pPr>
        <w:rPr>
          <w:lang w:eastAsia="hu-HU"/>
        </w:rPr>
      </w:pPr>
    </w:p>
    <w:p w14:paraId="5AFD7E3C" w14:textId="77777777" w:rsidR="006D273D" w:rsidRDefault="006D273D" w:rsidP="006D273D">
      <w:pPr>
        <w:tabs>
          <w:tab w:val="num" w:pos="1418"/>
        </w:tabs>
        <w:ind w:hanging="4111"/>
        <w:rPr>
          <w:lang w:eastAsia="hu-HU"/>
        </w:rPr>
      </w:pPr>
    </w:p>
    <w:p w14:paraId="49E0B52A" w14:textId="050E950E" w:rsidR="006D273D" w:rsidRDefault="006D273D" w:rsidP="009C1158">
      <w:pPr>
        <w:pStyle w:val="Cmsor3"/>
      </w:pPr>
      <w:bookmarkStart w:id="642" w:name="_Toc156221332"/>
      <w:r>
        <w:t xml:space="preserve">Edit shipper pair </w:t>
      </w:r>
      <w:proofErr w:type="gramStart"/>
      <w:r>
        <w:t>registration</w:t>
      </w:r>
      <w:bookmarkEnd w:id="642"/>
      <w:proofErr w:type="gramEnd"/>
    </w:p>
    <w:p w14:paraId="2A302DDF" w14:textId="77777777" w:rsidR="006D273D" w:rsidRDefault="006D273D" w:rsidP="006D273D">
      <w:pPr>
        <w:spacing w:before="120" w:after="120"/>
        <w:rPr>
          <w:lang w:eastAsia="hu-HU"/>
        </w:rPr>
      </w:pPr>
      <w:r>
        <w:rPr>
          <w:lang w:eastAsia="hu-HU"/>
        </w:rPr>
        <w:t>Open the Master Data menu Shipper pair registration view.</w:t>
      </w:r>
    </w:p>
    <w:p w14:paraId="24AC3BBF" w14:textId="4506D63F" w:rsidR="006D273D" w:rsidRDefault="006D273D" w:rsidP="006D273D">
      <w:pPr>
        <w:spacing w:before="120" w:after="120"/>
        <w:jc w:val="both"/>
      </w:pPr>
      <w:r>
        <w:t>Click the selected Created status row and click Modify button.</w:t>
      </w:r>
    </w:p>
    <w:p w14:paraId="34AC1267" w14:textId="77777777" w:rsidR="006D273D" w:rsidRDefault="006D273D" w:rsidP="006D273D">
      <w:pPr>
        <w:spacing w:before="120" w:after="120"/>
        <w:jc w:val="both"/>
      </w:pPr>
      <w:r>
        <w:t>Change the required data on the editing screen and save it. The data will be saved in the system.</w:t>
      </w:r>
    </w:p>
    <w:p w14:paraId="6071B034" w14:textId="6A6AE96C" w:rsidR="006D273D" w:rsidRDefault="006D273D" w:rsidP="006D273D">
      <w:pPr>
        <w:spacing w:before="120" w:after="120"/>
        <w:jc w:val="both"/>
      </w:pPr>
    </w:p>
    <w:p w14:paraId="2289C7C7" w14:textId="33C982AC" w:rsidR="00433F7A" w:rsidRDefault="00433F7A" w:rsidP="009C1158">
      <w:pPr>
        <w:pStyle w:val="Cmsor3"/>
      </w:pPr>
      <w:bookmarkStart w:id="643" w:name="ListNUCounterparties"/>
      <w:bookmarkStart w:id="644" w:name="_Toc156221333"/>
      <w:bookmarkEnd w:id="643"/>
      <w:r>
        <w:t>NU counterparty list</w:t>
      </w:r>
      <w:bookmarkEnd w:id="644"/>
    </w:p>
    <w:p w14:paraId="4BCB5CB8" w14:textId="1B10906F" w:rsidR="00720D02" w:rsidRDefault="00433F7A" w:rsidP="00720D02">
      <w:pPr>
        <w:rPr>
          <w:lang w:eastAsia="hu-HU"/>
        </w:rPr>
      </w:pPr>
      <w:r w:rsidRPr="00055376">
        <w:rPr>
          <w:lang w:eastAsia="hu-HU"/>
        </w:rPr>
        <w:t>Open the Master Data menu</w:t>
      </w:r>
      <w:r w:rsidR="00A4550B" w:rsidRPr="00055376">
        <w:rPr>
          <w:lang w:eastAsia="hu-HU"/>
        </w:rPr>
        <w:t xml:space="preserve"> </w:t>
      </w:r>
      <w:r w:rsidR="00A4550B" w:rsidRPr="00055376">
        <w:t>NU counterparty list</w:t>
      </w:r>
      <w:r w:rsidR="00A4550B">
        <w:t xml:space="preserve"> view</w:t>
      </w:r>
      <w:r w:rsidR="003E06DF">
        <w:t>. You can browse the</w:t>
      </w:r>
      <w:r w:rsidR="006F3FAB">
        <w:t xml:space="preserve"> Network Users and the</w:t>
      </w:r>
      <w:r w:rsidR="00D15ED3">
        <w:t xml:space="preserve"> NU counterpart</w:t>
      </w:r>
      <w:r w:rsidR="001E1613">
        <w:t>ie</w:t>
      </w:r>
      <w:r w:rsidR="00D15ED3">
        <w:t xml:space="preserve">s </w:t>
      </w:r>
      <w:r w:rsidR="00D9665C">
        <w:t>public data and the related NNO if there is one</w:t>
      </w:r>
      <w:r w:rsidR="00055376">
        <w:t>.</w:t>
      </w:r>
    </w:p>
    <w:p w14:paraId="53B0E0A0" w14:textId="77777777" w:rsidR="00720D02" w:rsidRPr="00BA4DC8" w:rsidRDefault="00720D02" w:rsidP="00720D02">
      <w:pPr>
        <w:rPr>
          <w:lang w:eastAsia="hu-HU"/>
        </w:rPr>
      </w:pPr>
      <w:r>
        <w:rPr>
          <w:noProof/>
        </w:rPr>
        <w:drawing>
          <wp:inline distT="0" distB="0" distL="0" distR="0" wp14:anchorId="43A6358A" wp14:editId="5A60B9AF">
            <wp:extent cx="5760720" cy="1040765"/>
            <wp:effectExtent l="0" t="0" r="0" b="6985"/>
            <wp:docPr id="105" name="Kép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760720" cy="1040765"/>
                    </a:xfrm>
                    <a:prstGeom prst="rect">
                      <a:avLst/>
                    </a:prstGeom>
                  </pic:spPr>
                </pic:pic>
              </a:graphicData>
            </a:graphic>
          </wp:inline>
        </w:drawing>
      </w:r>
    </w:p>
    <w:p w14:paraId="35D3331E" w14:textId="313BE51B" w:rsidR="004E2C7F" w:rsidRDefault="004E2C7F" w:rsidP="00720D02">
      <w:pPr>
        <w:tabs>
          <w:tab w:val="left" w:pos="1116"/>
        </w:tabs>
      </w:pPr>
    </w:p>
    <w:p w14:paraId="61D111C7" w14:textId="44316CB2" w:rsidR="00AF6C08" w:rsidRDefault="00AF6C08" w:rsidP="00297892">
      <w:pPr>
        <w:pStyle w:val="Cmsor1"/>
      </w:pPr>
      <w:bookmarkStart w:id="645" w:name="_Toc156221334"/>
      <w:r>
        <w:lastRenderedPageBreak/>
        <w:t>My Tickets</w:t>
      </w:r>
      <w:bookmarkEnd w:id="645"/>
    </w:p>
    <w:p w14:paraId="72E0BF6D" w14:textId="77777777" w:rsidR="00AF6C08" w:rsidRDefault="00AF6C08" w:rsidP="00AF6C08">
      <w:r w:rsidRPr="00851AB2">
        <w:t>Use the My Tickets button in the menu to open our ticketing tool to report an issue or file a request.</w:t>
      </w:r>
    </w:p>
    <w:p w14:paraId="331CA326" w14:textId="77777777" w:rsidR="00AF6C08" w:rsidRDefault="00AF6C08" w:rsidP="00AF6C08">
      <w:r w:rsidRPr="00333D98">
        <w:rPr>
          <w:noProof/>
        </w:rPr>
        <w:drawing>
          <wp:inline distT="0" distB="0" distL="0" distR="0" wp14:anchorId="6CABB5E7" wp14:editId="126E5B9A">
            <wp:extent cx="5760720" cy="257175"/>
            <wp:effectExtent l="0" t="0" r="0" b="9525"/>
            <wp:docPr id="227" name="Kép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760720" cy="257175"/>
                    </a:xfrm>
                    <a:prstGeom prst="rect">
                      <a:avLst/>
                    </a:prstGeom>
                  </pic:spPr>
                </pic:pic>
              </a:graphicData>
            </a:graphic>
          </wp:inline>
        </w:drawing>
      </w:r>
    </w:p>
    <w:p w14:paraId="3723D370" w14:textId="77777777" w:rsidR="00AF6C08" w:rsidRDefault="00AF6C08" w:rsidP="00297892"/>
    <w:p w14:paraId="73916985" w14:textId="77777777" w:rsidR="008939F5" w:rsidRDefault="008939F5" w:rsidP="008939F5">
      <w:pPr>
        <w:pStyle w:val="Cmsor1"/>
        <w:numPr>
          <w:ilvl w:val="0"/>
          <w:numId w:val="1"/>
        </w:numPr>
      </w:pPr>
      <w:bookmarkStart w:id="646" w:name="_Toc156221335"/>
      <w:r>
        <w:t>Restriction Data Service</w:t>
      </w:r>
      <w:bookmarkEnd w:id="646"/>
      <w:r>
        <w:t xml:space="preserve"> </w:t>
      </w:r>
    </w:p>
    <w:p w14:paraId="2C8A1684" w14:textId="77777777" w:rsidR="008939F5" w:rsidRDefault="008939F5" w:rsidP="008939F5">
      <w:pPr>
        <w:pStyle w:val="Cmsor3"/>
      </w:pPr>
      <w:bookmarkStart w:id="647" w:name="ListLimitationPod"/>
      <w:bookmarkStart w:id="648" w:name="_Hlk153542424"/>
      <w:bookmarkStart w:id="649" w:name="_Toc156221336"/>
      <w:r>
        <w:t>POD master data list</w:t>
      </w:r>
      <w:bookmarkEnd w:id="649"/>
    </w:p>
    <w:bookmarkEnd w:id="647"/>
    <w:p w14:paraId="488EA1E4" w14:textId="77777777" w:rsidR="008939F5" w:rsidRDefault="008939F5" w:rsidP="008939F5">
      <w:pPr>
        <w:rPr>
          <w:lang w:val="x-none" w:eastAsia="x-none"/>
        </w:rPr>
      </w:pPr>
    </w:p>
    <w:p w14:paraId="22E57CCD" w14:textId="77777777" w:rsidR="008939F5" w:rsidRDefault="008939F5" w:rsidP="008939F5">
      <w:pPr>
        <w:rPr>
          <w:lang w:val="x-none" w:eastAsia="x-none"/>
        </w:rPr>
      </w:pPr>
      <w:r w:rsidRPr="00BB5A1F">
        <w:rPr>
          <w:lang w:val="x-none" w:eastAsia="x-none"/>
        </w:rPr>
        <w:t xml:space="preserve">Open </w:t>
      </w:r>
      <w:proofErr w:type="spellStart"/>
      <w:r w:rsidRPr="00BB5A1F">
        <w:rPr>
          <w:lang w:val="x-none" w:eastAsia="x-none"/>
        </w:rPr>
        <w:t>the</w:t>
      </w:r>
      <w:proofErr w:type="spellEnd"/>
      <w:r w:rsidRPr="00BB5A1F">
        <w:rPr>
          <w:lang w:val="x-none" w:eastAsia="x-none"/>
        </w:rPr>
        <w:t xml:space="preserve"> </w:t>
      </w:r>
      <w:proofErr w:type="spellStart"/>
      <w:r w:rsidRPr="00BB5A1F">
        <w:rPr>
          <w:lang w:val="x-none" w:eastAsia="x-none"/>
        </w:rPr>
        <w:t>menu</w:t>
      </w:r>
      <w:proofErr w:type="spellEnd"/>
      <w:r w:rsidRPr="00BB5A1F">
        <w:rPr>
          <w:lang w:val="x-none" w:eastAsia="x-none"/>
        </w:rPr>
        <w:t xml:space="preserve"> </w:t>
      </w:r>
      <w:proofErr w:type="spellStart"/>
      <w:r w:rsidRPr="00BB5A1F">
        <w:rPr>
          <w:lang w:val="x-none" w:eastAsia="x-none"/>
        </w:rPr>
        <w:t>item</w:t>
      </w:r>
      <w:proofErr w:type="spellEnd"/>
      <w:r w:rsidRPr="00BB5A1F">
        <w:rPr>
          <w:lang w:val="x-none" w:eastAsia="x-none"/>
        </w:rPr>
        <w:t xml:space="preserve"> </w:t>
      </w:r>
      <w:proofErr w:type="spellStart"/>
      <w:r>
        <w:rPr>
          <w:lang w:val="hu-HU" w:eastAsia="x-none"/>
        </w:rPr>
        <w:t>Maintenance</w:t>
      </w:r>
      <w:proofErr w:type="spellEnd"/>
      <w:r w:rsidRPr="00BB5A1F">
        <w:rPr>
          <w:lang w:val="x-none" w:eastAsia="x-none"/>
        </w:rPr>
        <w:t>/</w:t>
      </w:r>
      <w:proofErr w:type="spellStart"/>
      <w:r w:rsidRPr="00BB5A1F">
        <w:rPr>
          <w:lang w:val="x-none" w:eastAsia="x-none"/>
        </w:rPr>
        <w:t>Restriction</w:t>
      </w:r>
      <w:proofErr w:type="spellEnd"/>
      <w:r w:rsidRPr="00BB5A1F">
        <w:rPr>
          <w:lang w:val="x-none" w:eastAsia="x-none"/>
        </w:rPr>
        <w:t xml:space="preserve"> </w:t>
      </w:r>
      <w:proofErr w:type="spellStart"/>
      <w:r w:rsidRPr="00BB5A1F">
        <w:rPr>
          <w:lang w:val="x-none" w:eastAsia="x-none"/>
        </w:rPr>
        <w:t>data</w:t>
      </w:r>
      <w:proofErr w:type="spellEnd"/>
      <w:r>
        <w:rPr>
          <w:lang w:val="hu-HU" w:eastAsia="x-none"/>
        </w:rPr>
        <w:t xml:space="preserve"> service</w:t>
      </w:r>
      <w:r w:rsidRPr="00BB5A1F">
        <w:rPr>
          <w:lang w:val="x-none" w:eastAsia="x-none"/>
        </w:rPr>
        <w:t xml:space="preserve">/POD </w:t>
      </w:r>
      <w:proofErr w:type="spellStart"/>
      <w:r w:rsidRPr="00BB5A1F">
        <w:rPr>
          <w:lang w:val="x-none" w:eastAsia="x-none"/>
        </w:rPr>
        <w:t>master</w:t>
      </w:r>
      <w:proofErr w:type="spellEnd"/>
      <w:r w:rsidRPr="00BB5A1F">
        <w:rPr>
          <w:lang w:val="x-none" w:eastAsia="x-none"/>
        </w:rPr>
        <w:t xml:space="preserve"> </w:t>
      </w:r>
      <w:proofErr w:type="spellStart"/>
      <w:r w:rsidRPr="00BB5A1F">
        <w:rPr>
          <w:lang w:val="x-none" w:eastAsia="x-none"/>
        </w:rPr>
        <w:t>data</w:t>
      </w:r>
      <w:proofErr w:type="spellEnd"/>
      <w:r w:rsidRPr="00BB5A1F">
        <w:rPr>
          <w:lang w:val="x-none" w:eastAsia="x-none"/>
        </w:rPr>
        <w:t xml:space="preserve">. The POD </w:t>
      </w:r>
      <w:proofErr w:type="spellStart"/>
      <w:r w:rsidRPr="00BB5A1F">
        <w:rPr>
          <w:lang w:val="x-none" w:eastAsia="x-none"/>
        </w:rPr>
        <w:t>master</w:t>
      </w:r>
      <w:proofErr w:type="spellEnd"/>
      <w:r w:rsidRPr="00BB5A1F">
        <w:rPr>
          <w:lang w:val="x-none" w:eastAsia="x-none"/>
        </w:rPr>
        <w:t xml:space="preserve"> </w:t>
      </w:r>
      <w:proofErr w:type="spellStart"/>
      <w:r w:rsidRPr="00BB5A1F">
        <w:rPr>
          <w:lang w:val="x-none" w:eastAsia="x-none"/>
        </w:rPr>
        <w:t>data</w:t>
      </w:r>
      <w:proofErr w:type="spellEnd"/>
      <w:r w:rsidRPr="00BB5A1F">
        <w:rPr>
          <w:lang w:val="x-none" w:eastAsia="x-none"/>
        </w:rPr>
        <w:t xml:space="preserve"> </w:t>
      </w:r>
      <w:proofErr w:type="spellStart"/>
      <w:r w:rsidRPr="00BB5A1F">
        <w:rPr>
          <w:lang w:val="x-none" w:eastAsia="x-none"/>
        </w:rPr>
        <w:t>loaded</w:t>
      </w:r>
      <w:proofErr w:type="spellEnd"/>
      <w:r w:rsidRPr="00BB5A1F">
        <w:rPr>
          <w:lang w:val="x-none" w:eastAsia="x-none"/>
        </w:rPr>
        <w:t xml:space="preserve"> </w:t>
      </w:r>
      <w:proofErr w:type="spellStart"/>
      <w:r w:rsidRPr="00BB5A1F">
        <w:rPr>
          <w:lang w:val="x-none" w:eastAsia="x-none"/>
        </w:rPr>
        <w:t>into</w:t>
      </w:r>
      <w:proofErr w:type="spellEnd"/>
      <w:r w:rsidRPr="00BB5A1F">
        <w:rPr>
          <w:lang w:val="x-none" w:eastAsia="x-none"/>
        </w:rPr>
        <w:t xml:space="preserve"> </w:t>
      </w:r>
      <w:proofErr w:type="spellStart"/>
      <w:r w:rsidRPr="00BB5A1F">
        <w:rPr>
          <w:lang w:val="x-none" w:eastAsia="x-none"/>
        </w:rPr>
        <w:t>the</w:t>
      </w:r>
      <w:proofErr w:type="spellEnd"/>
      <w:r w:rsidRPr="00BB5A1F">
        <w:rPr>
          <w:lang w:val="x-none" w:eastAsia="x-none"/>
        </w:rPr>
        <w:t xml:space="preserve"> </w:t>
      </w:r>
      <w:proofErr w:type="spellStart"/>
      <w:r w:rsidRPr="00BB5A1F">
        <w:rPr>
          <w:lang w:val="x-none" w:eastAsia="x-none"/>
        </w:rPr>
        <w:t>system</w:t>
      </w:r>
      <w:proofErr w:type="spellEnd"/>
      <w:r w:rsidRPr="00BB5A1F">
        <w:rPr>
          <w:lang w:val="x-none" w:eastAsia="x-none"/>
        </w:rPr>
        <w:t xml:space="preserve"> </w:t>
      </w:r>
      <w:proofErr w:type="spellStart"/>
      <w:r w:rsidRPr="00BB5A1F">
        <w:rPr>
          <w:lang w:val="x-none" w:eastAsia="x-none"/>
        </w:rPr>
        <w:t>will</w:t>
      </w:r>
      <w:proofErr w:type="spellEnd"/>
      <w:r w:rsidRPr="00BB5A1F">
        <w:rPr>
          <w:lang w:val="x-none" w:eastAsia="x-none"/>
        </w:rPr>
        <w:t xml:space="preserve"> be displayed.</w:t>
      </w:r>
    </w:p>
    <w:p w14:paraId="58F17733" w14:textId="77777777" w:rsidR="008939F5" w:rsidRDefault="008939F5" w:rsidP="008939F5">
      <w:pPr>
        <w:rPr>
          <w:lang w:val="x-none" w:eastAsia="x-none"/>
        </w:rPr>
      </w:pPr>
    </w:p>
    <w:p w14:paraId="4276B83E" w14:textId="75F15110" w:rsidR="008939F5" w:rsidRDefault="008939F5" w:rsidP="008939F5">
      <w:pPr>
        <w:rPr>
          <w:noProof/>
          <w:lang w:val="x-none" w:eastAsia="x-none"/>
        </w:rPr>
      </w:pPr>
      <w:r w:rsidRPr="00BB5A1F">
        <w:rPr>
          <w:noProof/>
          <w:lang w:val="x-none" w:eastAsia="x-none"/>
        </w:rPr>
        <w:drawing>
          <wp:inline distT="0" distB="0" distL="0" distR="0" wp14:anchorId="241FD093" wp14:editId="4209EDC4">
            <wp:extent cx="5760720" cy="2561590"/>
            <wp:effectExtent l="0" t="0" r="0" b="0"/>
            <wp:docPr id="285198263" name="Kép 1" descr="A képen képernyőkép, szöveg, szám, so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198263" name="Kép 1" descr="A képen képernyőkép, szöveg, szám, sor látható&#10;&#10;Automatikusan generált leírás"/>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760720" cy="2561590"/>
                    </a:xfrm>
                    <a:prstGeom prst="rect">
                      <a:avLst/>
                    </a:prstGeom>
                    <a:noFill/>
                    <a:ln>
                      <a:noFill/>
                    </a:ln>
                  </pic:spPr>
                </pic:pic>
              </a:graphicData>
            </a:graphic>
          </wp:inline>
        </w:drawing>
      </w:r>
    </w:p>
    <w:p w14:paraId="5F86FEC2" w14:textId="77777777" w:rsidR="008939F5" w:rsidRDefault="008939F5" w:rsidP="008939F5">
      <w:pPr>
        <w:rPr>
          <w:noProof/>
          <w:lang w:val="x-none" w:eastAsia="x-none"/>
        </w:rPr>
      </w:pPr>
    </w:p>
    <w:p w14:paraId="58E84951" w14:textId="77777777" w:rsidR="008939F5" w:rsidRPr="00BB5A1F" w:rsidRDefault="008939F5" w:rsidP="008939F5">
      <w:pPr>
        <w:rPr>
          <w:lang w:val="x-none" w:eastAsia="x-none"/>
        </w:rPr>
      </w:pPr>
      <w:r w:rsidRPr="00BB5A1F">
        <w:rPr>
          <w:lang w:val="x-none" w:eastAsia="x-none"/>
        </w:rPr>
        <w:t xml:space="preserve">In </w:t>
      </w:r>
      <w:proofErr w:type="spellStart"/>
      <w:r w:rsidRPr="00BB5A1F">
        <w:rPr>
          <w:lang w:val="x-none" w:eastAsia="x-none"/>
        </w:rPr>
        <w:t>the</w:t>
      </w:r>
      <w:proofErr w:type="spellEnd"/>
      <w:r w:rsidRPr="00BB5A1F">
        <w:rPr>
          <w:lang w:val="x-none" w:eastAsia="x-none"/>
        </w:rPr>
        <w:t xml:space="preserve"> </w:t>
      </w:r>
      <w:proofErr w:type="spellStart"/>
      <w:r w:rsidRPr="00BB5A1F">
        <w:rPr>
          <w:lang w:val="x-none" w:eastAsia="x-none"/>
        </w:rPr>
        <w:t>list</w:t>
      </w:r>
      <w:proofErr w:type="spellEnd"/>
      <w:r w:rsidRPr="00BB5A1F">
        <w:rPr>
          <w:lang w:val="x-none" w:eastAsia="x-none"/>
        </w:rPr>
        <w:t xml:space="preserve"> </w:t>
      </w:r>
      <w:proofErr w:type="spellStart"/>
      <w:r w:rsidRPr="00BB5A1F">
        <w:rPr>
          <w:lang w:val="x-none" w:eastAsia="x-none"/>
        </w:rPr>
        <w:t>you</w:t>
      </w:r>
      <w:proofErr w:type="spellEnd"/>
      <w:r w:rsidRPr="00BB5A1F">
        <w:rPr>
          <w:lang w:val="x-none" w:eastAsia="x-none"/>
        </w:rPr>
        <w:t xml:space="preserve"> </w:t>
      </w:r>
      <w:proofErr w:type="spellStart"/>
      <w:r w:rsidRPr="00BB5A1F">
        <w:rPr>
          <w:lang w:val="x-none" w:eastAsia="x-none"/>
        </w:rPr>
        <w:t>can</w:t>
      </w:r>
      <w:proofErr w:type="spellEnd"/>
      <w:r w:rsidRPr="00BB5A1F">
        <w:rPr>
          <w:lang w:val="x-none" w:eastAsia="x-none"/>
        </w:rPr>
        <w:t xml:space="preserve"> </w:t>
      </w:r>
      <w:proofErr w:type="spellStart"/>
      <w:r w:rsidRPr="00BB5A1F">
        <w:rPr>
          <w:lang w:val="x-none" w:eastAsia="x-none"/>
        </w:rPr>
        <w:t>view</w:t>
      </w:r>
      <w:proofErr w:type="spellEnd"/>
      <w:r w:rsidRPr="00BB5A1F">
        <w:rPr>
          <w:lang w:val="x-none" w:eastAsia="x-none"/>
        </w:rPr>
        <w:t xml:space="preserve"> </w:t>
      </w:r>
      <w:proofErr w:type="spellStart"/>
      <w:r w:rsidRPr="00BB5A1F">
        <w:rPr>
          <w:lang w:val="x-none" w:eastAsia="x-none"/>
        </w:rPr>
        <w:t>the</w:t>
      </w:r>
      <w:proofErr w:type="spellEnd"/>
      <w:r w:rsidRPr="00BB5A1F">
        <w:rPr>
          <w:lang w:val="x-none" w:eastAsia="x-none"/>
        </w:rPr>
        <w:t xml:space="preserve"> </w:t>
      </w:r>
      <w:proofErr w:type="spellStart"/>
      <w:r w:rsidRPr="00BB5A1F">
        <w:rPr>
          <w:lang w:val="x-none" w:eastAsia="x-none"/>
        </w:rPr>
        <w:t>data</w:t>
      </w:r>
      <w:proofErr w:type="spellEnd"/>
      <w:r w:rsidRPr="00BB5A1F">
        <w:rPr>
          <w:lang w:val="x-none" w:eastAsia="x-none"/>
        </w:rPr>
        <w:t xml:space="preserve"> </w:t>
      </w:r>
      <w:proofErr w:type="spellStart"/>
      <w:r w:rsidRPr="00BB5A1F">
        <w:rPr>
          <w:lang w:val="x-none" w:eastAsia="x-none"/>
        </w:rPr>
        <w:t>sent</w:t>
      </w:r>
      <w:proofErr w:type="spellEnd"/>
      <w:r w:rsidRPr="00BB5A1F">
        <w:rPr>
          <w:lang w:val="x-none" w:eastAsia="x-none"/>
        </w:rPr>
        <w:t xml:space="preserve"> in </w:t>
      </w:r>
      <w:proofErr w:type="spellStart"/>
      <w:r w:rsidRPr="00BB5A1F">
        <w:rPr>
          <w:lang w:val="x-none" w:eastAsia="x-none"/>
        </w:rPr>
        <w:t>the</w:t>
      </w:r>
      <w:proofErr w:type="spellEnd"/>
      <w:r w:rsidRPr="00BB5A1F">
        <w:rPr>
          <w:lang w:val="x-none" w:eastAsia="x-none"/>
        </w:rPr>
        <w:t xml:space="preserve"> KORTORZS file(s). The </w:t>
      </w:r>
      <w:proofErr w:type="spellStart"/>
      <w:r w:rsidRPr="00BB5A1F">
        <w:rPr>
          <w:lang w:val="x-none" w:eastAsia="x-none"/>
        </w:rPr>
        <w:t>system</w:t>
      </w:r>
      <w:proofErr w:type="spellEnd"/>
      <w:r w:rsidRPr="00BB5A1F">
        <w:rPr>
          <w:lang w:val="x-none" w:eastAsia="x-none"/>
        </w:rPr>
        <w:t xml:space="preserve"> </w:t>
      </w:r>
      <w:proofErr w:type="spellStart"/>
      <w:r w:rsidRPr="00BB5A1F">
        <w:rPr>
          <w:lang w:val="x-none" w:eastAsia="x-none"/>
        </w:rPr>
        <w:t>always</w:t>
      </w:r>
      <w:proofErr w:type="spellEnd"/>
      <w:r w:rsidRPr="00BB5A1F">
        <w:rPr>
          <w:lang w:val="x-none" w:eastAsia="x-none"/>
        </w:rPr>
        <w:t xml:space="preserve"> displays </w:t>
      </w:r>
      <w:proofErr w:type="spellStart"/>
      <w:r w:rsidRPr="00BB5A1F">
        <w:rPr>
          <w:lang w:val="x-none" w:eastAsia="x-none"/>
        </w:rPr>
        <w:t>the</w:t>
      </w:r>
      <w:proofErr w:type="spellEnd"/>
      <w:r w:rsidRPr="00BB5A1F">
        <w:rPr>
          <w:lang w:val="x-none" w:eastAsia="x-none"/>
        </w:rPr>
        <w:t xml:space="preserve"> </w:t>
      </w:r>
      <w:proofErr w:type="spellStart"/>
      <w:r w:rsidRPr="00BB5A1F">
        <w:rPr>
          <w:lang w:val="x-none" w:eastAsia="x-none"/>
        </w:rPr>
        <w:t>data</w:t>
      </w:r>
      <w:proofErr w:type="spellEnd"/>
      <w:r w:rsidRPr="00BB5A1F">
        <w:rPr>
          <w:lang w:val="x-none" w:eastAsia="x-none"/>
        </w:rPr>
        <w:t xml:space="preserve"> </w:t>
      </w:r>
      <w:proofErr w:type="spellStart"/>
      <w:r w:rsidRPr="00BB5A1F">
        <w:rPr>
          <w:lang w:val="x-none" w:eastAsia="x-none"/>
        </w:rPr>
        <w:t>corresponding</w:t>
      </w:r>
      <w:proofErr w:type="spellEnd"/>
      <w:r w:rsidRPr="00BB5A1F">
        <w:rPr>
          <w:lang w:val="x-none" w:eastAsia="x-none"/>
        </w:rPr>
        <w:t xml:space="preserve"> </w:t>
      </w:r>
      <w:proofErr w:type="spellStart"/>
      <w:r w:rsidRPr="00BB5A1F">
        <w:rPr>
          <w:lang w:val="x-none" w:eastAsia="x-none"/>
        </w:rPr>
        <w:t>to</w:t>
      </w:r>
      <w:proofErr w:type="spellEnd"/>
      <w:r w:rsidRPr="00BB5A1F">
        <w:rPr>
          <w:lang w:val="x-none" w:eastAsia="x-none"/>
        </w:rPr>
        <w:t xml:space="preserve"> </w:t>
      </w:r>
      <w:proofErr w:type="spellStart"/>
      <w:r w:rsidRPr="00BB5A1F">
        <w:rPr>
          <w:lang w:val="x-none" w:eastAsia="x-none"/>
        </w:rPr>
        <w:t>the</w:t>
      </w:r>
      <w:proofErr w:type="spellEnd"/>
      <w:r w:rsidRPr="00BB5A1F">
        <w:rPr>
          <w:lang w:val="x-none" w:eastAsia="x-none"/>
        </w:rPr>
        <w:t xml:space="preserve"> last </w:t>
      </w:r>
      <w:proofErr w:type="spellStart"/>
      <w:r w:rsidRPr="00BB5A1F">
        <w:rPr>
          <w:lang w:val="x-none" w:eastAsia="x-none"/>
        </w:rPr>
        <w:t>data</w:t>
      </w:r>
      <w:proofErr w:type="spellEnd"/>
      <w:r w:rsidRPr="00BB5A1F">
        <w:rPr>
          <w:lang w:val="x-none" w:eastAsia="x-none"/>
        </w:rPr>
        <w:t xml:space="preserve"> </w:t>
      </w:r>
      <w:proofErr w:type="spellStart"/>
      <w:r w:rsidRPr="00BB5A1F">
        <w:rPr>
          <w:lang w:val="x-none" w:eastAsia="x-none"/>
        </w:rPr>
        <w:t>transfer</w:t>
      </w:r>
      <w:proofErr w:type="spellEnd"/>
      <w:r w:rsidRPr="00BB5A1F">
        <w:rPr>
          <w:lang w:val="x-none" w:eastAsia="x-none"/>
        </w:rPr>
        <w:t xml:space="preserve">.  </w:t>
      </w:r>
    </w:p>
    <w:p w14:paraId="62519765" w14:textId="77777777" w:rsidR="008939F5" w:rsidRPr="00BB5A1F" w:rsidRDefault="008939F5" w:rsidP="008939F5">
      <w:pPr>
        <w:rPr>
          <w:lang w:val="x-none" w:eastAsia="x-none"/>
        </w:rPr>
      </w:pPr>
    </w:p>
    <w:p w14:paraId="6F29D7E7" w14:textId="77777777" w:rsidR="008939F5" w:rsidRDefault="008939F5" w:rsidP="008939F5">
      <w:pPr>
        <w:rPr>
          <w:lang w:val="x-none" w:eastAsia="x-none"/>
        </w:rPr>
      </w:pPr>
      <w:r w:rsidRPr="00BB5A1F">
        <w:rPr>
          <w:lang w:val="x-none" w:eastAsia="x-none"/>
        </w:rPr>
        <w:t xml:space="preserve">In </w:t>
      </w:r>
      <w:proofErr w:type="spellStart"/>
      <w:r w:rsidRPr="00BB5A1F">
        <w:rPr>
          <w:lang w:val="x-none" w:eastAsia="x-none"/>
        </w:rPr>
        <w:t>the</w:t>
      </w:r>
      <w:proofErr w:type="spellEnd"/>
      <w:r w:rsidRPr="00BB5A1F">
        <w:rPr>
          <w:lang w:val="x-none" w:eastAsia="x-none"/>
        </w:rPr>
        <w:t xml:space="preserve"> 'POD </w:t>
      </w:r>
      <w:proofErr w:type="spellStart"/>
      <w:r w:rsidRPr="00BB5A1F">
        <w:rPr>
          <w:lang w:val="x-none" w:eastAsia="x-none"/>
        </w:rPr>
        <w:t>master</w:t>
      </w:r>
      <w:proofErr w:type="spellEnd"/>
      <w:r w:rsidRPr="00BB5A1F">
        <w:rPr>
          <w:lang w:val="x-none" w:eastAsia="x-none"/>
        </w:rPr>
        <w:t xml:space="preserve"> </w:t>
      </w:r>
      <w:proofErr w:type="spellStart"/>
      <w:r w:rsidRPr="00BB5A1F">
        <w:rPr>
          <w:lang w:val="x-none" w:eastAsia="x-none"/>
        </w:rPr>
        <w:t>data</w:t>
      </w:r>
      <w:proofErr w:type="spellEnd"/>
      <w:r w:rsidRPr="00BB5A1F">
        <w:rPr>
          <w:lang w:val="x-none" w:eastAsia="x-none"/>
        </w:rPr>
        <w:t xml:space="preserve"> </w:t>
      </w:r>
      <w:proofErr w:type="spellStart"/>
      <w:r w:rsidRPr="00BB5A1F">
        <w:rPr>
          <w:lang w:val="x-none" w:eastAsia="x-none"/>
        </w:rPr>
        <w:t>lifecycle</w:t>
      </w:r>
      <w:proofErr w:type="spellEnd"/>
      <w:r w:rsidRPr="00BB5A1F">
        <w:rPr>
          <w:lang w:val="x-none" w:eastAsia="x-none"/>
        </w:rPr>
        <w:t xml:space="preserve">' </w:t>
      </w:r>
      <w:proofErr w:type="spellStart"/>
      <w:r w:rsidRPr="00BB5A1F">
        <w:rPr>
          <w:lang w:val="x-none" w:eastAsia="x-none"/>
        </w:rPr>
        <w:t>list</w:t>
      </w:r>
      <w:proofErr w:type="spellEnd"/>
      <w:r w:rsidRPr="00BB5A1F">
        <w:rPr>
          <w:lang w:val="x-none" w:eastAsia="x-none"/>
        </w:rPr>
        <w:t xml:space="preserve"> </w:t>
      </w:r>
      <w:proofErr w:type="spellStart"/>
      <w:r w:rsidRPr="00BB5A1F">
        <w:rPr>
          <w:lang w:val="x-none" w:eastAsia="x-none"/>
        </w:rPr>
        <w:t>at</w:t>
      </w:r>
      <w:proofErr w:type="spellEnd"/>
      <w:r w:rsidRPr="00BB5A1F">
        <w:rPr>
          <w:lang w:val="x-none" w:eastAsia="x-none"/>
        </w:rPr>
        <w:t xml:space="preserve"> </w:t>
      </w:r>
      <w:proofErr w:type="spellStart"/>
      <w:r w:rsidRPr="00BB5A1F">
        <w:rPr>
          <w:lang w:val="x-none" w:eastAsia="x-none"/>
        </w:rPr>
        <w:t>the</w:t>
      </w:r>
      <w:proofErr w:type="spellEnd"/>
      <w:r w:rsidRPr="00BB5A1F">
        <w:rPr>
          <w:lang w:val="x-none" w:eastAsia="x-none"/>
        </w:rPr>
        <w:t xml:space="preserve"> </w:t>
      </w:r>
      <w:proofErr w:type="spellStart"/>
      <w:r w:rsidRPr="00BB5A1F">
        <w:rPr>
          <w:lang w:val="x-none" w:eastAsia="x-none"/>
        </w:rPr>
        <w:t>bottom</w:t>
      </w:r>
      <w:proofErr w:type="spellEnd"/>
      <w:r w:rsidRPr="00BB5A1F">
        <w:rPr>
          <w:lang w:val="x-none" w:eastAsia="x-none"/>
        </w:rPr>
        <w:t xml:space="preserve"> of </w:t>
      </w:r>
      <w:proofErr w:type="spellStart"/>
      <w:r w:rsidRPr="00BB5A1F">
        <w:rPr>
          <w:lang w:val="x-none" w:eastAsia="x-none"/>
        </w:rPr>
        <w:t>the</w:t>
      </w:r>
      <w:proofErr w:type="spellEnd"/>
      <w:r w:rsidRPr="00BB5A1F">
        <w:rPr>
          <w:lang w:val="x-none" w:eastAsia="x-none"/>
        </w:rPr>
        <w:t xml:space="preserve"> </w:t>
      </w:r>
      <w:proofErr w:type="spellStart"/>
      <w:r w:rsidRPr="00BB5A1F">
        <w:rPr>
          <w:lang w:val="x-none" w:eastAsia="x-none"/>
        </w:rPr>
        <w:t>screen</w:t>
      </w:r>
      <w:proofErr w:type="spellEnd"/>
      <w:r w:rsidRPr="00BB5A1F">
        <w:rPr>
          <w:lang w:val="x-none" w:eastAsia="x-none"/>
        </w:rPr>
        <w:t xml:space="preserve">, </w:t>
      </w:r>
      <w:proofErr w:type="spellStart"/>
      <w:r w:rsidRPr="00BB5A1F">
        <w:rPr>
          <w:lang w:val="x-none" w:eastAsia="x-none"/>
        </w:rPr>
        <w:t>the</w:t>
      </w:r>
      <w:proofErr w:type="spellEnd"/>
      <w:r w:rsidRPr="00BB5A1F">
        <w:rPr>
          <w:lang w:val="x-none" w:eastAsia="x-none"/>
        </w:rPr>
        <w:t xml:space="preserve"> </w:t>
      </w:r>
      <w:proofErr w:type="spellStart"/>
      <w:r w:rsidRPr="00BB5A1F">
        <w:rPr>
          <w:lang w:val="x-none" w:eastAsia="x-none"/>
        </w:rPr>
        <w:t>previous</w:t>
      </w:r>
      <w:proofErr w:type="spellEnd"/>
      <w:r w:rsidRPr="00BB5A1F">
        <w:rPr>
          <w:lang w:val="x-none" w:eastAsia="x-none"/>
        </w:rPr>
        <w:t xml:space="preserve"> version of </w:t>
      </w:r>
      <w:proofErr w:type="spellStart"/>
      <w:r w:rsidRPr="00BB5A1F">
        <w:rPr>
          <w:lang w:val="x-none" w:eastAsia="x-none"/>
        </w:rPr>
        <w:t>each</w:t>
      </w:r>
      <w:proofErr w:type="spellEnd"/>
      <w:r w:rsidRPr="00BB5A1F">
        <w:rPr>
          <w:lang w:val="x-none" w:eastAsia="x-none"/>
        </w:rPr>
        <w:t xml:space="preserve"> POD </w:t>
      </w:r>
      <w:proofErr w:type="spellStart"/>
      <w:r w:rsidRPr="00BB5A1F">
        <w:rPr>
          <w:lang w:val="x-none" w:eastAsia="x-none"/>
        </w:rPr>
        <w:t>master</w:t>
      </w:r>
      <w:proofErr w:type="spellEnd"/>
      <w:r w:rsidRPr="00BB5A1F">
        <w:rPr>
          <w:lang w:val="x-none" w:eastAsia="x-none"/>
        </w:rPr>
        <w:t xml:space="preserve"> </w:t>
      </w:r>
      <w:proofErr w:type="spellStart"/>
      <w:r w:rsidRPr="00BB5A1F">
        <w:rPr>
          <w:lang w:val="x-none" w:eastAsia="x-none"/>
        </w:rPr>
        <w:t>data</w:t>
      </w:r>
      <w:proofErr w:type="spellEnd"/>
      <w:r w:rsidRPr="00BB5A1F">
        <w:rPr>
          <w:lang w:val="x-none" w:eastAsia="x-none"/>
        </w:rPr>
        <w:t xml:space="preserve"> is displayed </w:t>
      </w:r>
      <w:proofErr w:type="spellStart"/>
      <w:r w:rsidRPr="00BB5A1F">
        <w:rPr>
          <w:lang w:val="x-none" w:eastAsia="x-none"/>
        </w:rPr>
        <w:t>based</w:t>
      </w:r>
      <w:proofErr w:type="spellEnd"/>
      <w:r w:rsidRPr="00BB5A1F">
        <w:rPr>
          <w:lang w:val="x-none" w:eastAsia="x-none"/>
        </w:rPr>
        <w:t xml:space="preserve"> </w:t>
      </w:r>
      <w:proofErr w:type="spellStart"/>
      <w:r w:rsidRPr="00BB5A1F">
        <w:rPr>
          <w:lang w:val="x-none" w:eastAsia="x-none"/>
        </w:rPr>
        <w:t>on</w:t>
      </w:r>
      <w:proofErr w:type="spellEnd"/>
      <w:r w:rsidRPr="00BB5A1F">
        <w:rPr>
          <w:lang w:val="x-none" w:eastAsia="x-none"/>
        </w:rPr>
        <w:t xml:space="preserve"> </w:t>
      </w:r>
      <w:proofErr w:type="spellStart"/>
      <w:r w:rsidRPr="00BB5A1F">
        <w:rPr>
          <w:lang w:val="x-none" w:eastAsia="x-none"/>
        </w:rPr>
        <w:t>the</w:t>
      </w:r>
      <w:proofErr w:type="spellEnd"/>
      <w:r w:rsidRPr="00BB5A1F">
        <w:rPr>
          <w:lang w:val="x-none" w:eastAsia="x-none"/>
        </w:rPr>
        <w:t xml:space="preserve"> </w:t>
      </w:r>
      <w:proofErr w:type="spellStart"/>
      <w:r w:rsidRPr="00BB5A1F">
        <w:rPr>
          <w:lang w:val="x-none" w:eastAsia="x-none"/>
        </w:rPr>
        <w:t>previous</w:t>
      </w:r>
      <w:proofErr w:type="spellEnd"/>
      <w:r w:rsidRPr="00BB5A1F">
        <w:rPr>
          <w:lang w:val="x-none" w:eastAsia="x-none"/>
        </w:rPr>
        <w:t xml:space="preserve"> </w:t>
      </w:r>
      <w:proofErr w:type="spellStart"/>
      <w:r w:rsidRPr="00BB5A1F">
        <w:rPr>
          <w:lang w:val="x-none" w:eastAsia="x-none"/>
        </w:rPr>
        <w:t>data</w:t>
      </w:r>
      <w:proofErr w:type="spellEnd"/>
      <w:r w:rsidRPr="00BB5A1F">
        <w:rPr>
          <w:lang w:val="x-none" w:eastAsia="x-none"/>
        </w:rPr>
        <w:t xml:space="preserve"> </w:t>
      </w:r>
      <w:proofErr w:type="spellStart"/>
      <w:r w:rsidRPr="00BB5A1F">
        <w:rPr>
          <w:lang w:val="x-none" w:eastAsia="x-none"/>
        </w:rPr>
        <w:t>transfers</w:t>
      </w:r>
      <w:proofErr w:type="spellEnd"/>
      <w:r w:rsidRPr="00BB5A1F">
        <w:rPr>
          <w:lang w:val="x-none" w:eastAsia="x-none"/>
        </w:rPr>
        <w:t>.</w:t>
      </w:r>
    </w:p>
    <w:p w14:paraId="334CAD6F" w14:textId="77777777" w:rsidR="008939F5" w:rsidRDefault="008939F5" w:rsidP="008939F5">
      <w:pPr>
        <w:rPr>
          <w:lang w:val="x-none" w:eastAsia="x-none"/>
        </w:rPr>
      </w:pPr>
    </w:p>
    <w:p w14:paraId="1FA64030" w14:textId="77777777" w:rsidR="008939F5" w:rsidRDefault="008939F5" w:rsidP="008939F5">
      <w:pPr>
        <w:pStyle w:val="Cmsor3"/>
      </w:pPr>
      <w:bookmarkStart w:id="650" w:name="_Hlk153542452"/>
      <w:bookmarkStart w:id="651" w:name="_Toc156221337"/>
      <w:bookmarkEnd w:id="648"/>
      <w:r>
        <w:t xml:space="preserve">Import POD master </w:t>
      </w:r>
      <w:proofErr w:type="gramStart"/>
      <w:r>
        <w:t>data</w:t>
      </w:r>
      <w:bookmarkEnd w:id="651"/>
      <w:proofErr w:type="gramEnd"/>
    </w:p>
    <w:p w14:paraId="47F92224" w14:textId="77777777" w:rsidR="008939F5" w:rsidRDefault="008939F5" w:rsidP="008939F5">
      <w:pPr>
        <w:rPr>
          <w:lang w:val="x-none" w:eastAsia="x-none"/>
        </w:rPr>
      </w:pPr>
    </w:p>
    <w:p w14:paraId="3B9F9B77" w14:textId="77777777" w:rsidR="008939F5" w:rsidRPr="00BB5A1F" w:rsidRDefault="008939F5" w:rsidP="008939F5">
      <w:pPr>
        <w:rPr>
          <w:lang w:val="x-none" w:eastAsia="x-none"/>
        </w:rPr>
      </w:pPr>
      <w:r w:rsidRPr="00BB5A1F">
        <w:rPr>
          <w:lang w:val="x-none" w:eastAsia="x-none"/>
        </w:rPr>
        <w:t xml:space="preserve">Open </w:t>
      </w:r>
      <w:proofErr w:type="spellStart"/>
      <w:r w:rsidRPr="00BB5A1F">
        <w:rPr>
          <w:lang w:val="x-none" w:eastAsia="x-none"/>
        </w:rPr>
        <w:t>the</w:t>
      </w:r>
      <w:proofErr w:type="spellEnd"/>
      <w:r w:rsidRPr="00BB5A1F">
        <w:rPr>
          <w:lang w:val="x-none" w:eastAsia="x-none"/>
        </w:rPr>
        <w:t xml:space="preserve"> </w:t>
      </w:r>
      <w:proofErr w:type="spellStart"/>
      <w:r w:rsidRPr="00BB5A1F">
        <w:rPr>
          <w:lang w:val="x-none" w:eastAsia="x-none"/>
        </w:rPr>
        <w:t>menu</w:t>
      </w:r>
      <w:proofErr w:type="spellEnd"/>
      <w:r w:rsidRPr="00BB5A1F">
        <w:rPr>
          <w:lang w:val="x-none" w:eastAsia="x-none"/>
        </w:rPr>
        <w:t xml:space="preserve"> </w:t>
      </w:r>
      <w:proofErr w:type="spellStart"/>
      <w:r w:rsidRPr="00BB5A1F">
        <w:rPr>
          <w:lang w:val="x-none" w:eastAsia="x-none"/>
        </w:rPr>
        <w:t>item</w:t>
      </w:r>
      <w:proofErr w:type="spellEnd"/>
      <w:r w:rsidRPr="00BB5A1F">
        <w:rPr>
          <w:lang w:val="x-none" w:eastAsia="x-none"/>
        </w:rPr>
        <w:t xml:space="preserve"> </w:t>
      </w:r>
      <w:proofErr w:type="spellStart"/>
      <w:r>
        <w:rPr>
          <w:lang w:val="hu-HU" w:eastAsia="x-none"/>
        </w:rPr>
        <w:t>Maintenance</w:t>
      </w:r>
      <w:proofErr w:type="spellEnd"/>
      <w:r w:rsidRPr="00BB5A1F">
        <w:rPr>
          <w:lang w:val="x-none" w:eastAsia="x-none"/>
        </w:rPr>
        <w:t>/</w:t>
      </w:r>
      <w:proofErr w:type="spellStart"/>
      <w:r>
        <w:rPr>
          <w:lang w:val="hu-HU" w:eastAsia="x-none"/>
        </w:rPr>
        <w:t>Restriction</w:t>
      </w:r>
      <w:proofErr w:type="spellEnd"/>
      <w:r w:rsidRPr="00BB5A1F">
        <w:rPr>
          <w:lang w:val="x-none" w:eastAsia="x-none"/>
        </w:rPr>
        <w:t xml:space="preserve"> </w:t>
      </w:r>
      <w:proofErr w:type="spellStart"/>
      <w:r w:rsidRPr="00BB5A1F">
        <w:rPr>
          <w:lang w:val="x-none" w:eastAsia="x-none"/>
        </w:rPr>
        <w:t>data</w:t>
      </w:r>
      <w:proofErr w:type="spellEnd"/>
      <w:r w:rsidRPr="00BB5A1F">
        <w:rPr>
          <w:lang w:val="x-none" w:eastAsia="x-none"/>
        </w:rPr>
        <w:t xml:space="preserve"> </w:t>
      </w:r>
      <w:r>
        <w:rPr>
          <w:lang w:val="hu-HU" w:eastAsia="x-none"/>
        </w:rPr>
        <w:t>service</w:t>
      </w:r>
      <w:r w:rsidRPr="00BB5A1F">
        <w:rPr>
          <w:lang w:val="x-none" w:eastAsia="x-none"/>
        </w:rPr>
        <w:t xml:space="preserve">/POD </w:t>
      </w:r>
      <w:proofErr w:type="spellStart"/>
      <w:r w:rsidRPr="00BB5A1F">
        <w:rPr>
          <w:lang w:val="x-none" w:eastAsia="x-none"/>
        </w:rPr>
        <w:t>master</w:t>
      </w:r>
      <w:proofErr w:type="spellEnd"/>
      <w:r w:rsidRPr="00BB5A1F">
        <w:rPr>
          <w:lang w:val="x-none" w:eastAsia="x-none"/>
        </w:rPr>
        <w:t xml:space="preserve"> </w:t>
      </w:r>
      <w:proofErr w:type="spellStart"/>
      <w:r w:rsidRPr="00BB5A1F">
        <w:rPr>
          <w:lang w:val="x-none" w:eastAsia="x-none"/>
        </w:rPr>
        <w:t>data</w:t>
      </w:r>
      <w:proofErr w:type="spellEnd"/>
      <w:r w:rsidRPr="00BB5A1F">
        <w:rPr>
          <w:lang w:val="x-none" w:eastAsia="x-none"/>
        </w:rPr>
        <w:t xml:space="preserve">. </w:t>
      </w:r>
      <w:proofErr w:type="spellStart"/>
      <w:r w:rsidRPr="00BB5A1F">
        <w:rPr>
          <w:lang w:val="x-none" w:eastAsia="x-none"/>
        </w:rPr>
        <w:t>Click</w:t>
      </w:r>
      <w:proofErr w:type="spellEnd"/>
      <w:r w:rsidRPr="00BB5A1F">
        <w:rPr>
          <w:lang w:val="x-none" w:eastAsia="x-none"/>
        </w:rPr>
        <w:t xml:space="preserve"> </w:t>
      </w:r>
      <w:proofErr w:type="spellStart"/>
      <w:r w:rsidRPr="00BB5A1F">
        <w:rPr>
          <w:lang w:val="x-none" w:eastAsia="x-none"/>
        </w:rPr>
        <w:t>on</w:t>
      </w:r>
      <w:proofErr w:type="spellEnd"/>
      <w:r w:rsidRPr="00BB5A1F">
        <w:rPr>
          <w:lang w:val="x-none" w:eastAsia="x-none"/>
        </w:rPr>
        <w:t xml:space="preserve"> </w:t>
      </w:r>
      <w:proofErr w:type="spellStart"/>
      <w:r w:rsidRPr="00BB5A1F">
        <w:rPr>
          <w:lang w:val="x-none" w:eastAsia="x-none"/>
        </w:rPr>
        <w:t>the</w:t>
      </w:r>
      <w:proofErr w:type="spellEnd"/>
      <w:r w:rsidRPr="00BB5A1F">
        <w:rPr>
          <w:lang w:val="x-none" w:eastAsia="x-none"/>
        </w:rPr>
        <w:t xml:space="preserve"> "Import POD </w:t>
      </w:r>
      <w:proofErr w:type="spellStart"/>
      <w:r w:rsidRPr="00BB5A1F">
        <w:rPr>
          <w:lang w:val="x-none" w:eastAsia="x-none"/>
        </w:rPr>
        <w:t>master</w:t>
      </w:r>
      <w:proofErr w:type="spellEnd"/>
      <w:r w:rsidRPr="00BB5A1F">
        <w:rPr>
          <w:lang w:val="x-none" w:eastAsia="x-none"/>
        </w:rPr>
        <w:t xml:space="preserve"> </w:t>
      </w:r>
      <w:proofErr w:type="spellStart"/>
      <w:r w:rsidRPr="00BB5A1F">
        <w:rPr>
          <w:lang w:val="x-none" w:eastAsia="x-none"/>
        </w:rPr>
        <w:t>data</w:t>
      </w:r>
      <w:proofErr w:type="spellEnd"/>
      <w:r w:rsidRPr="00BB5A1F">
        <w:rPr>
          <w:lang w:val="x-none" w:eastAsia="x-none"/>
        </w:rPr>
        <w:t xml:space="preserve">" </w:t>
      </w:r>
      <w:proofErr w:type="spellStart"/>
      <w:r w:rsidRPr="00BB5A1F">
        <w:rPr>
          <w:lang w:val="x-none" w:eastAsia="x-none"/>
        </w:rPr>
        <w:t>button</w:t>
      </w:r>
      <w:proofErr w:type="spellEnd"/>
      <w:r w:rsidRPr="00BB5A1F">
        <w:rPr>
          <w:lang w:val="x-none" w:eastAsia="x-none"/>
        </w:rPr>
        <w:t xml:space="preserve"> in </w:t>
      </w:r>
      <w:proofErr w:type="spellStart"/>
      <w:r w:rsidRPr="00BB5A1F">
        <w:rPr>
          <w:lang w:val="x-none" w:eastAsia="x-none"/>
        </w:rPr>
        <w:t>the</w:t>
      </w:r>
      <w:proofErr w:type="spellEnd"/>
      <w:r w:rsidRPr="00BB5A1F">
        <w:rPr>
          <w:lang w:val="x-none" w:eastAsia="x-none"/>
        </w:rPr>
        <w:t xml:space="preserve"> </w:t>
      </w:r>
      <w:proofErr w:type="spellStart"/>
      <w:r w:rsidRPr="00BB5A1F">
        <w:rPr>
          <w:lang w:val="x-none" w:eastAsia="x-none"/>
        </w:rPr>
        <w:t>header</w:t>
      </w:r>
      <w:proofErr w:type="spellEnd"/>
      <w:r w:rsidRPr="00BB5A1F">
        <w:rPr>
          <w:lang w:val="x-none" w:eastAsia="x-none"/>
        </w:rPr>
        <w:t xml:space="preserve">. </w:t>
      </w:r>
    </w:p>
    <w:p w14:paraId="751BFCA5" w14:textId="77777777" w:rsidR="008939F5" w:rsidRPr="00BB5A1F" w:rsidRDefault="008939F5" w:rsidP="008939F5">
      <w:pPr>
        <w:rPr>
          <w:lang w:val="x-none" w:eastAsia="x-none"/>
        </w:rPr>
      </w:pPr>
    </w:p>
    <w:p w14:paraId="4DB82CAB" w14:textId="77777777" w:rsidR="008939F5" w:rsidRDefault="008939F5" w:rsidP="008939F5">
      <w:pPr>
        <w:rPr>
          <w:lang w:val="x-none" w:eastAsia="x-none"/>
        </w:rPr>
      </w:pPr>
      <w:proofErr w:type="spellStart"/>
      <w:r w:rsidRPr="00BB5A1F">
        <w:rPr>
          <w:lang w:val="x-none" w:eastAsia="x-none"/>
        </w:rPr>
        <w:t>This</w:t>
      </w:r>
      <w:proofErr w:type="spellEnd"/>
      <w:r w:rsidRPr="00BB5A1F">
        <w:rPr>
          <w:lang w:val="x-none" w:eastAsia="x-none"/>
        </w:rPr>
        <w:t xml:space="preserve"> </w:t>
      </w:r>
      <w:proofErr w:type="spellStart"/>
      <w:r w:rsidRPr="00BB5A1F">
        <w:rPr>
          <w:lang w:val="x-none" w:eastAsia="x-none"/>
        </w:rPr>
        <w:t>will</w:t>
      </w:r>
      <w:proofErr w:type="spellEnd"/>
      <w:r w:rsidRPr="00BB5A1F">
        <w:rPr>
          <w:lang w:val="x-none" w:eastAsia="x-none"/>
        </w:rPr>
        <w:t xml:space="preserve"> display </w:t>
      </w:r>
      <w:proofErr w:type="spellStart"/>
      <w:r w:rsidRPr="00BB5A1F">
        <w:rPr>
          <w:lang w:val="x-none" w:eastAsia="x-none"/>
        </w:rPr>
        <w:t>the</w:t>
      </w:r>
      <w:proofErr w:type="spellEnd"/>
      <w:r w:rsidRPr="00BB5A1F">
        <w:rPr>
          <w:lang w:val="x-none" w:eastAsia="x-none"/>
        </w:rPr>
        <w:t xml:space="preserve"> "Import POD </w:t>
      </w:r>
      <w:proofErr w:type="spellStart"/>
      <w:r w:rsidRPr="00BB5A1F">
        <w:rPr>
          <w:lang w:val="x-none" w:eastAsia="x-none"/>
        </w:rPr>
        <w:t>master</w:t>
      </w:r>
      <w:proofErr w:type="spellEnd"/>
      <w:r w:rsidRPr="00BB5A1F">
        <w:rPr>
          <w:lang w:val="x-none" w:eastAsia="x-none"/>
        </w:rPr>
        <w:t xml:space="preserve"> </w:t>
      </w:r>
      <w:proofErr w:type="spellStart"/>
      <w:r w:rsidRPr="00BB5A1F">
        <w:rPr>
          <w:lang w:val="x-none" w:eastAsia="x-none"/>
        </w:rPr>
        <w:t>data</w:t>
      </w:r>
      <w:proofErr w:type="spellEnd"/>
      <w:r w:rsidRPr="00BB5A1F">
        <w:rPr>
          <w:lang w:val="x-none" w:eastAsia="x-none"/>
        </w:rPr>
        <w:t xml:space="preserve">" </w:t>
      </w:r>
      <w:proofErr w:type="spellStart"/>
      <w:r w:rsidRPr="00BB5A1F">
        <w:rPr>
          <w:lang w:val="x-none" w:eastAsia="x-none"/>
        </w:rPr>
        <w:t>window</w:t>
      </w:r>
      <w:proofErr w:type="spellEnd"/>
      <w:r w:rsidRPr="00BB5A1F">
        <w:rPr>
          <w:lang w:val="x-none" w:eastAsia="x-none"/>
        </w:rPr>
        <w:t xml:space="preserve">. </w:t>
      </w:r>
      <w:proofErr w:type="spellStart"/>
      <w:r w:rsidRPr="00BB5A1F">
        <w:rPr>
          <w:lang w:val="x-none" w:eastAsia="x-none"/>
        </w:rPr>
        <w:t>Click</w:t>
      </w:r>
      <w:proofErr w:type="spellEnd"/>
      <w:r w:rsidRPr="00BB5A1F">
        <w:rPr>
          <w:lang w:val="x-none" w:eastAsia="x-none"/>
        </w:rPr>
        <w:t xml:space="preserve"> </w:t>
      </w:r>
      <w:proofErr w:type="spellStart"/>
      <w:r w:rsidRPr="00BB5A1F">
        <w:rPr>
          <w:lang w:val="x-none" w:eastAsia="x-none"/>
        </w:rPr>
        <w:t>on</w:t>
      </w:r>
      <w:proofErr w:type="spellEnd"/>
      <w:r w:rsidRPr="00BB5A1F">
        <w:rPr>
          <w:lang w:val="x-none" w:eastAsia="x-none"/>
        </w:rPr>
        <w:t xml:space="preserve"> </w:t>
      </w:r>
      <w:proofErr w:type="spellStart"/>
      <w:r w:rsidRPr="00BB5A1F">
        <w:rPr>
          <w:lang w:val="x-none" w:eastAsia="x-none"/>
        </w:rPr>
        <w:t>the</w:t>
      </w:r>
      <w:proofErr w:type="spellEnd"/>
      <w:r w:rsidRPr="00BB5A1F">
        <w:rPr>
          <w:lang w:val="x-none" w:eastAsia="x-none"/>
        </w:rPr>
        <w:t xml:space="preserve"> "</w:t>
      </w:r>
      <w:proofErr w:type="spellStart"/>
      <w:r w:rsidRPr="00BB5A1F">
        <w:rPr>
          <w:lang w:val="x-none" w:eastAsia="x-none"/>
        </w:rPr>
        <w:t>Browse</w:t>
      </w:r>
      <w:proofErr w:type="spellEnd"/>
      <w:r w:rsidRPr="00BB5A1F">
        <w:rPr>
          <w:lang w:val="x-none" w:eastAsia="x-none"/>
        </w:rPr>
        <w:t xml:space="preserve">" </w:t>
      </w:r>
      <w:proofErr w:type="spellStart"/>
      <w:r w:rsidRPr="00BB5A1F">
        <w:rPr>
          <w:lang w:val="x-none" w:eastAsia="x-none"/>
        </w:rPr>
        <w:t>button</w:t>
      </w:r>
      <w:proofErr w:type="spellEnd"/>
      <w:r w:rsidRPr="00BB5A1F">
        <w:rPr>
          <w:lang w:val="x-none" w:eastAsia="x-none"/>
        </w:rPr>
        <w:t xml:space="preserve"> </w:t>
      </w:r>
      <w:proofErr w:type="spellStart"/>
      <w:r w:rsidRPr="00BB5A1F">
        <w:rPr>
          <w:lang w:val="x-none" w:eastAsia="x-none"/>
        </w:rPr>
        <w:t>to</w:t>
      </w:r>
      <w:proofErr w:type="spellEnd"/>
      <w:r w:rsidRPr="00BB5A1F">
        <w:rPr>
          <w:lang w:val="x-none" w:eastAsia="x-none"/>
        </w:rPr>
        <w:t xml:space="preserve"> </w:t>
      </w:r>
      <w:proofErr w:type="spellStart"/>
      <w:r w:rsidRPr="00BB5A1F">
        <w:rPr>
          <w:lang w:val="x-none" w:eastAsia="x-none"/>
        </w:rPr>
        <w:t>select</w:t>
      </w:r>
      <w:proofErr w:type="spellEnd"/>
      <w:r w:rsidRPr="00BB5A1F">
        <w:rPr>
          <w:lang w:val="x-none" w:eastAsia="x-none"/>
        </w:rPr>
        <w:t xml:space="preserve"> </w:t>
      </w:r>
      <w:proofErr w:type="spellStart"/>
      <w:r w:rsidRPr="00BB5A1F">
        <w:rPr>
          <w:lang w:val="x-none" w:eastAsia="x-none"/>
        </w:rPr>
        <w:t>the</w:t>
      </w:r>
      <w:proofErr w:type="spellEnd"/>
      <w:r w:rsidRPr="00BB5A1F">
        <w:rPr>
          <w:lang w:val="x-none" w:eastAsia="x-none"/>
        </w:rPr>
        <w:t xml:space="preserve"> Excel file </w:t>
      </w:r>
      <w:proofErr w:type="spellStart"/>
      <w:r w:rsidRPr="00BB5A1F">
        <w:rPr>
          <w:lang w:val="x-none" w:eastAsia="x-none"/>
        </w:rPr>
        <w:t>to</w:t>
      </w:r>
      <w:proofErr w:type="spellEnd"/>
      <w:r w:rsidRPr="00BB5A1F">
        <w:rPr>
          <w:lang w:val="x-none" w:eastAsia="x-none"/>
        </w:rPr>
        <w:t xml:space="preserve"> </w:t>
      </w:r>
      <w:proofErr w:type="spellStart"/>
      <w:r>
        <w:rPr>
          <w:lang w:val="hu-HU" w:eastAsia="x-none"/>
        </w:rPr>
        <w:t>up</w:t>
      </w:r>
      <w:r w:rsidRPr="00BB5A1F">
        <w:rPr>
          <w:lang w:val="x-none" w:eastAsia="x-none"/>
        </w:rPr>
        <w:t>load</w:t>
      </w:r>
      <w:proofErr w:type="spellEnd"/>
      <w:r w:rsidRPr="00BB5A1F">
        <w:rPr>
          <w:lang w:val="x-none" w:eastAsia="x-none"/>
        </w:rPr>
        <w:t xml:space="preserve">. The </w:t>
      </w:r>
      <w:proofErr w:type="spellStart"/>
      <w:r w:rsidRPr="00BB5A1F">
        <w:rPr>
          <w:lang w:val="x-none" w:eastAsia="x-none"/>
        </w:rPr>
        <w:t>user</w:t>
      </w:r>
      <w:proofErr w:type="spellEnd"/>
      <w:r w:rsidRPr="00BB5A1F">
        <w:rPr>
          <w:lang w:val="x-none" w:eastAsia="x-none"/>
        </w:rPr>
        <w:t xml:space="preserve"> </w:t>
      </w:r>
      <w:proofErr w:type="spellStart"/>
      <w:r w:rsidRPr="00BB5A1F">
        <w:rPr>
          <w:lang w:val="x-none" w:eastAsia="x-none"/>
        </w:rPr>
        <w:t>then</w:t>
      </w:r>
      <w:proofErr w:type="spellEnd"/>
      <w:r w:rsidRPr="00BB5A1F">
        <w:rPr>
          <w:lang w:val="x-none" w:eastAsia="x-none"/>
        </w:rPr>
        <w:t xml:space="preserve"> </w:t>
      </w:r>
      <w:proofErr w:type="spellStart"/>
      <w:r w:rsidRPr="00BB5A1F">
        <w:rPr>
          <w:lang w:val="x-none" w:eastAsia="x-none"/>
        </w:rPr>
        <w:t>clicks</w:t>
      </w:r>
      <w:proofErr w:type="spellEnd"/>
      <w:r w:rsidRPr="00BB5A1F">
        <w:rPr>
          <w:lang w:val="x-none" w:eastAsia="x-none"/>
        </w:rPr>
        <w:t xml:space="preserve"> </w:t>
      </w:r>
      <w:proofErr w:type="spellStart"/>
      <w:r w:rsidRPr="00BB5A1F">
        <w:rPr>
          <w:lang w:val="x-none" w:eastAsia="x-none"/>
        </w:rPr>
        <w:t>on</w:t>
      </w:r>
      <w:proofErr w:type="spellEnd"/>
      <w:r w:rsidRPr="00BB5A1F">
        <w:rPr>
          <w:lang w:val="x-none" w:eastAsia="x-none"/>
        </w:rPr>
        <w:t xml:space="preserve"> </w:t>
      </w:r>
      <w:proofErr w:type="spellStart"/>
      <w:r w:rsidRPr="00BB5A1F">
        <w:rPr>
          <w:lang w:val="x-none" w:eastAsia="x-none"/>
        </w:rPr>
        <w:t>the</w:t>
      </w:r>
      <w:proofErr w:type="spellEnd"/>
      <w:r w:rsidRPr="00BB5A1F">
        <w:rPr>
          <w:lang w:val="x-none" w:eastAsia="x-none"/>
        </w:rPr>
        <w:t xml:space="preserve"> "</w:t>
      </w:r>
      <w:proofErr w:type="spellStart"/>
      <w:r w:rsidRPr="00BB5A1F">
        <w:rPr>
          <w:lang w:val="x-none" w:eastAsia="x-none"/>
        </w:rPr>
        <w:t>Upload</w:t>
      </w:r>
      <w:proofErr w:type="spellEnd"/>
      <w:r w:rsidRPr="00BB5A1F">
        <w:rPr>
          <w:lang w:val="x-none" w:eastAsia="x-none"/>
        </w:rPr>
        <w:t xml:space="preserve"> </w:t>
      </w:r>
      <w:r>
        <w:rPr>
          <w:lang w:val="hu-HU" w:eastAsia="x-none"/>
        </w:rPr>
        <w:t>i</w:t>
      </w:r>
      <w:proofErr w:type="spellStart"/>
      <w:r w:rsidRPr="00BB5A1F">
        <w:rPr>
          <w:lang w:val="x-none" w:eastAsia="x-none"/>
        </w:rPr>
        <w:t>mport</w:t>
      </w:r>
      <w:proofErr w:type="spellEnd"/>
      <w:r>
        <w:rPr>
          <w:lang w:val="hu-HU" w:eastAsia="x-none"/>
        </w:rPr>
        <w:t xml:space="preserve"> file</w:t>
      </w:r>
      <w:r w:rsidRPr="00BB5A1F">
        <w:rPr>
          <w:lang w:val="x-none" w:eastAsia="x-none"/>
        </w:rPr>
        <w:t xml:space="preserve">" </w:t>
      </w:r>
      <w:proofErr w:type="spellStart"/>
      <w:r w:rsidRPr="00BB5A1F">
        <w:rPr>
          <w:lang w:val="x-none" w:eastAsia="x-none"/>
        </w:rPr>
        <w:t>button</w:t>
      </w:r>
      <w:proofErr w:type="spellEnd"/>
      <w:r w:rsidRPr="00BB5A1F">
        <w:rPr>
          <w:lang w:val="x-none" w:eastAsia="x-none"/>
        </w:rPr>
        <w:t>.</w:t>
      </w:r>
    </w:p>
    <w:p w14:paraId="3A6C08B3" w14:textId="77777777" w:rsidR="00CA00FF" w:rsidRDefault="00CA00FF" w:rsidP="008939F5">
      <w:pPr>
        <w:rPr>
          <w:lang w:val="x-none" w:eastAsia="x-none"/>
        </w:rPr>
      </w:pPr>
    </w:p>
    <w:p w14:paraId="33DD6DF3" w14:textId="77777777" w:rsidR="00CA00FF" w:rsidRPr="00CA00FF" w:rsidRDefault="00CA00FF" w:rsidP="00CA00FF">
      <w:pPr>
        <w:rPr>
          <w:lang w:val="x-none" w:eastAsia="x-none"/>
        </w:rPr>
      </w:pPr>
      <w:r w:rsidRPr="00CA00FF">
        <w:rPr>
          <w:lang w:val="x-none" w:eastAsia="x-none"/>
        </w:rPr>
        <w:t xml:space="preserve">The </w:t>
      </w:r>
      <w:proofErr w:type="spellStart"/>
      <w:r w:rsidRPr="00CA00FF">
        <w:rPr>
          <w:lang w:val="x-none" w:eastAsia="x-none"/>
        </w:rPr>
        <w:t>system</w:t>
      </w:r>
      <w:proofErr w:type="spellEnd"/>
      <w:r w:rsidRPr="00CA00FF">
        <w:rPr>
          <w:lang w:val="x-none" w:eastAsia="x-none"/>
        </w:rPr>
        <w:t xml:space="preserve"> </w:t>
      </w:r>
      <w:proofErr w:type="spellStart"/>
      <w:r w:rsidRPr="00CA00FF">
        <w:rPr>
          <w:lang w:val="x-none" w:eastAsia="x-none"/>
        </w:rPr>
        <w:t>will</w:t>
      </w:r>
      <w:proofErr w:type="spellEnd"/>
      <w:r w:rsidRPr="00CA00FF">
        <w:rPr>
          <w:lang w:val="x-none" w:eastAsia="x-none"/>
        </w:rPr>
        <w:t xml:space="preserve"> </w:t>
      </w:r>
      <w:proofErr w:type="spellStart"/>
      <w:r w:rsidRPr="00CA00FF">
        <w:rPr>
          <w:lang w:val="x-none" w:eastAsia="x-none"/>
        </w:rPr>
        <w:t>inform</w:t>
      </w:r>
      <w:proofErr w:type="spellEnd"/>
      <w:r w:rsidRPr="00CA00FF">
        <w:rPr>
          <w:lang w:val="x-none" w:eastAsia="x-none"/>
        </w:rPr>
        <w:t xml:space="preserve"> </w:t>
      </w:r>
      <w:proofErr w:type="spellStart"/>
      <w:r w:rsidRPr="00CA00FF">
        <w:rPr>
          <w:lang w:val="x-none" w:eastAsia="x-none"/>
        </w:rPr>
        <w:t>the</w:t>
      </w:r>
      <w:proofErr w:type="spellEnd"/>
      <w:r w:rsidRPr="00CA00FF">
        <w:rPr>
          <w:lang w:val="x-none" w:eastAsia="x-none"/>
        </w:rPr>
        <w:t xml:space="preserve"> </w:t>
      </w:r>
      <w:proofErr w:type="spellStart"/>
      <w:r w:rsidRPr="00CA00FF">
        <w:rPr>
          <w:lang w:val="x-none" w:eastAsia="x-none"/>
        </w:rPr>
        <w:t>user</w:t>
      </w:r>
      <w:proofErr w:type="spellEnd"/>
      <w:r w:rsidRPr="00CA00FF">
        <w:rPr>
          <w:lang w:val="x-none" w:eastAsia="x-none"/>
        </w:rPr>
        <w:t xml:space="preserve"> in </w:t>
      </w:r>
      <w:proofErr w:type="spellStart"/>
      <w:r w:rsidRPr="00CA00FF">
        <w:rPr>
          <w:lang w:val="x-none" w:eastAsia="x-none"/>
        </w:rPr>
        <w:t>the</w:t>
      </w:r>
      <w:proofErr w:type="spellEnd"/>
      <w:r w:rsidRPr="00CA00FF">
        <w:rPr>
          <w:lang w:val="x-none" w:eastAsia="x-none"/>
        </w:rPr>
        <w:t xml:space="preserve"> "Import </w:t>
      </w:r>
      <w:proofErr w:type="spellStart"/>
      <w:r w:rsidRPr="00CA00FF">
        <w:rPr>
          <w:lang w:val="x-none" w:eastAsia="x-none"/>
        </w:rPr>
        <w:t>Result</w:t>
      </w:r>
      <w:proofErr w:type="spellEnd"/>
      <w:r w:rsidRPr="00CA00FF">
        <w:rPr>
          <w:lang w:val="x-none" w:eastAsia="x-none"/>
        </w:rPr>
        <w:t xml:space="preserve">" </w:t>
      </w:r>
      <w:proofErr w:type="spellStart"/>
      <w:r w:rsidRPr="00CA00FF">
        <w:rPr>
          <w:lang w:val="x-none" w:eastAsia="x-none"/>
        </w:rPr>
        <w:t>window</w:t>
      </w:r>
      <w:proofErr w:type="spellEnd"/>
      <w:r w:rsidRPr="00CA00FF">
        <w:rPr>
          <w:lang w:val="x-none" w:eastAsia="x-none"/>
        </w:rPr>
        <w:t xml:space="preserve"> </w:t>
      </w:r>
      <w:proofErr w:type="spellStart"/>
      <w:r w:rsidRPr="00CA00FF">
        <w:rPr>
          <w:lang w:val="x-none" w:eastAsia="x-none"/>
        </w:rPr>
        <w:t>that</w:t>
      </w:r>
      <w:proofErr w:type="spellEnd"/>
      <w:r w:rsidRPr="00CA00FF">
        <w:rPr>
          <w:lang w:val="x-none" w:eastAsia="x-none"/>
        </w:rPr>
        <w:t xml:space="preserve"> </w:t>
      </w:r>
      <w:proofErr w:type="spellStart"/>
      <w:r w:rsidRPr="00CA00FF">
        <w:rPr>
          <w:lang w:val="x-none" w:eastAsia="x-none"/>
        </w:rPr>
        <w:t>the</w:t>
      </w:r>
      <w:proofErr w:type="spellEnd"/>
      <w:r w:rsidRPr="00CA00FF">
        <w:rPr>
          <w:lang w:val="x-none" w:eastAsia="x-none"/>
        </w:rPr>
        <w:t xml:space="preserve"> file </w:t>
      </w:r>
      <w:proofErr w:type="spellStart"/>
      <w:r w:rsidRPr="00CA00FF">
        <w:rPr>
          <w:lang w:val="x-none" w:eastAsia="x-none"/>
        </w:rPr>
        <w:t>upload</w:t>
      </w:r>
      <w:proofErr w:type="spellEnd"/>
      <w:r w:rsidRPr="00CA00FF">
        <w:rPr>
          <w:lang w:val="x-none" w:eastAsia="x-none"/>
        </w:rPr>
        <w:t xml:space="preserve"> </w:t>
      </w:r>
      <w:proofErr w:type="spellStart"/>
      <w:r w:rsidRPr="00CA00FF">
        <w:rPr>
          <w:lang w:val="x-none" w:eastAsia="x-none"/>
        </w:rPr>
        <w:t>was</w:t>
      </w:r>
      <w:proofErr w:type="spellEnd"/>
      <w:r w:rsidRPr="00CA00FF">
        <w:rPr>
          <w:lang w:val="x-none" w:eastAsia="x-none"/>
        </w:rPr>
        <w:t xml:space="preserve"> </w:t>
      </w:r>
      <w:proofErr w:type="spellStart"/>
      <w:r w:rsidRPr="00CA00FF">
        <w:rPr>
          <w:lang w:val="x-none" w:eastAsia="x-none"/>
        </w:rPr>
        <w:t>successful</w:t>
      </w:r>
      <w:proofErr w:type="spellEnd"/>
      <w:r w:rsidRPr="00CA00FF">
        <w:rPr>
          <w:lang w:val="x-none" w:eastAsia="x-none"/>
        </w:rPr>
        <w:t xml:space="preserve"> and </w:t>
      </w:r>
      <w:proofErr w:type="spellStart"/>
      <w:r w:rsidRPr="00CA00FF">
        <w:rPr>
          <w:lang w:val="x-none" w:eastAsia="x-none"/>
        </w:rPr>
        <w:t>the</w:t>
      </w:r>
      <w:proofErr w:type="spellEnd"/>
      <w:r w:rsidRPr="00CA00FF">
        <w:rPr>
          <w:lang w:val="x-none" w:eastAsia="x-none"/>
        </w:rPr>
        <w:t xml:space="preserve"> </w:t>
      </w:r>
      <w:proofErr w:type="spellStart"/>
      <w:r w:rsidRPr="00CA00FF">
        <w:rPr>
          <w:lang w:val="x-none" w:eastAsia="x-none"/>
        </w:rPr>
        <w:t>system</w:t>
      </w:r>
      <w:proofErr w:type="spellEnd"/>
      <w:r w:rsidRPr="00CA00FF">
        <w:rPr>
          <w:lang w:val="x-none" w:eastAsia="x-none"/>
        </w:rPr>
        <w:t xml:space="preserve"> has </w:t>
      </w:r>
      <w:proofErr w:type="spellStart"/>
      <w:r w:rsidRPr="00CA00FF">
        <w:rPr>
          <w:lang w:val="x-none" w:eastAsia="x-none"/>
        </w:rPr>
        <w:t>started</w:t>
      </w:r>
      <w:proofErr w:type="spellEnd"/>
      <w:r w:rsidRPr="00CA00FF">
        <w:rPr>
          <w:lang w:val="x-none" w:eastAsia="x-none"/>
        </w:rPr>
        <w:t xml:space="preserve"> </w:t>
      </w:r>
      <w:proofErr w:type="spellStart"/>
      <w:r w:rsidRPr="00CA00FF">
        <w:rPr>
          <w:lang w:val="x-none" w:eastAsia="x-none"/>
        </w:rPr>
        <w:t>the</w:t>
      </w:r>
      <w:proofErr w:type="spellEnd"/>
      <w:r w:rsidRPr="00CA00FF">
        <w:rPr>
          <w:lang w:val="x-none" w:eastAsia="x-none"/>
        </w:rPr>
        <w:t xml:space="preserve"> </w:t>
      </w:r>
      <w:proofErr w:type="spellStart"/>
      <w:r w:rsidRPr="00CA00FF">
        <w:rPr>
          <w:lang w:val="x-none" w:eastAsia="x-none"/>
        </w:rPr>
        <w:t>verification</w:t>
      </w:r>
      <w:proofErr w:type="spellEnd"/>
      <w:r w:rsidRPr="00CA00FF">
        <w:rPr>
          <w:lang w:val="x-none" w:eastAsia="x-none"/>
        </w:rPr>
        <w:t xml:space="preserve">. </w:t>
      </w:r>
    </w:p>
    <w:p w14:paraId="50E9AC11" w14:textId="50CFD912" w:rsidR="00CA00FF" w:rsidRPr="00BB5A1F" w:rsidRDefault="00CA00FF" w:rsidP="00CA00FF">
      <w:pPr>
        <w:rPr>
          <w:lang w:val="x-none" w:eastAsia="x-none"/>
        </w:rPr>
      </w:pPr>
      <w:proofErr w:type="spellStart"/>
      <w:r w:rsidRPr="00CA00FF">
        <w:rPr>
          <w:lang w:val="x-none" w:eastAsia="x-none"/>
        </w:rPr>
        <w:t>If</w:t>
      </w:r>
      <w:proofErr w:type="spellEnd"/>
      <w:r w:rsidRPr="00CA00FF">
        <w:rPr>
          <w:lang w:val="x-none" w:eastAsia="x-none"/>
        </w:rPr>
        <w:t xml:space="preserve"> </w:t>
      </w:r>
      <w:proofErr w:type="spellStart"/>
      <w:r w:rsidRPr="00CA00FF">
        <w:rPr>
          <w:lang w:val="x-none" w:eastAsia="x-none"/>
        </w:rPr>
        <w:t>processing</w:t>
      </w:r>
      <w:proofErr w:type="spellEnd"/>
      <w:r w:rsidRPr="00CA00FF">
        <w:rPr>
          <w:lang w:val="x-none" w:eastAsia="x-none"/>
        </w:rPr>
        <w:t xml:space="preserve"> is </w:t>
      </w:r>
      <w:proofErr w:type="spellStart"/>
      <w:r w:rsidRPr="00CA00FF">
        <w:rPr>
          <w:lang w:val="x-none" w:eastAsia="x-none"/>
        </w:rPr>
        <w:t>successful</w:t>
      </w:r>
      <w:proofErr w:type="spellEnd"/>
      <w:r w:rsidRPr="00CA00FF">
        <w:rPr>
          <w:lang w:val="x-none" w:eastAsia="x-none"/>
        </w:rPr>
        <w:t xml:space="preserve">, </w:t>
      </w:r>
      <w:proofErr w:type="spellStart"/>
      <w:r w:rsidRPr="00CA00FF">
        <w:rPr>
          <w:lang w:val="x-none" w:eastAsia="x-none"/>
        </w:rPr>
        <w:t>the</w:t>
      </w:r>
      <w:proofErr w:type="spellEnd"/>
      <w:r w:rsidRPr="00CA00FF">
        <w:rPr>
          <w:lang w:val="x-none" w:eastAsia="x-none"/>
        </w:rPr>
        <w:t xml:space="preserve"> </w:t>
      </w:r>
      <w:proofErr w:type="spellStart"/>
      <w:r w:rsidRPr="00CA00FF">
        <w:rPr>
          <w:lang w:val="x-none" w:eastAsia="x-none"/>
        </w:rPr>
        <w:t>uploaded</w:t>
      </w:r>
      <w:proofErr w:type="spellEnd"/>
      <w:r w:rsidRPr="00CA00FF">
        <w:rPr>
          <w:lang w:val="x-none" w:eastAsia="x-none"/>
        </w:rPr>
        <w:t xml:space="preserve"> </w:t>
      </w:r>
      <w:proofErr w:type="spellStart"/>
      <w:r w:rsidRPr="00CA00FF">
        <w:rPr>
          <w:lang w:val="x-none" w:eastAsia="x-none"/>
        </w:rPr>
        <w:t>data</w:t>
      </w:r>
      <w:proofErr w:type="spellEnd"/>
      <w:r w:rsidRPr="00CA00FF">
        <w:rPr>
          <w:lang w:val="x-none" w:eastAsia="x-none"/>
        </w:rPr>
        <w:t xml:space="preserve"> </w:t>
      </w:r>
      <w:proofErr w:type="spellStart"/>
      <w:r w:rsidRPr="00CA00FF">
        <w:rPr>
          <w:lang w:val="x-none" w:eastAsia="x-none"/>
        </w:rPr>
        <w:t>will</w:t>
      </w:r>
      <w:proofErr w:type="spellEnd"/>
      <w:r w:rsidRPr="00CA00FF">
        <w:rPr>
          <w:lang w:val="x-none" w:eastAsia="x-none"/>
        </w:rPr>
        <w:t xml:space="preserve"> be displayed in </w:t>
      </w:r>
      <w:proofErr w:type="spellStart"/>
      <w:r w:rsidRPr="00CA00FF">
        <w:rPr>
          <w:lang w:val="x-none" w:eastAsia="x-none"/>
        </w:rPr>
        <w:t>the</w:t>
      </w:r>
      <w:proofErr w:type="spellEnd"/>
      <w:r w:rsidRPr="00CA00FF">
        <w:rPr>
          <w:lang w:val="x-none" w:eastAsia="x-none"/>
        </w:rPr>
        <w:t xml:space="preserve"> </w:t>
      </w:r>
      <w:proofErr w:type="spellStart"/>
      <w:r w:rsidRPr="00CA00FF">
        <w:rPr>
          <w:lang w:val="x-none" w:eastAsia="x-none"/>
        </w:rPr>
        <w:t>list</w:t>
      </w:r>
      <w:proofErr w:type="spellEnd"/>
      <w:r w:rsidRPr="00CA00FF">
        <w:rPr>
          <w:lang w:val="x-none" w:eastAsia="x-none"/>
        </w:rPr>
        <w:t>.</w:t>
      </w:r>
    </w:p>
    <w:p w14:paraId="2D967729" w14:textId="77777777" w:rsidR="008939F5" w:rsidRPr="00BB5A1F" w:rsidRDefault="008939F5" w:rsidP="008939F5">
      <w:pPr>
        <w:rPr>
          <w:lang w:val="x-none" w:eastAsia="x-none"/>
        </w:rPr>
      </w:pPr>
    </w:p>
    <w:p w14:paraId="00662DF9" w14:textId="77777777" w:rsidR="008939F5" w:rsidRPr="00BB5A1F" w:rsidRDefault="008939F5" w:rsidP="008939F5">
      <w:pPr>
        <w:rPr>
          <w:lang w:val="x-none" w:eastAsia="x-none"/>
        </w:rPr>
      </w:pPr>
      <w:r w:rsidRPr="00BB5A1F">
        <w:rPr>
          <w:lang w:val="x-none" w:eastAsia="x-none"/>
        </w:rPr>
        <w:t xml:space="preserve">The </w:t>
      </w:r>
      <w:proofErr w:type="spellStart"/>
      <w:r w:rsidRPr="00BB5A1F">
        <w:rPr>
          <w:lang w:val="x-none" w:eastAsia="x-none"/>
        </w:rPr>
        <w:t>system</w:t>
      </w:r>
      <w:proofErr w:type="spellEnd"/>
      <w:r w:rsidRPr="00BB5A1F">
        <w:rPr>
          <w:lang w:val="x-none" w:eastAsia="x-none"/>
        </w:rPr>
        <w:t xml:space="preserve"> </w:t>
      </w:r>
      <w:proofErr w:type="spellStart"/>
      <w:r w:rsidRPr="00BB5A1F">
        <w:rPr>
          <w:lang w:val="x-none" w:eastAsia="x-none"/>
        </w:rPr>
        <w:t>will</w:t>
      </w:r>
      <w:proofErr w:type="spellEnd"/>
      <w:r w:rsidRPr="00BB5A1F">
        <w:rPr>
          <w:lang w:val="x-none" w:eastAsia="x-none"/>
        </w:rPr>
        <w:t xml:space="preserve"> </w:t>
      </w:r>
      <w:proofErr w:type="spellStart"/>
      <w:r w:rsidRPr="00BB5A1F">
        <w:rPr>
          <w:lang w:val="x-none" w:eastAsia="x-none"/>
        </w:rPr>
        <w:t>inform</w:t>
      </w:r>
      <w:proofErr w:type="spellEnd"/>
      <w:r w:rsidRPr="00BB5A1F">
        <w:rPr>
          <w:lang w:val="x-none" w:eastAsia="x-none"/>
        </w:rPr>
        <w:t xml:space="preserve"> </w:t>
      </w:r>
      <w:proofErr w:type="spellStart"/>
      <w:r w:rsidRPr="00BB5A1F">
        <w:rPr>
          <w:lang w:val="x-none" w:eastAsia="x-none"/>
        </w:rPr>
        <w:t>the</w:t>
      </w:r>
      <w:proofErr w:type="spellEnd"/>
      <w:r w:rsidRPr="00BB5A1F">
        <w:rPr>
          <w:lang w:val="x-none" w:eastAsia="x-none"/>
        </w:rPr>
        <w:t xml:space="preserve"> </w:t>
      </w:r>
      <w:proofErr w:type="spellStart"/>
      <w:r w:rsidRPr="00BB5A1F">
        <w:rPr>
          <w:lang w:val="x-none" w:eastAsia="x-none"/>
        </w:rPr>
        <w:t>user</w:t>
      </w:r>
      <w:proofErr w:type="spellEnd"/>
      <w:r w:rsidRPr="00BB5A1F">
        <w:rPr>
          <w:lang w:val="x-none" w:eastAsia="x-none"/>
        </w:rPr>
        <w:t xml:space="preserve"> in </w:t>
      </w:r>
      <w:proofErr w:type="spellStart"/>
      <w:r w:rsidRPr="00BB5A1F">
        <w:rPr>
          <w:lang w:val="x-none" w:eastAsia="x-none"/>
        </w:rPr>
        <w:t>the</w:t>
      </w:r>
      <w:proofErr w:type="spellEnd"/>
      <w:r w:rsidRPr="00BB5A1F">
        <w:rPr>
          <w:lang w:val="x-none" w:eastAsia="x-none"/>
        </w:rPr>
        <w:t xml:space="preserve"> "Import </w:t>
      </w:r>
      <w:proofErr w:type="spellStart"/>
      <w:r w:rsidRPr="00BB5A1F">
        <w:rPr>
          <w:lang w:val="x-none" w:eastAsia="x-none"/>
        </w:rPr>
        <w:t>Result</w:t>
      </w:r>
      <w:proofErr w:type="spellEnd"/>
      <w:r w:rsidRPr="00BB5A1F">
        <w:rPr>
          <w:lang w:val="x-none" w:eastAsia="x-none"/>
        </w:rPr>
        <w:t xml:space="preserve">" </w:t>
      </w:r>
      <w:proofErr w:type="spellStart"/>
      <w:r w:rsidRPr="00BB5A1F">
        <w:rPr>
          <w:lang w:val="x-none" w:eastAsia="x-none"/>
        </w:rPr>
        <w:t>window</w:t>
      </w:r>
      <w:proofErr w:type="spellEnd"/>
      <w:r w:rsidRPr="00BB5A1F">
        <w:rPr>
          <w:lang w:val="x-none" w:eastAsia="x-none"/>
        </w:rPr>
        <w:t xml:space="preserve"> </w:t>
      </w:r>
      <w:proofErr w:type="spellStart"/>
      <w:r w:rsidRPr="00BB5A1F">
        <w:rPr>
          <w:lang w:val="x-none" w:eastAsia="x-none"/>
        </w:rPr>
        <w:t>that</w:t>
      </w:r>
      <w:proofErr w:type="spellEnd"/>
      <w:r w:rsidRPr="00BB5A1F">
        <w:rPr>
          <w:lang w:val="x-none" w:eastAsia="x-none"/>
        </w:rPr>
        <w:t xml:space="preserve"> </w:t>
      </w:r>
      <w:proofErr w:type="spellStart"/>
      <w:r w:rsidRPr="00BB5A1F">
        <w:rPr>
          <w:lang w:val="x-none" w:eastAsia="x-none"/>
        </w:rPr>
        <w:t>the</w:t>
      </w:r>
      <w:proofErr w:type="spellEnd"/>
      <w:r w:rsidRPr="00BB5A1F">
        <w:rPr>
          <w:lang w:val="x-none" w:eastAsia="x-none"/>
        </w:rPr>
        <w:t xml:space="preserve"> file </w:t>
      </w:r>
      <w:proofErr w:type="spellStart"/>
      <w:r w:rsidRPr="00BB5A1F">
        <w:rPr>
          <w:lang w:val="x-none" w:eastAsia="x-none"/>
        </w:rPr>
        <w:t>upload</w:t>
      </w:r>
      <w:proofErr w:type="spellEnd"/>
      <w:r w:rsidRPr="00BB5A1F">
        <w:rPr>
          <w:lang w:val="x-none" w:eastAsia="x-none"/>
        </w:rPr>
        <w:t xml:space="preserve"> </w:t>
      </w:r>
      <w:proofErr w:type="spellStart"/>
      <w:r w:rsidRPr="00BB5A1F">
        <w:rPr>
          <w:lang w:val="x-none" w:eastAsia="x-none"/>
        </w:rPr>
        <w:t>was</w:t>
      </w:r>
      <w:proofErr w:type="spellEnd"/>
      <w:r w:rsidRPr="00BB5A1F">
        <w:rPr>
          <w:lang w:val="x-none" w:eastAsia="x-none"/>
        </w:rPr>
        <w:t xml:space="preserve"> </w:t>
      </w:r>
      <w:proofErr w:type="spellStart"/>
      <w:r w:rsidRPr="00BB5A1F">
        <w:rPr>
          <w:lang w:val="x-none" w:eastAsia="x-none"/>
        </w:rPr>
        <w:t>successful</w:t>
      </w:r>
      <w:proofErr w:type="spellEnd"/>
      <w:r w:rsidRPr="00BB5A1F">
        <w:rPr>
          <w:lang w:val="x-none" w:eastAsia="x-none"/>
        </w:rPr>
        <w:t xml:space="preserve">, </w:t>
      </w:r>
      <w:proofErr w:type="spellStart"/>
      <w:r w:rsidRPr="00BB5A1F">
        <w:rPr>
          <w:lang w:val="x-none" w:eastAsia="x-none"/>
        </w:rPr>
        <w:t>the</w:t>
      </w:r>
      <w:proofErr w:type="spellEnd"/>
      <w:r w:rsidRPr="00BB5A1F">
        <w:rPr>
          <w:lang w:val="x-none" w:eastAsia="x-none"/>
        </w:rPr>
        <w:t xml:space="preserve"> </w:t>
      </w:r>
      <w:proofErr w:type="spellStart"/>
      <w:r w:rsidRPr="00BB5A1F">
        <w:rPr>
          <w:lang w:val="x-none" w:eastAsia="x-none"/>
        </w:rPr>
        <w:t>system</w:t>
      </w:r>
      <w:proofErr w:type="spellEnd"/>
      <w:r w:rsidRPr="00BB5A1F">
        <w:rPr>
          <w:lang w:val="x-none" w:eastAsia="x-none"/>
        </w:rPr>
        <w:t xml:space="preserve"> has </w:t>
      </w:r>
      <w:proofErr w:type="spellStart"/>
      <w:r w:rsidRPr="00BB5A1F">
        <w:rPr>
          <w:lang w:val="x-none" w:eastAsia="x-none"/>
        </w:rPr>
        <w:t>started</w:t>
      </w:r>
      <w:proofErr w:type="spellEnd"/>
      <w:r w:rsidRPr="00BB5A1F">
        <w:rPr>
          <w:lang w:val="x-none" w:eastAsia="x-none"/>
        </w:rPr>
        <w:t xml:space="preserve"> </w:t>
      </w:r>
      <w:proofErr w:type="spellStart"/>
      <w:r w:rsidRPr="00BB5A1F">
        <w:rPr>
          <w:lang w:val="x-none" w:eastAsia="x-none"/>
        </w:rPr>
        <w:t>the</w:t>
      </w:r>
      <w:proofErr w:type="spellEnd"/>
      <w:r w:rsidRPr="00BB5A1F">
        <w:rPr>
          <w:lang w:val="x-none" w:eastAsia="x-none"/>
        </w:rPr>
        <w:t xml:space="preserve"> </w:t>
      </w:r>
      <w:proofErr w:type="spellStart"/>
      <w:r w:rsidRPr="00BB5A1F">
        <w:rPr>
          <w:lang w:val="x-none" w:eastAsia="x-none"/>
        </w:rPr>
        <w:t>verification</w:t>
      </w:r>
      <w:proofErr w:type="spellEnd"/>
      <w:r w:rsidRPr="00BB5A1F">
        <w:rPr>
          <w:lang w:val="x-none" w:eastAsia="x-none"/>
        </w:rPr>
        <w:t xml:space="preserve">. </w:t>
      </w:r>
    </w:p>
    <w:p w14:paraId="6AFE6745" w14:textId="77777777" w:rsidR="008939F5" w:rsidRPr="00BB5A1F" w:rsidRDefault="008939F5" w:rsidP="008939F5">
      <w:pPr>
        <w:rPr>
          <w:lang w:val="x-none" w:eastAsia="x-none"/>
        </w:rPr>
      </w:pPr>
    </w:p>
    <w:p w14:paraId="3CCCBCA7" w14:textId="77777777" w:rsidR="008939F5" w:rsidRPr="00BB5A1F" w:rsidRDefault="008939F5" w:rsidP="008939F5">
      <w:pPr>
        <w:rPr>
          <w:lang w:val="x-none" w:eastAsia="x-none"/>
        </w:rPr>
      </w:pPr>
      <w:r w:rsidRPr="00BB5A1F">
        <w:rPr>
          <w:lang w:val="x-none" w:eastAsia="x-none"/>
        </w:rPr>
        <w:lastRenderedPageBreak/>
        <w:t xml:space="preserve">The </w:t>
      </w:r>
      <w:proofErr w:type="spellStart"/>
      <w:r w:rsidRPr="00BB5A1F">
        <w:rPr>
          <w:lang w:val="x-none" w:eastAsia="x-none"/>
        </w:rPr>
        <w:t>system</w:t>
      </w:r>
      <w:proofErr w:type="spellEnd"/>
      <w:r w:rsidRPr="00BB5A1F">
        <w:rPr>
          <w:lang w:val="x-none" w:eastAsia="x-none"/>
        </w:rPr>
        <w:t xml:space="preserve"> </w:t>
      </w:r>
      <w:proofErr w:type="spellStart"/>
      <w:r w:rsidRPr="00BB5A1F">
        <w:rPr>
          <w:lang w:val="x-none" w:eastAsia="x-none"/>
        </w:rPr>
        <w:t>sends</w:t>
      </w:r>
      <w:proofErr w:type="spellEnd"/>
      <w:r w:rsidRPr="00BB5A1F">
        <w:rPr>
          <w:lang w:val="x-none" w:eastAsia="x-none"/>
        </w:rPr>
        <w:t xml:space="preserve"> an e-mail </w:t>
      </w:r>
      <w:proofErr w:type="spellStart"/>
      <w:r w:rsidRPr="00BB5A1F">
        <w:rPr>
          <w:lang w:val="x-none" w:eastAsia="x-none"/>
        </w:rPr>
        <w:t>notification</w:t>
      </w:r>
      <w:proofErr w:type="spellEnd"/>
      <w:r w:rsidRPr="00BB5A1F">
        <w:rPr>
          <w:lang w:val="x-none" w:eastAsia="x-none"/>
        </w:rPr>
        <w:t xml:space="preserve"> of </w:t>
      </w:r>
      <w:proofErr w:type="spellStart"/>
      <w:r w:rsidRPr="00BB5A1F">
        <w:rPr>
          <w:lang w:val="x-none" w:eastAsia="x-none"/>
        </w:rPr>
        <w:t>the</w:t>
      </w:r>
      <w:proofErr w:type="spellEnd"/>
      <w:r w:rsidRPr="00BB5A1F">
        <w:rPr>
          <w:lang w:val="x-none" w:eastAsia="x-none"/>
        </w:rPr>
        <w:t xml:space="preserve"> import </w:t>
      </w:r>
      <w:proofErr w:type="spellStart"/>
      <w:r w:rsidRPr="00BB5A1F">
        <w:rPr>
          <w:lang w:val="x-none" w:eastAsia="x-none"/>
        </w:rPr>
        <w:t>result</w:t>
      </w:r>
      <w:proofErr w:type="spellEnd"/>
      <w:r w:rsidRPr="00BB5A1F">
        <w:rPr>
          <w:lang w:val="x-none" w:eastAsia="x-none"/>
        </w:rPr>
        <w:t xml:space="preserve"> </w:t>
      </w:r>
      <w:proofErr w:type="spellStart"/>
      <w:r w:rsidRPr="00BB5A1F">
        <w:rPr>
          <w:lang w:val="x-none" w:eastAsia="x-none"/>
        </w:rPr>
        <w:t>to</w:t>
      </w:r>
      <w:proofErr w:type="spellEnd"/>
      <w:r w:rsidRPr="00BB5A1F">
        <w:rPr>
          <w:lang w:val="x-none" w:eastAsia="x-none"/>
        </w:rPr>
        <w:t xml:space="preserve"> </w:t>
      </w:r>
      <w:proofErr w:type="spellStart"/>
      <w:r w:rsidRPr="00BB5A1F">
        <w:rPr>
          <w:lang w:val="x-none" w:eastAsia="x-none"/>
        </w:rPr>
        <w:t>the</w:t>
      </w:r>
      <w:proofErr w:type="spellEnd"/>
      <w:r w:rsidRPr="00BB5A1F">
        <w:rPr>
          <w:lang w:val="x-none" w:eastAsia="x-none"/>
        </w:rPr>
        <w:t xml:space="preserve"> </w:t>
      </w:r>
      <w:proofErr w:type="spellStart"/>
      <w:r w:rsidRPr="00BB5A1F">
        <w:rPr>
          <w:lang w:val="x-none" w:eastAsia="x-none"/>
        </w:rPr>
        <w:t>operational</w:t>
      </w:r>
      <w:proofErr w:type="spellEnd"/>
      <w:r w:rsidRPr="00BB5A1F">
        <w:rPr>
          <w:lang w:val="x-none" w:eastAsia="x-none"/>
        </w:rPr>
        <w:t xml:space="preserve"> </w:t>
      </w:r>
      <w:proofErr w:type="spellStart"/>
      <w:r w:rsidRPr="00BB5A1F">
        <w:rPr>
          <w:lang w:val="x-none" w:eastAsia="x-none"/>
        </w:rPr>
        <w:t>contact</w:t>
      </w:r>
      <w:proofErr w:type="spellEnd"/>
      <w:r w:rsidRPr="00BB5A1F">
        <w:rPr>
          <w:lang w:val="x-none" w:eastAsia="x-none"/>
        </w:rPr>
        <w:t xml:space="preserve"> of </w:t>
      </w:r>
      <w:proofErr w:type="spellStart"/>
      <w:r w:rsidRPr="00BB5A1F">
        <w:rPr>
          <w:lang w:val="x-none" w:eastAsia="x-none"/>
        </w:rPr>
        <w:t>the</w:t>
      </w:r>
      <w:proofErr w:type="spellEnd"/>
      <w:r w:rsidRPr="00BB5A1F">
        <w:rPr>
          <w:lang w:val="x-none" w:eastAsia="x-none"/>
        </w:rPr>
        <w:t xml:space="preserve"> </w:t>
      </w:r>
      <w:proofErr w:type="spellStart"/>
      <w:r w:rsidRPr="00BB5A1F">
        <w:rPr>
          <w:lang w:val="x-none" w:eastAsia="x-none"/>
        </w:rPr>
        <w:t>submitting</w:t>
      </w:r>
      <w:proofErr w:type="spellEnd"/>
      <w:r w:rsidRPr="00BB5A1F">
        <w:rPr>
          <w:lang w:val="x-none" w:eastAsia="x-none"/>
        </w:rPr>
        <w:t xml:space="preserve"> partner ((LI0001) </w:t>
      </w:r>
      <w:proofErr w:type="spellStart"/>
      <w:r w:rsidRPr="00BB5A1F">
        <w:rPr>
          <w:lang w:val="x-none" w:eastAsia="x-none"/>
        </w:rPr>
        <w:t>Restriction</w:t>
      </w:r>
      <w:proofErr w:type="spellEnd"/>
      <w:r w:rsidRPr="00BB5A1F">
        <w:rPr>
          <w:lang w:val="x-none" w:eastAsia="x-none"/>
        </w:rPr>
        <w:t xml:space="preserve"> </w:t>
      </w:r>
      <w:proofErr w:type="spellStart"/>
      <w:r w:rsidRPr="00BB5A1F">
        <w:rPr>
          <w:lang w:val="x-none" w:eastAsia="x-none"/>
        </w:rPr>
        <w:t>classification</w:t>
      </w:r>
      <w:proofErr w:type="spellEnd"/>
      <w:r w:rsidRPr="00BB5A1F">
        <w:rPr>
          <w:lang w:val="x-none" w:eastAsia="x-none"/>
        </w:rPr>
        <w:t xml:space="preserve"> SFTP import).</w:t>
      </w:r>
    </w:p>
    <w:p w14:paraId="156E1AD4" w14:textId="77777777" w:rsidR="008939F5" w:rsidRPr="00BB5A1F" w:rsidRDefault="008939F5" w:rsidP="008939F5">
      <w:pPr>
        <w:rPr>
          <w:lang w:val="x-none" w:eastAsia="x-none"/>
        </w:rPr>
      </w:pPr>
    </w:p>
    <w:p w14:paraId="3C07E76B" w14:textId="77777777" w:rsidR="008939F5" w:rsidRDefault="008939F5" w:rsidP="008939F5">
      <w:pPr>
        <w:rPr>
          <w:lang w:val="x-none" w:eastAsia="x-none"/>
        </w:rPr>
      </w:pPr>
      <w:r w:rsidRPr="00BB5A1F">
        <w:rPr>
          <w:lang w:val="x-none" w:eastAsia="x-none"/>
        </w:rPr>
        <w:t xml:space="preserve">The </w:t>
      </w:r>
      <w:proofErr w:type="spellStart"/>
      <w:r w:rsidRPr="00BB5A1F">
        <w:rPr>
          <w:lang w:val="x-none" w:eastAsia="x-none"/>
        </w:rPr>
        <w:t>result</w:t>
      </w:r>
      <w:proofErr w:type="spellEnd"/>
      <w:r w:rsidRPr="00BB5A1F">
        <w:rPr>
          <w:lang w:val="x-none" w:eastAsia="x-none"/>
        </w:rPr>
        <w:t xml:space="preserve"> of </w:t>
      </w:r>
      <w:proofErr w:type="spellStart"/>
      <w:r w:rsidRPr="00BB5A1F">
        <w:rPr>
          <w:lang w:val="x-none" w:eastAsia="x-none"/>
        </w:rPr>
        <w:t>the</w:t>
      </w:r>
      <w:proofErr w:type="spellEnd"/>
      <w:r w:rsidRPr="00BB5A1F">
        <w:rPr>
          <w:lang w:val="x-none" w:eastAsia="x-none"/>
        </w:rPr>
        <w:t xml:space="preserve"> import </w:t>
      </w:r>
      <w:proofErr w:type="spellStart"/>
      <w:r w:rsidRPr="00BB5A1F">
        <w:rPr>
          <w:lang w:val="x-none" w:eastAsia="x-none"/>
        </w:rPr>
        <w:t>can</w:t>
      </w:r>
      <w:proofErr w:type="spellEnd"/>
      <w:r w:rsidRPr="00BB5A1F">
        <w:rPr>
          <w:lang w:val="x-none" w:eastAsia="x-none"/>
        </w:rPr>
        <w:t xml:space="preserve"> be </w:t>
      </w:r>
      <w:proofErr w:type="spellStart"/>
      <w:r w:rsidRPr="00BB5A1F">
        <w:rPr>
          <w:lang w:val="x-none" w:eastAsia="x-none"/>
        </w:rPr>
        <w:t>viewed</w:t>
      </w:r>
      <w:proofErr w:type="spellEnd"/>
      <w:r w:rsidRPr="00BB5A1F">
        <w:rPr>
          <w:lang w:val="x-none" w:eastAsia="x-none"/>
        </w:rPr>
        <w:t xml:space="preserve"> in </w:t>
      </w:r>
      <w:proofErr w:type="spellStart"/>
      <w:r w:rsidRPr="00BB5A1F">
        <w:rPr>
          <w:lang w:val="x-none" w:eastAsia="x-none"/>
        </w:rPr>
        <w:t>the</w:t>
      </w:r>
      <w:proofErr w:type="spellEnd"/>
      <w:r w:rsidRPr="00BB5A1F">
        <w:rPr>
          <w:lang w:val="x-none" w:eastAsia="x-none"/>
        </w:rPr>
        <w:t xml:space="preserve"> 'Master </w:t>
      </w:r>
      <w:proofErr w:type="spellStart"/>
      <w:r w:rsidRPr="00BB5A1F">
        <w:rPr>
          <w:lang w:val="x-none" w:eastAsia="x-none"/>
        </w:rPr>
        <w:t>data</w:t>
      </w:r>
      <w:proofErr w:type="spellEnd"/>
      <w:r w:rsidRPr="00BB5A1F">
        <w:rPr>
          <w:lang w:val="x-none" w:eastAsia="x-none"/>
        </w:rPr>
        <w:t xml:space="preserve">' </w:t>
      </w:r>
      <w:proofErr w:type="spellStart"/>
      <w:r w:rsidRPr="00BB5A1F">
        <w:rPr>
          <w:lang w:val="x-none" w:eastAsia="x-none"/>
        </w:rPr>
        <w:t>menu</w:t>
      </w:r>
      <w:proofErr w:type="spellEnd"/>
      <w:r w:rsidRPr="00BB5A1F">
        <w:rPr>
          <w:lang w:val="x-none" w:eastAsia="x-none"/>
        </w:rPr>
        <w:t xml:space="preserve"> </w:t>
      </w:r>
      <w:proofErr w:type="spellStart"/>
      <w:r w:rsidRPr="00BB5A1F">
        <w:rPr>
          <w:lang w:val="x-none" w:eastAsia="x-none"/>
        </w:rPr>
        <w:t>under</w:t>
      </w:r>
      <w:proofErr w:type="spellEnd"/>
      <w:r w:rsidRPr="00BB5A1F">
        <w:rPr>
          <w:lang w:val="x-none" w:eastAsia="x-none"/>
        </w:rPr>
        <w:t xml:space="preserve"> 'Data </w:t>
      </w:r>
      <w:proofErr w:type="spellStart"/>
      <w:r>
        <w:rPr>
          <w:lang w:val="hu-HU" w:eastAsia="x-none"/>
        </w:rPr>
        <w:t>Transfers</w:t>
      </w:r>
      <w:proofErr w:type="spellEnd"/>
      <w:r w:rsidRPr="00BB5A1F">
        <w:rPr>
          <w:lang w:val="x-none" w:eastAsia="x-none"/>
        </w:rPr>
        <w:t xml:space="preserve">. In </w:t>
      </w:r>
      <w:proofErr w:type="spellStart"/>
      <w:r w:rsidRPr="00BB5A1F">
        <w:rPr>
          <w:lang w:val="x-none" w:eastAsia="x-none"/>
        </w:rPr>
        <w:t>the</w:t>
      </w:r>
      <w:proofErr w:type="spellEnd"/>
      <w:r w:rsidRPr="00BB5A1F">
        <w:rPr>
          <w:lang w:val="x-none" w:eastAsia="x-none"/>
        </w:rPr>
        <w:t xml:space="preserve"> </w:t>
      </w:r>
      <w:r>
        <w:rPr>
          <w:lang w:val="hu-HU" w:eastAsia="x-none"/>
        </w:rPr>
        <w:t xml:space="preserve">Korlátozási </w:t>
      </w:r>
      <w:proofErr w:type="spellStart"/>
      <w:r>
        <w:rPr>
          <w:lang w:val="hu-HU" w:eastAsia="x-none"/>
        </w:rPr>
        <w:t>beosorlás</w:t>
      </w:r>
      <w:proofErr w:type="spellEnd"/>
      <w:r w:rsidRPr="00BB5A1F">
        <w:rPr>
          <w:lang w:val="x-none" w:eastAsia="x-none"/>
        </w:rPr>
        <w:t xml:space="preserve"> </w:t>
      </w:r>
      <w:proofErr w:type="spellStart"/>
      <w:r w:rsidRPr="00BB5A1F">
        <w:rPr>
          <w:lang w:val="x-none" w:eastAsia="x-none"/>
        </w:rPr>
        <w:t>folder</w:t>
      </w:r>
      <w:proofErr w:type="spellEnd"/>
      <w:r w:rsidRPr="00BB5A1F">
        <w:rPr>
          <w:lang w:val="x-none" w:eastAsia="x-none"/>
        </w:rPr>
        <w:t xml:space="preserve">, </w:t>
      </w:r>
      <w:proofErr w:type="spellStart"/>
      <w:r w:rsidRPr="00BB5A1F">
        <w:rPr>
          <w:lang w:val="x-none" w:eastAsia="x-none"/>
        </w:rPr>
        <w:t>select</w:t>
      </w:r>
      <w:proofErr w:type="spellEnd"/>
      <w:r w:rsidRPr="00BB5A1F">
        <w:rPr>
          <w:lang w:val="x-none" w:eastAsia="x-none"/>
        </w:rPr>
        <w:t xml:space="preserve"> </w:t>
      </w:r>
      <w:proofErr w:type="spellStart"/>
      <w:r w:rsidRPr="00BB5A1F">
        <w:rPr>
          <w:lang w:val="x-none" w:eastAsia="x-none"/>
        </w:rPr>
        <w:t>the</w:t>
      </w:r>
      <w:proofErr w:type="spellEnd"/>
      <w:r w:rsidRPr="00BB5A1F">
        <w:rPr>
          <w:lang w:val="x-none" w:eastAsia="x-none"/>
        </w:rPr>
        <w:t xml:space="preserve"> </w:t>
      </w:r>
      <w:proofErr w:type="spellStart"/>
      <w:r w:rsidRPr="00BB5A1F">
        <w:rPr>
          <w:lang w:val="x-none" w:eastAsia="x-none"/>
        </w:rPr>
        <w:t>data</w:t>
      </w:r>
      <w:proofErr w:type="spellEnd"/>
      <w:r w:rsidRPr="00BB5A1F">
        <w:rPr>
          <w:lang w:val="x-none" w:eastAsia="x-none"/>
        </w:rPr>
        <w:t xml:space="preserve"> </w:t>
      </w:r>
      <w:proofErr w:type="spellStart"/>
      <w:r w:rsidRPr="00BB5A1F">
        <w:rPr>
          <w:lang w:val="x-none" w:eastAsia="x-none"/>
        </w:rPr>
        <w:t>transfer</w:t>
      </w:r>
      <w:proofErr w:type="spellEnd"/>
      <w:r w:rsidRPr="00BB5A1F">
        <w:rPr>
          <w:lang w:val="x-none" w:eastAsia="x-none"/>
        </w:rPr>
        <w:t xml:space="preserve"> </w:t>
      </w:r>
      <w:proofErr w:type="spellStart"/>
      <w:r w:rsidRPr="00BB5A1F">
        <w:rPr>
          <w:lang w:val="x-none" w:eastAsia="x-none"/>
        </w:rPr>
        <w:t>type</w:t>
      </w:r>
      <w:proofErr w:type="spellEnd"/>
      <w:r w:rsidRPr="00BB5A1F">
        <w:rPr>
          <w:lang w:val="x-none" w:eastAsia="x-none"/>
        </w:rPr>
        <w:t xml:space="preserve"> "</w:t>
      </w:r>
      <w:proofErr w:type="spellStart"/>
      <w:r w:rsidRPr="00BB5A1F">
        <w:rPr>
          <w:lang w:val="x-none" w:eastAsia="x-none"/>
        </w:rPr>
        <w:t>Restriction</w:t>
      </w:r>
      <w:proofErr w:type="spellEnd"/>
      <w:r w:rsidRPr="00BB5A1F">
        <w:rPr>
          <w:lang w:val="x-none" w:eastAsia="x-none"/>
        </w:rPr>
        <w:t xml:space="preserve"> </w:t>
      </w:r>
      <w:r>
        <w:rPr>
          <w:lang w:val="hu-HU" w:eastAsia="x-none"/>
        </w:rPr>
        <w:t>K</w:t>
      </w:r>
      <w:r w:rsidRPr="00BB5A1F">
        <w:rPr>
          <w:lang w:val="x-none" w:eastAsia="x-none"/>
        </w:rPr>
        <w:t>ORTORZS CSV file import".</w:t>
      </w:r>
    </w:p>
    <w:p w14:paraId="1645DAC0" w14:textId="77777777" w:rsidR="008939F5" w:rsidRDefault="008939F5" w:rsidP="008939F5">
      <w:pPr>
        <w:rPr>
          <w:lang w:val="x-none" w:eastAsia="x-none"/>
        </w:rPr>
      </w:pPr>
    </w:p>
    <w:p w14:paraId="10E5BA4A" w14:textId="77777777" w:rsidR="008939F5" w:rsidRDefault="008939F5" w:rsidP="008939F5">
      <w:pPr>
        <w:rPr>
          <w:lang w:val="hu-HU" w:eastAsia="x-none"/>
        </w:rPr>
      </w:pPr>
      <w:proofErr w:type="spellStart"/>
      <w:r>
        <w:rPr>
          <w:lang w:val="hu-HU" w:eastAsia="x-none"/>
        </w:rPr>
        <w:t>Error</w:t>
      </w:r>
      <w:proofErr w:type="spellEnd"/>
      <w:r>
        <w:rPr>
          <w:lang w:val="hu-HU" w:eastAsia="x-none"/>
        </w:rPr>
        <w:t xml:space="preserve"> </w:t>
      </w:r>
      <w:proofErr w:type="spellStart"/>
      <w:r>
        <w:rPr>
          <w:lang w:val="hu-HU" w:eastAsia="x-none"/>
        </w:rPr>
        <w:t>codes</w:t>
      </w:r>
      <w:proofErr w:type="spellEnd"/>
      <w:r>
        <w:rPr>
          <w:lang w:val="hu-HU" w:eastAsia="x-none"/>
        </w:rPr>
        <w:t>:</w:t>
      </w:r>
    </w:p>
    <w:tbl>
      <w:tblPr>
        <w:tblW w:w="9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06"/>
        <w:gridCol w:w="7878"/>
      </w:tblGrid>
      <w:tr w:rsidR="008939F5" w:rsidRPr="002E05F2" w14:paraId="0827DC7E" w14:textId="77777777" w:rsidTr="00E72C73">
        <w:trPr>
          <w:trHeight w:val="99"/>
        </w:trPr>
        <w:tc>
          <w:tcPr>
            <w:tcW w:w="2006" w:type="dxa"/>
            <w:shd w:val="clear" w:color="auto" w:fill="D9D9D9"/>
            <w:vAlign w:val="center"/>
          </w:tcPr>
          <w:p w14:paraId="582867BF" w14:textId="77777777" w:rsidR="008939F5" w:rsidRPr="00474852" w:rsidRDefault="008939F5" w:rsidP="00E72C73">
            <w:pPr>
              <w:autoSpaceDE w:val="0"/>
              <w:autoSpaceDN w:val="0"/>
              <w:adjustRightInd w:val="0"/>
              <w:spacing w:before="60" w:after="60"/>
              <w:jc w:val="center"/>
              <w:rPr>
                <w:rFonts w:cs="Calibri"/>
                <w:b/>
                <w:bCs/>
                <w:color w:val="000000"/>
                <w:sz w:val="20"/>
                <w:szCs w:val="20"/>
              </w:rPr>
            </w:pPr>
            <w:r w:rsidRPr="00474852">
              <w:rPr>
                <w:rFonts w:cs="Calibri"/>
                <w:b/>
                <w:bCs/>
                <w:color w:val="000000"/>
                <w:sz w:val="20"/>
                <w:szCs w:val="20"/>
              </w:rPr>
              <w:t>Error code</w:t>
            </w:r>
          </w:p>
        </w:tc>
        <w:tc>
          <w:tcPr>
            <w:tcW w:w="7878" w:type="dxa"/>
            <w:shd w:val="clear" w:color="auto" w:fill="D9D9D9"/>
            <w:vAlign w:val="center"/>
          </w:tcPr>
          <w:p w14:paraId="2120F370" w14:textId="77777777" w:rsidR="008939F5" w:rsidRPr="00474852" w:rsidRDefault="008939F5" w:rsidP="00E72C73">
            <w:pPr>
              <w:autoSpaceDE w:val="0"/>
              <w:autoSpaceDN w:val="0"/>
              <w:adjustRightInd w:val="0"/>
              <w:spacing w:before="60" w:after="60"/>
              <w:jc w:val="center"/>
              <w:rPr>
                <w:rFonts w:cs="Calibri"/>
                <w:b/>
                <w:bCs/>
                <w:color w:val="000000"/>
                <w:sz w:val="20"/>
                <w:szCs w:val="20"/>
              </w:rPr>
            </w:pPr>
            <w:r w:rsidRPr="00474852">
              <w:rPr>
                <w:rFonts w:cs="Calibri"/>
                <w:b/>
                <w:bCs/>
                <w:color w:val="000000"/>
                <w:sz w:val="20"/>
                <w:szCs w:val="20"/>
              </w:rPr>
              <w:t>Error message</w:t>
            </w:r>
          </w:p>
        </w:tc>
      </w:tr>
      <w:tr w:rsidR="008939F5" w:rsidRPr="002E05F2" w14:paraId="3DCCC008" w14:textId="77777777" w:rsidTr="00E72C73">
        <w:trPr>
          <w:trHeight w:val="451"/>
        </w:trPr>
        <w:tc>
          <w:tcPr>
            <w:tcW w:w="2006" w:type="dxa"/>
            <w:vAlign w:val="center"/>
          </w:tcPr>
          <w:p w14:paraId="7C428837" w14:textId="77777777" w:rsidR="008939F5" w:rsidRPr="002E05F2" w:rsidRDefault="008939F5" w:rsidP="00E72C73">
            <w:pPr>
              <w:autoSpaceDE w:val="0"/>
              <w:autoSpaceDN w:val="0"/>
              <w:adjustRightInd w:val="0"/>
              <w:spacing w:before="60" w:after="60"/>
              <w:rPr>
                <w:sz w:val="20"/>
              </w:rPr>
            </w:pPr>
            <w:r w:rsidRPr="002E05F2">
              <w:rPr>
                <w:sz w:val="20"/>
              </w:rPr>
              <w:t>LI00</w:t>
            </w:r>
            <w:r>
              <w:rPr>
                <w:sz w:val="20"/>
              </w:rPr>
              <w:t>0</w:t>
            </w:r>
            <w:r w:rsidRPr="002E05F2">
              <w:rPr>
                <w:sz w:val="20"/>
              </w:rPr>
              <w:t>1</w:t>
            </w:r>
          </w:p>
        </w:tc>
        <w:tc>
          <w:tcPr>
            <w:tcW w:w="7878" w:type="dxa"/>
            <w:vAlign w:val="center"/>
          </w:tcPr>
          <w:p w14:paraId="1F7099E6" w14:textId="77777777" w:rsidR="008939F5" w:rsidRPr="002E05F2" w:rsidRDefault="008939F5" w:rsidP="00E72C73">
            <w:pPr>
              <w:autoSpaceDE w:val="0"/>
              <w:autoSpaceDN w:val="0"/>
              <w:adjustRightInd w:val="0"/>
              <w:spacing w:before="60" w:after="60"/>
              <w:rPr>
                <w:sz w:val="20"/>
              </w:rPr>
            </w:pPr>
            <w:r>
              <w:rPr>
                <w:sz w:val="20"/>
                <w:szCs w:val="20"/>
                <w:lang w:eastAsia="hu-HU"/>
              </w:rPr>
              <w:t>The number of columns</w:t>
            </w:r>
            <w:r w:rsidRPr="00524D81">
              <w:rPr>
                <w:sz w:val="20"/>
                <w:szCs w:val="20"/>
                <w:lang w:eastAsia="hu-HU"/>
              </w:rPr>
              <w:t xml:space="preserve"> {0} </w:t>
            </w:r>
            <w:r>
              <w:rPr>
                <w:sz w:val="20"/>
                <w:szCs w:val="20"/>
                <w:lang w:eastAsia="hu-HU"/>
              </w:rPr>
              <w:t>is not proper!</w:t>
            </w:r>
            <w:r w:rsidRPr="00524D81">
              <w:rPr>
                <w:sz w:val="20"/>
                <w:szCs w:val="20"/>
                <w:lang w:eastAsia="hu-HU"/>
              </w:rPr>
              <w:t xml:space="preserve">  </w:t>
            </w:r>
            <w:r>
              <w:rPr>
                <w:sz w:val="20"/>
                <w:szCs w:val="20"/>
                <w:lang w:eastAsia="hu-HU"/>
              </w:rPr>
              <w:t>Line</w:t>
            </w:r>
            <w:proofErr w:type="gramStart"/>
            <w:r w:rsidRPr="00524D81">
              <w:rPr>
                <w:sz w:val="20"/>
                <w:szCs w:val="20"/>
                <w:lang w:eastAsia="hu-HU"/>
              </w:rPr>
              <w:t>=[</w:t>
            </w:r>
            <w:proofErr w:type="gramEnd"/>
            <w:r w:rsidRPr="00524D81">
              <w:rPr>
                <w:sz w:val="20"/>
                <w:szCs w:val="20"/>
                <w:lang w:eastAsia="hu-HU"/>
              </w:rPr>
              <w:t>{1}]</w:t>
            </w:r>
          </w:p>
        </w:tc>
      </w:tr>
      <w:tr w:rsidR="008939F5" w:rsidRPr="002E05F2" w14:paraId="27CB3BD5" w14:textId="77777777" w:rsidTr="00E72C73">
        <w:trPr>
          <w:trHeight w:val="451"/>
        </w:trPr>
        <w:tc>
          <w:tcPr>
            <w:tcW w:w="2006" w:type="dxa"/>
            <w:vAlign w:val="center"/>
          </w:tcPr>
          <w:p w14:paraId="72EFC493" w14:textId="77777777" w:rsidR="008939F5" w:rsidRPr="002E05F2" w:rsidRDefault="008939F5" w:rsidP="00E72C73">
            <w:pPr>
              <w:autoSpaceDE w:val="0"/>
              <w:autoSpaceDN w:val="0"/>
              <w:adjustRightInd w:val="0"/>
              <w:spacing w:before="60" w:after="60"/>
              <w:rPr>
                <w:sz w:val="20"/>
              </w:rPr>
            </w:pPr>
            <w:r w:rsidRPr="002E05F2">
              <w:rPr>
                <w:sz w:val="20"/>
              </w:rPr>
              <w:t>LI00</w:t>
            </w:r>
            <w:r>
              <w:rPr>
                <w:sz w:val="20"/>
              </w:rPr>
              <w:t>0</w:t>
            </w:r>
            <w:r w:rsidRPr="002E05F2">
              <w:rPr>
                <w:sz w:val="20"/>
              </w:rPr>
              <w:t>2</w:t>
            </w:r>
          </w:p>
        </w:tc>
        <w:tc>
          <w:tcPr>
            <w:tcW w:w="7878" w:type="dxa"/>
            <w:vAlign w:val="center"/>
          </w:tcPr>
          <w:p w14:paraId="73553B27" w14:textId="77777777" w:rsidR="008939F5" w:rsidRPr="00E76E3E" w:rsidRDefault="008939F5" w:rsidP="00E72C73">
            <w:pPr>
              <w:autoSpaceDE w:val="0"/>
              <w:autoSpaceDN w:val="0"/>
              <w:adjustRightInd w:val="0"/>
              <w:spacing w:before="60" w:after="60"/>
              <w:rPr>
                <w:sz w:val="20"/>
                <w:szCs w:val="20"/>
                <w:lang w:eastAsia="hu-HU"/>
              </w:rPr>
            </w:pPr>
            <w:r w:rsidRPr="00E76E3E">
              <w:rPr>
                <w:sz w:val="20"/>
                <w:szCs w:val="20"/>
                <w:lang w:eastAsia="hu-HU"/>
              </w:rPr>
              <w:t>Wrong data type: line</w:t>
            </w:r>
            <w:r w:rsidRPr="00524D81">
              <w:rPr>
                <w:sz w:val="20"/>
                <w:szCs w:val="20"/>
                <w:lang w:eastAsia="hu-HU"/>
              </w:rPr>
              <w:t xml:space="preserve"> </w:t>
            </w:r>
            <w:proofErr w:type="gramStart"/>
            <w:r w:rsidRPr="00524D81">
              <w:rPr>
                <w:sz w:val="20"/>
                <w:szCs w:val="20"/>
                <w:lang w:eastAsia="hu-HU"/>
              </w:rPr>
              <w:t>=[</w:t>
            </w:r>
            <w:proofErr w:type="gramEnd"/>
            <w:r w:rsidRPr="00524D81">
              <w:rPr>
                <w:sz w:val="20"/>
                <w:szCs w:val="20"/>
                <w:lang w:eastAsia="hu-HU"/>
              </w:rPr>
              <w:t xml:space="preserve">{0}], </w:t>
            </w:r>
            <w:r>
              <w:rPr>
                <w:sz w:val="20"/>
                <w:szCs w:val="20"/>
                <w:lang w:eastAsia="hu-HU"/>
              </w:rPr>
              <w:t>column</w:t>
            </w:r>
            <w:r w:rsidRPr="00524D81">
              <w:rPr>
                <w:sz w:val="20"/>
                <w:szCs w:val="20"/>
                <w:lang w:eastAsia="hu-HU"/>
              </w:rPr>
              <w:t>=[{1}]</w:t>
            </w:r>
          </w:p>
        </w:tc>
      </w:tr>
      <w:tr w:rsidR="008939F5" w:rsidRPr="002E05F2" w14:paraId="2693031F" w14:textId="77777777" w:rsidTr="00E72C73">
        <w:trPr>
          <w:trHeight w:val="451"/>
        </w:trPr>
        <w:tc>
          <w:tcPr>
            <w:tcW w:w="2006" w:type="dxa"/>
            <w:vAlign w:val="center"/>
          </w:tcPr>
          <w:p w14:paraId="3AC32D2D" w14:textId="77777777" w:rsidR="008939F5" w:rsidRPr="002E05F2" w:rsidRDefault="008939F5" w:rsidP="00E72C73">
            <w:pPr>
              <w:autoSpaceDE w:val="0"/>
              <w:autoSpaceDN w:val="0"/>
              <w:adjustRightInd w:val="0"/>
              <w:spacing w:before="60" w:after="60"/>
              <w:rPr>
                <w:sz w:val="20"/>
              </w:rPr>
            </w:pPr>
            <w:r w:rsidRPr="002E05F2">
              <w:rPr>
                <w:sz w:val="20"/>
              </w:rPr>
              <w:t>LI00</w:t>
            </w:r>
            <w:r>
              <w:rPr>
                <w:sz w:val="20"/>
              </w:rPr>
              <w:t>0</w:t>
            </w:r>
            <w:r w:rsidRPr="002E05F2">
              <w:rPr>
                <w:sz w:val="20"/>
              </w:rPr>
              <w:t>3</w:t>
            </w:r>
          </w:p>
        </w:tc>
        <w:tc>
          <w:tcPr>
            <w:tcW w:w="7878" w:type="dxa"/>
            <w:vAlign w:val="center"/>
          </w:tcPr>
          <w:p w14:paraId="6CA8E62B" w14:textId="77777777" w:rsidR="008939F5" w:rsidRPr="00524D81" w:rsidRDefault="008939F5" w:rsidP="00E72C73">
            <w:pPr>
              <w:autoSpaceDE w:val="0"/>
              <w:autoSpaceDN w:val="0"/>
              <w:adjustRightInd w:val="0"/>
              <w:spacing w:before="60" w:after="60"/>
              <w:rPr>
                <w:sz w:val="20"/>
                <w:szCs w:val="20"/>
                <w:lang w:eastAsia="hu-HU"/>
              </w:rPr>
            </w:pPr>
            <w:r w:rsidRPr="008C4093">
              <w:rPr>
                <w:sz w:val="20"/>
                <w:szCs w:val="20"/>
                <w:lang w:eastAsia="hu-HU"/>
              </w:rPr>
              <w:t>The field is mandatory: </w:t>
            </w:r>
            <w:r w:rsidRPr="00524D81">
              <w:rPr>
                <w:sz w:val="20"/>
                <w:szCs w:val="20"/>
                <w:lang w:eastAsia="hu-HU"/>
              </w:rPr>
              <w:t xml:space="preserve"> </w:t>
            </w:r>
            <w:r>
              <w:rPr>
                <w:sz w:val="20"/>
                <w:szCs w:val="20"/>
                <w:lang w:eastAsia="hu-HU"/>
              </w:rPr>
              <w:t>line</w:t>
            </w:r>
            <w:proofErr w:type="gramStart"/>
            <w:r w:rsidRPr="00524D81">
              <w:rPr>
                <w:sz w:val="20"/>
                <w:szCs w:val="20"/>
                <w:lang w:eastAsia="hu-HU"/>
              </w:rPr>
              <w:t>=[</w:t>
            </w:r>
            <w:proofErr w:type="gramEnd"/>
            <w:r w:rsidRPr="00524D81">
              <w:rPr>
                <w:sz w:val="20"/>
                <w:szCs w:val="20"/>
                <w:lang w:eastAsia="hu-HU"/>
              </w:rPr>
              <w:t xml:space="preserve">{0}], </w:t>
            </w:r>
            <w:r>
              <w:rPr>
                <w:sz w:val="20"/>
                <w:szCs w:val="20"/>
                <w:lang w:eastAsia="hu-HU"/>
              </w:rPr>
              <w:t>column</w:t>
            </w:r>
            <w:r w:rsidRPr="00524D81">
              <w:rPr>
                <w:sz w:val="20"/>
                <w:szCs w:val="20"/>
                <w:lang w:eastAsia="hu-HU"/>
              </w:rPr>
              <w:t>=[{1}]</w:t>
            </w:r>
          </w:p>
        </w:tc>
      </w:tr>
      <w:tr w:rsidR="008939F5" w:rsidRPr="002E05F2" w14:paraId="2D3645AF" w14:textId="77777777" w:rsidTr="00E72C73">
        <w:trPr>
          <w:trHeight w:val="451"/>
        </w:trPr>
        <w:tc>
          <w:tcPr>
            <w:tcW w:w="2006" w:type="dxa"/>
            <w:vAlign w:val="center"/>
          </w:tcPr>
          <w:p w14:paraId="70EB8DB5" w14:textId="77777777" w:rsidR="008939F5" w:rsidRPr="00524D81" w:rsidRDefault="008939F5" w:rsidP="00E72C73">
            <w:pPr>
              <w:autoSpaceDE w:val="0"/>
              <w:autoSpaceDN w:val="0"/>
              <w:adjustRightInd w:val="0"/>
              <w:spacing w:before="60" w:after="60"/>
              <w:rPr>
                <w:sz w:val="20"/>
                <w:szCs w:val="20"/>
                <w:lang w:eastAsia="hu-HU"/>
              </w:rPr>
            </w:pPr>
            <w:r w:rsidRPr="00524D81">
              <w:rPr>
                <w:sz w:val="20"/>
                <w:szCs w:val="20"/>
                <w:lang w:eastAsia="hu-HU"/>
              </w:rPr>
              <w:t>LI00</w:t>
            </w:r>
            <w:r>
              <w:rPr>
                <w:sz w:val="20"/>
                <w:szCs w:val="20"/>
                <w:lang w:eastAsia="hu-HU"/>
              </w:rPr>
              <w:t>0</w:t>
            </w:r>
            <w:r w:rsidRPr="00524D81">
              <w:rPr>
                <w:sz w:val="20"/>
                <w:szCs w:val="20"/>
                <w:lang w:eastAsia="hu-HU"/>
              </w:rPr>
              <w:t>4</w:t>
            </w:r>
          </w:p>
        </w:tc>
        <w:tc>
          <w:tcPr>
            <w:tcW w:w="7878" w:type="dxa"/>
            <w:vAlign w:val="center"/>
          </w:tcPr>
          <w:p w14:paraId="17A8439B" w14:textId="77777777" w:rsidR="008939F5" w:rsidRPr="00524D81" w:rsidRDefault="008939F5" w:rsidP="00E72C73">
            <w:pPr>
              <w:autoSpaceDE w:val="0"/>
              <w:autoSpaceDN w:val="0"/>
              <w:adjustRightInd w:val="0"/>
              <w:spacing w:before="60" w:after="60"/>
              <w:rPr>
                <w:sz w:val="20"/>
                <w:szCs w:val="20"/>
                <w:lang w:eastAsia="hu-HU"/>
              </w:rPr>
            </w:pPr>
            <w:r w:rsidRPr="00E76E3E">
              <w:rPr>
                <w:sz w:val="20"/>
                <w:szCs w:val="20"/>
                <w:lang w:eastAsia="hu-HU"/>
              </w:rPr>
              <w:t>Name of the file</w:t>
            </w:r>
            <w:r w:rsidRPr="00524D81">
              <w:rPr>
                <w:sz w:val="20"/>
                <w:szCs w:val="20"/>
                <w:lang w:eastAsia="hu-HU"/>
              </w:rPr>
              <w:t xml:space="preserve"> {0} </w:t>
            </w:r>
            <w:r>
              <w:rPr>
                <w:sz w:val="20"/>
                <w:szCs w:val="20"/>
                <w:lang w:eastAsia="hu-HU"/>
              </w:rPr>
              <w:t>is not proper!</w:t>
            </w:r>
          </w:p>
        </w:tc>
      </w:tr>
      <w:tr w:rsidR="008939F5" w:rsidRPr="002E05F2" w14:paraId="63385DF5" w14:textId="77777777" w:rsidTr="00E72C73">
        <w:trPr>
          <w:trHeight w:val="451"/>
        </w:trPr>
        <w:tc>
          <w:tcPr>
            <w:tcW w:w="2006" w:type="dxa"/>
            <w:vAlign w:val="center"/>
          </w:tcPr>
          <w:p w14:paraId="161C2324" w14:textId="77777777" w:rsidR="008939F5" w:rsidRPr="00524D81" w:rsidRDefault="008939F5" w:rsidP="00E72C73">
            <w:pPr>
              <w:autoSpaceDE w:val="0"/>
              <w:autoSpaceDN w:val="0"/>
              <w:adjustRightInd w:val="0"/>
              <w:spacing w:before="60" w:after="60"/>
              <w:rPr>
                <w:sz w:val="20"/>
                <w:szCs w:val="20"/>
                <w:lang w:eastAsia="hu-HU"/>
              </w:rPr>
            </w:pPr>
            <w:r w:rsidRPr="00524D81">
              <w:rPr>
                <w:sz w:val="20"/>
                <w:szCs w:val="20"/>
                <w:lang w:eastAsia="hu-HU"/>
              </w:rPr>
              <w:t>LI00</w:t>
            </w:r>
            <w:r>
              <w:rPr>
                <w:sz w:val="20"/>
                <w:szCs w:val="20"/>
                <w:lang w:eastAsia="hu-HU"/>
              </w:rPr>
              <w:t>0</w:t>
            </w:r>
            <w:r w:rsidRPr="00524D81">
              <w:rPr>
                <w:sz w:val="20"/>
                <w:szCs w:val="20"/>
                <w:lang w:eastAsia="hu-HU"/>
              </w:rPr>
              <w:t>5</w:t>
            </w:r>
          </w:p>
        </w:tc>
        <w:tc>
          <w:tcPr>
            <w:tcW w:w="7878" w:type="dxa"/>
            <w:vAlign w:val="center"/>
          </w:tcPr>
          <w:p w14:paraId="507CEA61" w14:textId="77777777" w:rsidR="008939F5" w:rsidRPr="00524D81" w:rsidRDefault="008939F5" w:rsidP="00E72C73">
            <w:pPr>
              <w:autoSpaceDE w:val="0"/>
              <w:autoSpaceDN w:val="0"/>
              <w:adjustRightInd w:val="0"/>
              <w:spacing w:before="60" w:after="60"/>
              <w:rPr>
                <w:sz w:val="20"/>
                <w:szCs w:val="20"/>
                <w:lang w:eastAsia="hu-HU"/>
              </w:rPr>
            </w:pPr>
            <w:r w:rsidRPr="00CE7098">
              <w:rPr>
                <w:sz w:val="20"/>
                <w:szCs w:val="20"/>
                <w:lang w:eastAsia="hu-HU"/>
              </w:rPr>
              <w:t>The content of the file does not correspond to a CSV file with UTF-8 encoding.</w:t>
            </w:r>
          </w:p>
        </w:tc>
      </w:tr>
      <w:tr w:rsidR="008939F5" w:rsidRPr="002E05F2" w14:paraId="5B6911BA" w14:textId="77777777" w:rsidTr="00E72C73">
        <w:trPr>
          <w:trHeight w:val="451"/>
        </w:trPr>
        <w:tc>
          <w:tcPr>
            <w:tcW w:w="2006" w:type="dxa"/>
            <w:vAlign w:val="center"/>
          </w:tcPr>
          <w:p w14:paraId="04796E3A" w14:textId="77777777" w:rsidR="008939F5" w:rsidRPr="0051207A" w:rsidRDefault="008939F5" w:rsidP="00E72C73">
            <w:pPr>
              <w:autoSpaceDE w:val="0"/>
              <w:autoSpaceDN w:val="0"/>
              <w:adjustRightInd w:val="0"/>
              <w:spacing w:before="60" w:after="60"/>
              <w:rPr>
                <w:sz w:val="20"/>
                <w:highlight w:val="red"/>
              </w:rPr>
            </w:pPr>
            <w:r w:rsidRPr="001B010F">
              <w:rPr>
                <w:sz w:val="20"/>
                <w:szCs w:val="20"/>
                <w:lang w:eastAsia="hu-HU"/>
              </w:rPr>
              <w:t>LI00</w:t>
            </w:r>
            <w:r>
              <w:rPr>
                <w:sz w:val="20"/>
                <w:szCs w:val="20"/>
                <w:lang w:eastAsia="hu-HU"/>
              </w:rPr>
              <w:t>06</w:t>
            </w:r>
          </w:p>
        </w:tc>
        <w:tc>
          <w:tcPr>
            <w:tcW w:w="7878" w:type="dxa"/>
            <w:vAlign w:val="center"/>
          </w:tcPr>
          <w:p w14:paraId="418661F7" w14:textId="77777777" w:rsidR="008939F5" w:rsidRPr="0046347F" w:rsidRDefault="008939F5" w:rsidP="00E72C73">
            <w:pPr>
              <w:autoSpaceDE w:val="0"/>
              <w:autoSpaceDN w:val="0"/>
              <w:adjustRightInd w:val="0"/>
              <w:spacing w:before="60" w:after="60"/>
              <w:rPr>
                <w:sz w:val="20"/>
                <w:szCs w:val="20"/>
                <w:lang w:eastAsia="hu-HU"/>
              </w:rPr>
            </w:pPr>
            <w:r w:rsidRPr="00CE7098">
              <w:rPr>
                <w:sz w:val="20"/>
                <w:szCs w:val="20"/>
                <w:lang w:eastAsia="hu-HU"/>
              </w:rPr>
              <w:t xml:space="preserve">The size of file </w:t>
            </w:r>
            <w:proofErr w:type="spellStart"/>
            <w:r w:rsidRPr="00CE7098">
              <w:rPr>
                <w:sz w:val="20"/>
                <w:szCs w:val="20"/>
                <w:lang w:eastAsia="hu-HU"/>
              </w:rPr>
              <w:t>can not</w:t>
            </w:r>
            <w:proofErr w:type="spellEnd"/>
            <w:r w:rsidRPr="00CE7098">
              <w:rPr>
                <w:sz w:val="20"/>
                <w:szCs w:val="20"/>
                <w:lang w:eastAsia="hu-HU"/>
              </w:rPr>
              <w:t xml:space="preserve"> be greater than 100 MB.</w:t>
            </w:r>
          </w:p>
        </w:tc>
      </w:tr>
      <w:tr w:rsidR="008939F5" w:rsidRPr="002E05F2" w14:paraId="7525D886" w14:textId="77777777" w:rsidTr="00E72C73">
        <w:trPr>
          <w:trHeight w:val="451"/>
        </w:trPr>
        <w:tc>
          <w:tcPr>
            <w:tcW w:w="2006" w:type="dxa"/>
            <w:vAlign w:val="center"/>
          </w:tcPr>
          <w:p w14:paraId="68D9F3F8" w14:textId="77777777" w:rsidR="008939F5" w:rsidRPr="001B010F" w:rsidRDefault="008939F5" w:rsidP="00E72C73">
            <w:pPr>
              <w:autoSpaceDE w:val="0"/>
              <w:autoSpaceDN w:val="0"/>
              <w:adjustRightInd w:val="0"/>
              <w:spacing w:before="60" w:after="60"/>
              <w:rPr>
                <w:sz w:val="20"/>
                <w:szCs w:val="20"/>
                <w:lang w:eastAsia="hu-HU"/>
              </w:rPr>
            </w:pPr>
            <w:r w:rsidRPr="008E2E2F">
              <w:rPr>
                <w:sz w:val="20"/>
                <w:szCs w:val="20"/>
                <w:lang w:eastAsia="hu-HU"/>
              </w:rPr>
              <w:t>LI0007</w:t>
            </w:r>
          </w:p>
        </w:tc>
        <w:tc>
          <w:tcPr>
            <w:tcW w:w="7878" w:type="dxa"/>
            <w:vAlign w:val="center"/>
          </w:tcPr>
          <w:p w14:paraId="0C716469" w14:textId="77777777" w:rsidR="008939F5" w:rsidRPr="00CE7098" w:rsidRDefault="008939F5" w:rsidP="00E72C73">
            <w:pPr>
              <w:autoSpaceDE w:val="0"/>
              <w:autoSpaceDN w:val="0"/>
              <w:adjustRightInd w:val="0"/>
              <w:spacing w:before="60" w:after="60"/>
              <w:rPr>
                <w:sz w:val="20"/>
                <w:szCs w:val="20"/>
                <w:lang w:eastAsia="hu-HU"/>
              </w:rPr>
            </w:pPr>
            <w:r w:rsidRPr="008E2E2F">
              <w:rPr>
                <w:sz w:val="20"/>
                <w:szCs w:val="20"/>
                <w:lang w:eastAsia="hu-HU"/>
              </w:rPr>
              <w:t>The file contains illegal characters.</w:t>
            </w:r>
          </w:p>
        </w:tc>
      </w:tr>
      <w:tr w:rsidR="008939F5" w:rsidRPr="002E05F2" w14:paraId="68F98E25" w14:textId="77777777" w:rsidTr="00E72C73">
        <w:trPr>
          <w:trHeight w:val="451"/>
        </w:trPr>
        <w:tc>
          <w:tcPr>
            <w:tcW w:w="2006" w:type="dxa"/>
            <w:vAlign w:val="center"/>
          </w:tcPr>
          <w:p w14:paraId="47F0785A" w14:textId="77777777" w:rsidR="008939F5" w:rsidRPr="001B010F" w:rsidRDefault="008939F5" w:rsidP="00E72C73">
            <w:pPr>
              <w:autoSpaceDE w:val="0"/>
              <w:autoSpaceDN w:val="0"/>
              <w:adjustRightInd w:val="0"/>
              <w:spacing w:before="60" w:after="60"/>
              <w:rPr>
                <w:sz w:val="20"/>
                <w:szCs w:val="20"/>
                <w:lang w:eastAsia="hu-HU"/>
              </w:rPr>
            </w:pPr>
            <w:r w:rsidRPr="00F63BC1">
              <w:rPr>
                <w:sz w:val="20"/>
                <w:szCs w:val="20"/>
                <w:lang w:eastAsia="hu-HU"/>
              </w:rPr>
              <w:t>LI0105</w:t>
            </w:r>
          </w:p>
        </w:tc>
        <w:tc>
          <w:tcPr>
            <w:tcW w:w="7878" w:type="dxa"/>
            <w:vAlign w:val="center"/>
          </w:tcPr>
          <w:p w14:paraId="6F45EF48" w14:textId="77777777" w:rsidR="008939F5" w:rsidRPr="00F63BC1" w:rsidRDefault="008939F5" w:rsidP="00E72C73">
            <w:pPr>
              <w:rPr>
                <w:sz w:val="20"/>
                <w:szCs w:val="20"/>
                <w:lang w:eastAsia="hu-HU"/>
              </w:rPr>
            </w:pPr>
            <w:r w:rsidRPr="00F63BC1">
              <w:rPr>
                <w:sz w:val="20"/>
                <w:szCs w:val="20"/>
                <w:lang w:eastAsia="hu-HU"/>
              </w:rPr>
              <w:t>The value of the „</w:t>
            </w:r>
            <w:proofErr w:type="spellStart"/>
            <w:r w:rsidRPr="00F63BC1">
              <w:rPr>
                <w:sz w:val="20"/>
                <w:szCs w:val="20"/>
                <w:lang w:eastAsia="hu-HU"/>
              </w:rPr>
              <w:t>Vegrehajtasra</w:t>
            </w:r>
            <w:proofErr w:type="spellEnd"/>
            <w:r w:rsidRPr="00F63BC1">
              <w:rPr>
                <w:sz w:val="20"/>
                <w:szCs w:val="20"/>
                <w:lang w:eastAsia="hu-HU"/>
              </w:rPr>
              <w:t xml:space="preserve"> </w:t>
            </w:r>
            <w:proofErr w:type="spellStart"/>
            <w:proofErr w:type="gramStart"/>
            <w:r w:rsidRPr="00F63BC1">
              <w:rPr>
                <w:sz w:val="20"/>
                <w:szCs w:val="20"/>
                <w:lang w:eastAsia="hu-HU"/>
              </w:rPr>
              <w:t>rend.Idotart</w:t>
            </w:r>
            <w:proofErr w:type="spellEnd"/>
            <w:proofErr w:type="gramEnd"/>
            <w:r w:rsidRPr="00F63BC1">
              <w:rPr>
                <w:sz w:val="20"/>
                <w:szCs w:val="20"/>
                <w:lang w:eastAsia="hu-HU"/>
              </w:rPr>
              <w:t>. (</w:t>
            </w:r>
            <w:proofErr w:type="spellStart"/>
            <w:r w:rsidRPr="00F63BC1">
              <w:rPr>
                <w:sz w:val="20"/>
                <w:szCs w:val="20"/>
                <w:lang w:eastAsia="hu-HU"/>
              </w:rPr>
              <w:t>ora</w:t>
            </w:r>
            <w:proofErr w:type="spellEnd"/>
            <w:r w:rsidRPr="00F63BC1">
              <w:rPr>
                <w:sz w:val="20"/>
                <w:szCs w:val="20"/>
                <w:lang w:eastAsia="hu-HU"/>
              </w:rPr>
              <w:t>)” field must be between 4 and 72!</w:t>
            </w:r>
          </w:p>
        </w:tc>
      </w:tr>
      <w:tr w:rsidR="008939F5" w:rsidRPr="002E05F2" w14:paraId="4B4D953C" w14:textId="77777777" w:rsidTr="00E72C73">
        <w:trPr>
          <w:trHeight w:val="451"/>
        </w:trPr>
        <w:tc>
          <w:tcPr>
            <w:tcW w:w="2006" w:type="dxa"/>
            <w:vAlign w:val="center"/>
          </w:tcPr>
          <w:p w14:paraId="48CF1E59" w14:textId="77777777" w:rsidR="008939F5" w:rsidRPr="001B010F" w:rsidRDefault="008939F5" w:rsidP="00E72C73">
            <w:pPr>
              <w:autoSpaceDE w:val="0"/>
              <w:autoSpaceDN w:val="0"/>
              <w:adjustRightInd w:val="0"/>
              <w:spacing w:before="60" w:after="60"/>
              <w:rPr>
                <w:sz w:val="20"/>
                <w:szCs w:val="20"/>
                <w:lang w:eastAsia="hu-HU"/>
              </w:rPr>
            </w:pPr>
            <w:r w:rsidRPr="00F63BC1">
              <w:rPr>
                <w:sz w:val="20"/>
                <w:szCs w:val="20"/>
                <w:lang w:eastAsia="hu-HU"/>
              </w:rPr>
              <w:t>LI0107</w:t>
            </w:r>
          </w:p>
        </w:tc>
        <w:tc>
          <w:tcPr>
            <w:tcW w:w="7878" w:type="dxa"/>
            <w:vAlign w:val="center"/>
          </w:tcPr>
          <w:p w14:paraId="4CCC0E4E" w14:textId="77777777" w:rsidR="008939F5" w:rsidRPr="00CE7098" w:rsidRDefault="008939F5" w:rsidP="00E72C73">
            <w:pPr>
              <w:autoSpaceDE w:val="0"/>
              <w:autoSpaceDN w:val="0"/>
              <w:adjustRightInd w:val="0"/>
              <w:spacing w:before="60" w:after="60"/>
              <w:rPr>
                <w:sz w:val="20"/>
                <w:szCs w:val="20"/>
                <w:lang w:eastAsia="hu-HU"/>
              </w:rPr>
            </w:pPr>
            <w:r w:rsidRPr="00F63BC1">
              <w:rPr>
                <w:sz w:val="20"/>
                <w:szCs w:val="20"/>
                <w:lang w:eastAsia="hu-HU"/>
              </w:rPr>
              <w:t>The {0} Network Point limitation POD owner is not the FGSZ!</w:t>
            </w:r>
          </w:p>
        </w:tc>
      </w:tr>
      <w:tr w:rsidR="008939F5" w:rsidRPr="002E05F2" w14:paraId="3365C6F3" w14:textId="77777777" w:rsidTr="00E72C73">
        <w:trPr>
          <w:trHeight w:val="451"/>
        </w:trPr>
        <w:tc>
          <w:tcPr>
            <w:tcW w:w="2006" w:type="dxa"/>
            <w:vAlign w:val="center"/>
          </w:tcPr>
          <w:p w14:paraId="7A6302E6" w14:textId="77777777" w:rsidR="008939F5" w:rsidRPr="001B010F" w:rsidRDefault="008939F5" w:rsidP="00E72C73">
            <w:pPr>
              <w:autoSpaceDE w:val="0"/>
              <w:autoSpaceDN w:val="0"/>
              <w:adjustRightInd w:val="0"/>
              <w:spacing w:before="60" w:after="60"/>
              <w:rPr>
                <w:sz w:val="20"/>
                <w:szCs w:val="20"/>
                <w:lang w:eastAsia="hu-HU"/>
              </w:rPr>
            </w:pPr>
            <w:r w:rsidRPr="00F63BC1">
              <w:rPr>
                <w:sz w:val="20"/>
                <w:szCs w:val="20"/>
                <w:lang w:eastAsia="hu-HU"/>
              </w:rPr>
              <w:t>LI0108</w:t>
            </w:r>
          </w:p>
        </w:tc>
        <w:tc>
          <w:tcPr>
            <w:tcW w:w="7878" w:type="dxa"/>
            <w:vAlign w:val="center"/>
          </w:tcPr>
          <w:p w14:paraId="4373252B" w14:textId="77777777" w:rsidR="008939F5" w:rsidRPr="00CE7098" w:rsidRDefault="008939F5" w:rsidP="00E72C73">
            <w:pPr>
              <w:autoSpaceDE w:val="0"/>
              <w:autoSpaceDN w:val="0"/>
              <w:adjustRightInd w:val="0"/>
              <w:spacing w:before="60" w:after="60"/>
              <w:rPr>
                <w:sz w:val="20"/>
                <w:szCs w:val="20"/>
                <w:lang w:eastAsia="hu-HU"/>
              </w:rPr>
            </w:pPr>
            <w:r w:rsidRPr="00F63BC1">
              <w:rPr>
                <w:sz w:val="20"/>
                <w:szCs w:val="20"/>
                <w:lang w:eastAsia="hu-HU"/>
              </w:rPr>
              <w:t xml:space="preserve">The value of </w:t>
            </w:r>
            <w:proofErr w:type="spellStart"/>
            <w:r w:rsidRPr="00F63BC1">
              <w:rPr>
                <w:sz w:val="20"/>
                <w:szCs w:val="20"/>
                <w:lang w:eastAsia="hu-HU"/>
              </w:rPr>
              <w:t>the"POD</w:t>
            </w:r>
            <w:proofErr w:type="spellEnd"/>
            <w:r w:rsidRPr="00F63BC1">
              <w:rPr>
                <w:sz w:val="20"/>
                <w:szCs w:val="20"/>
                <w:lang w:eastAsia="hu-HU"/>
              </w:rPr>
              <w:t xml:space="preserve"> </w:t>
            </w:r>
            <w:proofErr w:type="spellStart"/>
            <w:r w:rsidRPr="00F63BC1">
              <w:rPr>
                <w:sz w:val="20"/>
                <w:szCs w:val="20"/>
                <w:lang w:eastAsia="hu-HU"/>
              </w:rPr>
              <w:t>azonosito</w:t>
            </w:r>
            <w:proofErr w:type="spellEnd"/>
            <w:r w:rsidRPr="00F63BC1">
              <w:rPr>
                <w:sz w:val="20"/>
                <w:szCs w:val="20"/>
                <w:lang w:eastAsia="hu-HU"/>
              </w:rPr>
              <w:t>" field ({0}) is not the same as the POD code ({1}) given at the Network Point!</w:t>
            </w:r>
          </w:p>
        </w:tc>
      </w:tr>
      <w:tr w:rsidR="008939F5" w:rsidRPr="002E05F2" w14:paraId="7D63F64A" w14:textId="77777777" w:rsidTr="00E72C73">
        <w:trPr>
          <w:trHeight w:val="451"/>
        </w:trPr>
        <w:tc>
          <w:tcPr>
            <w:tcW w:w="2006" w:type="dxa"/>
            <w:vAlign w:val="center"/>
          </w:tcPr>
          <w:p w14:paraId="628E3A6E" w14:textId="77777777" w:rsidR="008939F5" w:rsidRPr="001B010F" w:rsidRDefault="008939F5" w:rsidP="00E72C73">
            <w:pPr>
              <w:autoSpaceDE w:val="0"/>
              <w:autoSpaceDN w:val="0"/>
              <w:adjustRightInd w:val="0"/>
              <w:spacing w:before="60" w:after="60"/>
              <w:rPr>
                <w:sz w:val="20"/>
                <w:szCs w:val="20"/>
                <w:lang w:eastAsia="hu-HU"/>
              </w:rPr>
            </w:pPr>
            <w:r w:rsidRPr="00F63BC1">
              <w:rPr>
                <w:sz w:val="20"/>
                <w:szCs w:val="20"/>
                <w:lang w:eastAsia="hu-HU"/>
              </w:rPr>
              <w:t>LI0109</w:t>
            </w:r>
          </w:p>
        </w:tc>
        <w:tc>
          <w:tcPr>
            <w:tcW w:w="7878" w:type="dxa"/>
            <w:vAlign w:val="center"/>
          </w:tcPr>
          <w:p w14:paraId="05648C38" w14:textId="77777777" w:rsidR="008939F5" w:rsidRPr="00CE7098" w:rsidRDefault="008939F5" w:rsidP="00E72C73">
            <w:pPr>
              <w:autoSpaceDE w:val="0"/>
              <w:autoSpaceDN w:val="0"/>
              <w:adjustRightInd w:val="0"/>
              <w:spacing w:before="60" w:after="60"/>
              <w:rPr>
                <w:sz w:val="20"/>
                <w:szCs w:val="20"/>
                <w:lang w:eastAsia="hu-HU"/>
              </w:rPr>
            </w:pPr>
            <w:r w:rsidRPr="00F63BC1">
              <w:rPr>
                <w:sz w:val="20"/>
                <w:szCs w:val="20"/>
                <w:lang w:eastAsia="hu-HU"/>
              </w:rPr>
              <w:t>The value of the "</w:t>
            </w:r>
            <w:proofErr w:type="spellStart"/>
            <w:r w:rsidRPr="00F63BC1">
              <w:rPr>
                <w:sz w:val="20"/>
                <w:szCs w:val="20"/>
                <w:lang w:eastAsia="hu-HU"/>
              </w:rPr>
              <w:t>Halozati</w:t>
            </w:r>
            <w:proofErr w:type="spellEnd"/>
            <w:r w:rsidRPr="00F63BC1">
              <w:rPr>
                <w:sz w:val="20"/>
                <w:szCs w:val="20"/>
                <w:lang w:eastAsia="hu-HU"/>
              </w:rPr>
              <w:t xml:space="preserve"> </w:t>
            </w:r>
            <w:proofErr w:type="spellStart"/>
            <w:r w:rsidRPr="00F63BC1">
              <w:rPr>
                <w:sz w:val="20"/>
                <w:szCs w:val="20"/>
                <w:lang w:eastAsia="hu-HU"/>
              </w:rPr>
              <w:t>pont</w:t>
            </w:r>
            <w:proofErr w:type="spellEnd"/>
            <w:r w:rsidRPr="00F63BC1">
              <w:rPr>
                <w:sz w:val="20"/>
                <w:szCs w:val="20"/>
                <w:lang w:eastAsia="hu-HU"/>
              </w:rPr>
              <w:t>" field ({0}) is not matching with the Code field of any valid Network Point!</w:t>
            </w:r>
          </w:p>
        </w:tc>
      </w:tr>
      <w:tr w:rsidR="008939F5" w:rsidRPr="002E05F2" w14:paraId="1A8C4557" w14:textId="77777777" w:rsidTr="00E72C73">
        <w:trPr>
          <w:trHeight w:val="451"/>
        </w:trPr>
        <w:tc>
          <w:tcPr>
            <w:tcW w:w="2006" w:type="dxa"/>
            <w:vAlign w:val="center"/>
          </w:tcPr>
          <w:p w14:paraId="7EEC6CB1" w14:textId="77777777" w:rsidR="008939F5" w:rsidRPr="001B010F" w:rsidRDefault="008939F5" w:rsidP="00E72C73">
            <w:pPr>
              <w:autoSpaceDE w:val="0"/>
              <w:autoSpaceDN w:val="0"/>
              <w:adjustRightInd w:val="0"/>
              <w:spacing w:before="60" w:after="60"/>
              <w:rPr>
                <w:sz w:val="20"/>
                <w:szCs w:val="20"/>
                <w:lang w:eastAsia="hu-HU"/>
              </w:rPr>
            </w:pPr>
            <w:r w:rsidRPr="00F63BC1">
              <w:rPr>
                <w:sz w:val="20"/>
                <w:szCs w:val="20"/>
                <w:lang w:eastAsia="hu-HU"/>
              </w:rPr>
              <w:t>LI0110</w:t>
            </w:r>
          </w:p>
        </w:tc>
        <w:tc>
          <w:tcPr>
            <w:tcW w:w="7878" w:type="dxa"/>
            <w:vAlign w:val="center"/>
          </w:tcPr>
          <w:p w14:paraId="4F12AD39" w14:textId="77777777" w:rsidR="008939F5" w:rsidRPr="00CE7098" w:rsidRDefault="008939F5" w:rsidP="00E72C73">
            <w:pPr>
              <w:autoSpaceDE w:val="0"/>
              <w:autoSpaceDN w:val="0"/>
              <w:adjustRightInd w:val="0"/>
              <w:spacing w:before="60" w:after="60"/>
              <w:rPr>
                <w:sz w:val="20"/>
                <w:szCs w:val="20"/>
                <w:lang w:eastAsia="hu-HU"/>
              </w:rPr>
            </w:pPr>
            <w:r w:rsidRPr="00F63BC1">
              <w:rPr>
                <w:sz w:val="20"/>
                <w:szCs w:val="20"/>
                <w:lang w:eastAsia="hu-HU"/>
              </w:rPr>
              <w:t>The value of the "</w:t>
            </w:r>
            <w:proofErr w:type="spellStart"/>
            <w:r w:rsidRPr="00F63BC1">
              <w:rPr>
                <w:sz w:val="20"/>
                <w:szCs w:val="20"/>
                <w:lang w:eastAsia="hu-HU"/>
              </w:rPr>
              <w:t>Halozati</w:t>
            </w:r>
            <w:proofErr w:type="spellEnd"/>
            <w:r w:rsidRPr="00F63BC1">
              <w:rPr>
                <w:sz w:val="20"/>
                <w:szCs w:val="20"/>
                <w:lang w:eastAsia="hu-HU"/>
              </w:rPr>
              <w:t xml:space="preserve"> </w:t>
            </w:r>
            <w:proofErr w:type="spellStart"/>
            <w:r w:rsidRPr="00F63BC1">
              <w:rPr>
                <w:sz w:val="20"/>
                <w:szCs w:val="20"/>
                <w:lang w:eastAsia="hu-HU"/>
              </w:rPr>
              <w:t>pont</w:t>
            </w:r>
            <w:proofErr w:type="spellEnd"/>
            <w:r w:rsidRPr="00F63BC1">
              <w:rPr>
                <w:sz w:val="20"/>
                <w:szCs w:val="20"/>
                <w:lang w:eastAsia="hu-HU"/>
              </w:rPr>
              <w:t xml:space="preserve"> EIC-</w:t>
            </w:r>
            <w:proofErr w:type="spellStart"/>
            <w:r w:rsidRPr="00F63BC1">
              <w:rPr>
                <w:sz w:val="20"/>
                <w:szCs w:val="20"/>
                <w:lang w:eastAsia="hu-HU"/>
              </w:rPr>
              <w:t>kodja</w:t>
            </w:r>
            <w:proofErr w:type="spellEnd"/>
            <w:r w:rsidRPr="00F63BC1">
              <w:rPr>
                <w:sz w:val="20"/>
                <w:szCs w:val="20"/>
                <w:lang w:eastAsia="hu-HU"/>
              </w:rPr>
              <w:t>" field ({0</w:t>
            </w:r>
            <w:proofErr w:type="gramStart"/>
            <w:r w:rsidRPr="00F63BC1">
              <w:rPr>
                <w:sz w:val="20"/>
                <w:szCs w:val="20"/>
                <w:lang w:eastAsia="hu-HU"/>
              </w:rPr>
              <w:t>})is</w:t>
            </w:r>
            <w:proofErr w:type="gramEnd"/>
            <w:r w:rsidRPr="00F63BC1">
              <w:rPr>
                <w:sz w:val="20"/>
                <w:szCs w:val="20"/>
                <w:lang w:eastAsia="hu-HU"/>
              </w:rPr>
              <w:t xml:space="preserve"> not the same as the POD code ({1}) given at the Network Point!</w:t>
            </w:r>
          </w:p>
        </w:tc>
      </w:tr>
      <w:tr w:rsidR="008939F5" w:rsidRPr="002E05F2" w14:paraId="0C64646D" w14:textId="77777777" w:rsidTr="00E72C73">
        <w:trPr>
          <w:trHeight w:val="451"/>
        </w:trPr>
        <w:tc>
          <w:tcPr>
            <w:tcW w:w="2006" w:type="dxa"/>
            <w:vAlign w:val="center"/>
          </w:tcPr>
          <w:p w14:paraId="124CE816" w14:textId="77777777" w:rsidR="008939F5" w:rsidRPr="001B010F" w:rsidRDefault="008939F5" w:rsidP="00E72C73">
            <w:pPr>
              <w:autoSpaceDE w:val="0"/>
              <w:autoSpaceDN w:val="0"/>
              <w:adjustRightInd w:val="0"/>
              <w:spacing w:before="60" w:after="60"/>
              <w:rPr>
                <w:sz w:val="20"/>
                <w:szCs w:val="20"/>
                <w:lang w:eastAsia="hu-HU"/>
              </w:rPr>
            </w:pPr>
            <w:r w:rsidRPr="00F63BC1">
              <w:rPr>
                <w:sz w:val="20"/>
                <w:szCs w:val="20"/>
                <w:lang w:eastAsia="hu-HU"/>
              </w:rPr>
              <w:t>LI0116</w:t>
            </w:r>
          </w:p>
        </w:tc>
        <w:tc>
          <w:tcPr>
            <w:tcW w:w="7878" w:type="dxa"/>
            <w:vAlign w:val="center"/>
          </w:tcPr>
          <w:p w14:paraId="2B70406D" w14:textId="77777777" w:rsidR="008939F5" w:rsidRPr="00F63BC1" w:rsidRDefault="008939F5" w:rsidP="00E72C73">
            <w:pPr>
              <w:rPr>
                <w:sz w:val="20"/>
                <w:szCs w:val="20"/>
                <w:lang w:eastAsia="hu-HU"/>
              </w:rPr>
            </w:pPr>
            <w:r w:rsidRPr="00F63BC1">
              <w:rPr>
                <w:sz w:val="20"/>
                <w:szCs w:val="20"/>
                <w:lang w:eastAsia="hu-HU"/>
              </w:rPr>
              <w:t xml:space="preserve">Invalid Limitation category {0}. Valid values are: 1, </w:t>
            </w:r>
            <w:proofErr w:type="gramStart"/>
            <w:r w:rsidRPr="00F63BC1">
              <w:rPr>
                <w:sz w:val="20"/>
                <w:szCs w:val="20"/>
                <w:lang w:eastAsia="hu-HU"/>
              </w:rPr>
              <w:t>2 ,</w:t>
            </w:r>
            <w:proofErr w:type="gramEnd"/>
            <w:r w:rsidRPr="00F63BC1">
              <w:rPr>
                <w:sz w:val="20"/>
                <w:szCs w:val="20"/>
                <w:lang w:eastAsia="hu-HU"/>
              </w:rPr>
              <w:t xml:space="preserve"> 3!</w:t>
            </w:r>
          </w:p>
        </w:tc>
      </w:tr>
      <w:tr w:rsidR="008939F5" w:rsidRPr="002E05F2" w14:paraId="3FB0DAFC" w14:textId="77777777" w:rsidTr="00E72C73">
        <w:trPr>
          <w:trHeight w:val="451"/>
        </w:trPr>
        <w:tc>
          <w:tcPr>
            <w:tcW w:w="2006" w:type="dxa"/>
            <w:vAlign w:val="center"/>
          </w:tcPr>
          <w:p w14:paraId="026D6060" w14:textId="77777777" w:rsidR="008939F5" w:rsidRPr="001B010F" w:rsidRDefault="008939F5" w:rsidP="00E72C73">
            <w:pPr>
              <w:autoSpaceDE w:val="0"/>
              <w:autoSpaceDN w:val="0"/>
              <w:adjustRightInd w:val="0"/>
              <w:spacing w:before="60" w:after="60"/>
              <w:rPr>
                <w:sz w:val="20"/>
                <w:szCs w:val="20"/>
                <w:lang w:eastAsia="hu-HU"/>
              </w:rPr>
            </w:pPr>
            <w:r w:rsidRPr="00F63BC1">
              <w:rPr>
                <w:sz w:val="20"/>
                <w:szCs w:val="20"/>
                <w:lang w:eastAsia="hu-HU"/>
              </w:rPr>
              <w:t>LI0122</w:t>
            </w:r>
          </w:p>
        </w:tc>
        <w:tc>
          <w:tcPr>
            <w:tcW w:w="7878" w:type="dxa"/>
            <w:vAlign w:val="center"/>
          </w:tcPr>
          <w:p w14:paraId="3916EDE2" w14:textId="77777777" w:rsidR="008939F5" w:rsidRPr="00CE7098" w:rsidRDefault="008939F5" w:rsidP="00E72C73">
            <w:pPr>
              <w:rPr>
                <w:sz w:val="20"/>
                <w:szCs w:val="20"/>
                <w:lang w:eastAsia="hu-HU"/>
              </w:rPr>
            </w:pPr>
            <w:r w:rsidRPr="00F63BC1">
              <w:rPr>
                <w:sz w:val="20"/>
                <w:szCs w:val="20"/>
                <w:lang w:eastAsia="hu-HU"/>
              </w:rPr>
              <w:t>The 'Valid to' field {0} cannot be earlier than the current day!</w:t>
            </w:r>
          </w:p>
        </w:tc>
      </w:tr>
      <w:tr w:rsidR="008939F5" w:rsidRPr="002E05F2" w14:paraId="32E39010" w14:textId="77777777" w:rsidTr="00E72C73">
        <w:trPr>
          <w:trHeight w:val="451"/>
        </w:trPr>
        <w:tc>
          <w:tcPr>
            <w:tcW w:w="2006" w:type="dxa"/>
            <w:vAlign w:val="center"/>
          </w:tcPr>
          <w:p w14:paraId="7ECDC4E4" w14:textId="77777777" w:rsidR="008939F5" w:rsidRPr="00F63BC1" w:rsidRDefault="008939F5" w:rsidP="00E72C73">
            <w:pPr>
              <w:autoSpaceDE w:val="0"/>
              <w:autoSpaceDN w:val="0"/>
              <w:adjustRightInd w:val="0"/>
              <w:spacing w:before="60" w:after="60"/>
              <w:rPr>
                <w:sz w:val="20"/>
                <w:szCs w:val="20"/>
                <w:lang w:eastAsia="hu-HU"/>
              </w:rPr>
            </w:pPr>
            <w:r w:rsidRPr="008E2E2F">
              <w:rPr>
                <w:sz w:val="20"/>
                <w:szCs w:val="20"/>
                <w:lang w:eastAsia="hu-HU"/>
              </w:rPr>
              <w:t>LI0125</w:t>
            </w:r>
          </w:p>
        </w:tc>
        <w:tc>
          <w:tcPr>
            <w:tcW w:w="7878" w:type="dxa"/>
            <w:vAlign w:val="center"/>
          </w:tcPr>
          <w:p w14:paraId="37076CBE" w14:textId="77777777" w:rsidR="008939F5" w:rsidRPr="00F63BC1" w:rsidRDefault="008939F5" w:rsidP="00E72C73">
            <w:pPr>
              <w:rPr>
                <w:sz w:val="20"/>
                <w:szCs w:val="20"/>
                <w:lang w:eastAsia="hu-HU"/>
              </w:rPr>
            </w:pPr>
            <w:r w:rsidRPr="008E2E2F">
              <w:rPr>
                <w:sz w:val="20"/>
                <w:szCs w:val="20"/>
                <w:lang w:eastAsia="hu-HU"/>
              </w:rPr>
              <w:t xml:space="preserve">The value in the '{0}' field ({1}) does not match the value stored for the current restriction action ({2}). During the </w:t>
            </w:r>
            <w:proofErr w:type="gramStart"/>
            <w:r w:rsidRPr="008E2E2F">
              <w:rPr>
                <w:sz w:val="20"/>
                <w:szCs w:val="20"/>
                <w:lang w:eastAsia="hu-HU"/>
              </w:rPr>
              <w:t>restriction ,</w:t>
            </w:r>
            <w:proofErr w:type="gramEnd"/>
            <w:r w:rsidRPr="008E2E2F">
              <w:rPr>
                <w:sz w:val="20"/>
                <w:szCs w:val="20"/>
                <w:lang w:eastAsia="hu-HU"/>
              </w:rPr>
              <w:t xml:space="preserve"> the '{0}' field cannot be modified!</w:t>
            </w:r>
          </w:p>
        </w:tc>
      </w:tr>
      <w:tr w:rsidR="008939F5" w:rsidRPr="002E05F2" w14:paraId="6D27B129" w14:textId="77777777" w:rsidTr="00E72C73">
        <w:trPr>
          <w:trHeight w:val="451"/>
        </w:trPr>
        <w:tc>
          <w:tcPr>
            <w:tcW w:w="2006" w:type="dxa"/>
            <w:vAlign w:val="center"/>
          </w:tcPr>
          <w:p w14:paraId="5F1A83E3" w14:textId="77777777" w:rsidR="008939F5" w:rsidRPr="00F63BC1" w:rsidRDefault="008939F5" w:rsidP="00E72C73">
            <w:pPr>
              <w:autoSpaceDE w:val="0"/>
              <w:autoSpaceDN w:val="0"/>
              <w:adjustRightInd w:val="0"/>
              <w:spacing w:before="60" w:after="60"/>
              <w:rPr>
                <w:sz w:val="20"/>
                <w:szCs w:val="20"/>
                <w:lang w:eastAsia="hu-HU"/>
              </w:rPr>
            </w:pPr>
            <w:r w:rsidRPr="008E2E2F">
              <w:rPr>
                <w:sz w:val="20"/>
                <w:szCs w:val="20"/>
                <w:lang w:eastAsia="hu-HU"/>
              </w:rPr>
              <w:t>LI012</w:t>
            </w:r>
            <w:r>
              <w:rPr>
                <w:sz w:val="20"/>
                <w:szCs w:val="20"/>
                <w:lang w:eastAsia="hu-HU"/>
              </w:rPr>
              <w:t>6</w:t>
            </w:r>
          </w:p>
        </w:tc>
        <w:tc>
          <w:tcPr>
            <w:tcW w:w="7878" w:type="dxa"/>
            <w:vAlign w:val="center"/>
          </w:tcPr>
          <w:p w14:paraId="17427FA6" w14:textId="77777777" w:rsidR="008939F5" w:rsidRPr="00F63BC1" w:rsidRDefault="008939F5" w:rsidP="00E72C73">
            <w:pPr>
              <w:rPr>
                <w:sz w:val="20"/>
                <w:szCs w:val="20"/>
                <w:lang w:eastAsia="hu-HU"/>
              </w:rPr>
            </w:pPr>
            <w:r w:rsidRPr="008E2E2F">
              <w:rPr>
                <w:sz w:val="20"/>
                <w:szCs w:val="20"/>
                <w:lang w:eastAsia="hu-HU"/>
              </w:rPr>
              <w:t>If the value of the '{0}' field is NEM, then the '{1}' field cannot be filled!</w:t>
            </w:r>
          </w:p>
        </w:tc>
      </w:tr>
    </w:tbl>
    <w:p w14:paraId="32725132" w14:textId="77777777" w:rsidR="008939F5" w:rsidRPr="00E72C73" w:rsidRDefault="008939F5" w:rsidP="008939F5">
      <w:pPr>
        <w:rPr>
          <w:lang w:val="hu-HU" w:eastAsia="x-none"/>
        </w:rPr>
      </w:pPr>
    </w:p>
    <w:bookmarkEnd w:id="650"/>
    <w:p w14:paraId="74D77AEC" w14:textId="77777777" w:rsidR="008939F5" w:rsidRPr="00BB2877" w:rsidRDefault="008939F5" w:rsidP="00297892"/>
    <w:sectPr w:rsidR="008939F5" w:rsidRPr="00BB2877" w:rsidSect="0055429F">
      <w:headerReference w:type="even" r:id="rId217"/>
      <w:headerReference w:type="default" r:id="rId218"/>
      <w:footerReference w:type="even" r:id="rId219"/>
      <w:footerReference w:type="default" r:id="rId220"/>
      <w:headerReference w:type="first" r:id="rId221"/>
      <w:footerReference w:type="first" r:id="rId22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152B89" w14:textId="77777777" w:rsidR="00FD2232" w:rsidRDefault="00FD2232" w:rsidP="002B5568">
      <w:r>
        <w:separator/>
      </w:r>
    </w:p>
  </w:endnote>
  <w:endnote w:type="continuationSeparator" w:id="0">
    <w:p w14:paraId="294E08CB" w14:textId="77777777" w:rsidR="00FD2232" w:rsidRDefault="00FD2232" w:rsidP="002B5568">
      <w:r>
        <w:continuationSeparator/>
      </w:r>
    </w:p>
  </w:endnote>
  <w:endnote w:type="continuationNotice" w:id="1">
    <w:p w14:paraId="63BF3948" w14:textId="77777777" w:rsidR="00FD2232" w:rsidRDefault="00FD223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52515" w14:textId="77777777" w:rsidR="00FD2232" w:rsidRDefault="00FD2232">
    <w:pPr>
      <w:pStyle w:val="ll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3849638"/>
      <w:docPartObj>
        <w:docPartGallery w:val="Page Numbers (Bottom of Page)"/>
        <w:docPartUnique/>
      </w:docPartObj>
    </w:sdtPr>
    <w:sdtEndPr/>
    <w:sdtContent>
      <w:p w14:paraId="2C4BD974" w14:textId="21D6290F" w:rsidR="00FD2232" w:rsidRDefault="00FD2232">
        <w:pPr>
          <w:pStyle w:val="llb"/>
          <w:jc w:val="center"/>
        </w:pPr>
        <w:r>
          <w:fldChar w:fldCharType="begin"/>
        </w:r>
        <w:r>
          <w:instrText>PAGE   \* MERGEFORMAT</w:instrText>
        </w:r>
        <w:r>
          <w:fldChar w:fldCharType="separate"/>
        </w:r>
        <w:r>
          <w:rPr>
            <w:noProof/>
          </w:rPr>
          <w:t>65</w:t>
        </w:r>
        <w:r>
          <w:fldChar w:fldCharType="end"/>
        </w:r>
      </w:p>
    </w:sdtContent>
  </w:sdt>
  <w:p w14:paraId="2C4BD975" w14:textId="77777777" w:rsidR="00FD2232" w:rsidRDefault="00FD2232">
    <w:pPr>
      <w:pStyle w:val="llb"/>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B959D" w14:textId="77777777" w:rsidR="00FD2232" w:rsidRDefault="00FD2232">
    <w:pPr>
      <w:pStyle w:val="ll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C2812B" w14:textId="77777777" w:rsidR="00FD2232" w:rsidRDefault="00FD2232" w:rsidP="002B5568">
      <w:r>
        <w:separator/>
      </w:r>
    </w:p>
  </w:footnote>
  <w:footnote w:type="continuationSeparator" w:id="0">
    <w:p w14:paraId="44D47389" w14:textId="77777777" w:rsidR="00FD2232" w:rsidRDefault="00FD2232" w:rsidP="002B5568">
      <w:r>
        <w:continuationSeparator/>
      </w:r>
    </w:p>
  </w:footnote>
  <w:footnote w:type="continuationNotice" w:id="1">
    <w:p w14:paraId="1C87CD07" w14:textId="77777777" w:rsidR="00FD2232" w:rsidRDefault="00FD223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3F340" w14:textId="77777777" w:rsidR="00FD2232" w:rsidRDefault="00FD2232">
    <w:pPr>
      <w:pStyle w:val="lfej"/>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0094B" w14:textId="77777777" w:rsidR="00FD2232" w:rsidRDefault="00FD2232">
    <w:pPr>
      <w:pStyle w:val="lfej"/>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7A8CC9" w14:textId="77777777" w:rsidR="00FD2232" w:rsidRDefault="00FD2232">
    <w:pPr>
      <w:pStyle w:val="lfej"/>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00456"/>
    <w:multiLevelType w:val="hybridMultilevel"/>
    <w:tmpl w:val="075227F0"/>
    <w:lvl w:ilvl="0" w:tplc="D576B4C8">
      <w:numFmt w:val="bullet"/>
      <w:lvlText w:val="•"/>
      <w:lvlJc w:val="left"/>
      <w:pPr>
        <w:ind w:left="1068" w:hanging="360"/>
      </w:pPr>
      <w:rPr>
        <w:rFonts w:ascii="Arial" w:eastAsia="Calibri" w:hAnsi="Arial" w:cs="Aria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15:restartNumberingAfterBreak="0">
    <w:nsid w:val="086A0686"/>
    <w:multiLevelType w:val="hybridMultilevel"/>
    <w:tmpl w:val="7DD288E8"/>
    <w:lvl w:ilvl="0" w:tplc="18E2E88A">
      <w:start w:val="3"/>
      <w:numFmt w:val="bullet"/>
      <w:lvlText w:val="-"/>
      <w:lvlJc w:val="left"/>
      <w:pPr>
        <w:ind w:left="720" w:hanging="360"/>
      </w:pPr>
      <w:rPr>
        <w:rFonts w:ascii="Calibri" w:eastAsiaTheme="minorHAnsi" w:hAnsi="Calibri" w:cs="Calibri"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2" w15:restartNumberingAfterBreak="0">
    <w:nsid w:val="0B47641E"/>
    <w:multiLevelType w:val="hybridMultilevel"/>
    <w:tmpl w:val="DABAC9D6"/>
    <w:lvl w:ilvl="0" w:tplc="B1A23E7E">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 w15:restartNumberingAfterBreak="0">
    <w:nsid w:val="1B3A4210"/>
    <w:multiLevelType w:val="hybridMultilevel"/>
    <w:tmpl w:val="388015D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15:restartNumberingAfterBreak="0">
    <w:nsid w:val="224735D9"/>
    <w:multiLevelType w:val="hybridMultilevel"/>
    <w:tmpl w:val="B180F5DA"/>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 w15:restartNumberingAfterBreak="0">
    <w:nsid w:val="24854307"/>
    <w:multiLevelType w:val="hybridMultilevel"/>
    <w:tmpl w:val="36EA0AF6"/>
    <w:lvl w:ilvl="0" w:tplc="18E2E88A">
      <w:start w:val="3"/>
      <w:numFmt w:val="bullet"/>
      <w:lvlText w:val="-"/>
      <w:lvlJc w:val="left"/>
      <w:pPr>
        <w:ind w:left="1428" w:hanging="360"/>
      </w:pPr>
      <w:rPr>
        <w:rFonts w:ascii="Calibri" w:eastAsiaTheme="minorHAnsi" w:hAnsi="Calibri" w:cs="Calibri" w:hint="default"/>
      </w:rPr>
    </w:lvl>
    <w:lvl w:ilvl="1" w:tplc="040E0003" w:tentative="1">
      <w:start w:val="1"/>
      <w:numFmt w:val="bullet"/>
      <w:lvlText w:val="o"/>
      <w:lvlJc w:val="left"/>
      <w:pPr>
        <w:ind w:left="2148" w:hanging="360"/>
      </w:pPr>
      <w:rPr>
        <w:rFonts w:ascii="Courier New" w:hAnsi="Courier New" w:cs="Courier New" w:hint="default"/>
      </w:rPr>
    </w:lvl>
    <w:lvl w:ilvl="2" w:tplc="040E0005" w:tentative="1">
      <w:start w:val="1"/>
      <w:numFmt w:val="bullet"/>
      <w:lvlText w:val=""/>
      <w:lvlJc w:val="left"/>
      <w:pPr>
        <w:ind w:left="2868" w:hanging="360"/>
      </w:pPr>
      <w:rPr>
        <w:rFonts w:ascii="Wingdings" w:hAnsi="Wingdings" w:hint="default"/>
      </w:rPr>
    </w:lvl>
    <w:lvl w:ilvl="3" w:tplc="040E0001" w:tentative="1">
      <w:start w:val="1"/>
      <w:numFmt w:val="bullet"/>
      <w:lvlText w:val=""/>
      <w:lvlJc w:val="left"/>
      <w:pPr>
        <w:ind w:left="3588" w:hanging="360"/>
      </w:pPr>
      <w:rPr>
        <w:rFonts w:ascii="Symbol" w:hAnsi="Symbol" w:hint="default"/>
      </w:rPr>
    </w:lvl>
    <w:lvl w:ilvl="4" w:tplc="040E0003" w:tentative="1">
      <w:start w:val="1"/>
      <w:numFmt w:val="bullet"/>
      <w:lvlText w:val="o"/>
      <w:lvlJc w:val="left"/>
      <w:pPr>
        <w:ind w:left="4308" w:hanging="360"/>
      </w:pPr>
      <w:rPr>
        <w:rFonts w:ascii="Courier New" w:hAnsi="Courier New" w:cs="Courier New" w:hint="default"/>
      </w:rPr>
    </w:lvl>
    <w:lvl w:ilvl="5" w:tplc="040E0005" w:tentative="1">
      <w:start w:val="1"/>
      <w:numFmt w:val="bullet"/>
      <w:lvlText w:val=""/>
      <w:lvlJc w:val="left"/>
      <w:pPr>
        <w:ind w:left="5028" w:hanging="360"/>
      </w:pPr>
      <w:rPr>
        <w:rFonts w:ascii="Wingdings" w:hAnsi="Wingdings" w:hint="default"/>
      </w:rPr>
    </w:lvl>
    <w:lvl w:ilvl="6" w:tplc="040E0001" w:tentative="1">
      <w:start w:val="1"/>
      <w:numFmt w:val="bullet"/>
      <w:lvlText w:val=""/>
      <w:lvlJc w:val="left"/>
      <w:pPr>
        <w:ind w:left="5748" w:hanging="360"/>
      </w:pPr>
      <w:rPr>
        <w:rFonts w:ascii="Symbol" w:hAnsi="Symbol" w:hint="default"/>
      </w:rPr>
    </w:lvl>
    <w:lvl w:ilvl="7" w:tplc="040E0003" w:tentative="1">
      <w:start w:val="1"/>
      <w:numFmt w:val="bullet"/>
      <w:lvlText w:val="o"/>
      <w:lvlJc w:val="left"/>
      <w:pPr>
        <w:ind w:left="6468" w:hanging="360"/>
      </w:pPr>
      <w:rPr>
        <w:rFonts w:ascii="Courier New" w:hAnsi="Courier New" w:cs="Courier New" w:hint="default"/>
      </w:rPr>
    </w:lvl>
    <w:lvl w:ilvl="8" w:tplc="040E0005" w:tentative="1">
      <w:start w:val="1"/>
      <w:numFmt w:val="bullet"/>
      <w:lvlText w:val=""/>
      <w:lvlJc w:val="left"/>
      <w:pPr>
        <w:ind w:left="7188" w:hanging="360"/>
      </w:pPr>
      <w:rPr>
        <w:rFonts w:ascii="Wingdings" w:hAnsi="Wingdings" w:hint="default"/>
      </w:rPr>
    </w:lvl>
  </w:abstractNum>
  <w:abstractNum w:abstractNumId="6" w15:restartNumberingAfterBreak="0">
    <w:nsid w:val="24EE0AAE"/>
    <w:multiLevelType w:val="hybridMultilevel"/>
    <w:tmpl w:val="B15CA34A"/>
    <w:lvl w:ilvl="0" w:tplc="4D90EB1C">
      <w:numFmt w:val="bullet"/>
      <w:lvlText w:val="-"/>
      <w:lvlJc w:val="left"/>
      <w:pPr>
        <w:ind w:left="1428" w:hanging="360"/>
      </w:pPr>
      <w:rPr>
        <w:rFonts w:ascii="Arial" w:eastAsia="Calibri" w:hAnsi="Arial" w:cs="Arial" w:hint="default"/>
      </w:rPr>
    </w:lvl>
    <w:lvl w:ilvl="1" w:tplc="040E0003" w:tentative="1">
      <w:start w:val="1"/>
      <w:numFmt w:val="bullet"/>
      <w:lvlText w:val="o"/>
      <w:lvlJc w:val="left"/>
      <w:pPr>
        <w:ind w:left="2148" w:hanging="360"/>
      </w:pPr>
      <w:rPr>
        <w:rFonts w:ascii="Courier New" w:hAnsi="Courier New" w:cs="Courier New" w:hint="default"/>
      </w:rPr>
    </w:lvl>
    <w:lvl w:ilvl="2" w:tplc="040E0005" w:tentative="1">
      <w:start w:val="1"/>
      <w:numFmt w:val="bullet"/>
      <w:lvlText w:val=""/>
      <w:lvlJc w:val="left"/>
      <w:pPr>
        <w:ind w:left="2868" w:hanging="360"/>
      </w:pPr>
      <w:rPr>
        <w:rFonts w:ascii="Wingdings" w:hAnsi="Wingdings" w:hint="default"/>
      </w:rPr>
    </w:lvl>
    <w:lvl w:ilvl="3" w:tplc="040E0001" w:tentative="1">
      <w:start w:val="1"/>
      <w:numFmt w:val="bullet"/>
      <w:lvlText w:val=""/>
      <w:lvlJc w:val="left"/>
      <w:pPr>
        <w:ind w:left="3588" w:hanging="360"/>
      </w:pPr>
      <w:rPr>
        <w:rFonts w:ascii="Symbol" w:hAnsi="Symbol" w:hint="default"/>
      </w:rPr>
    </w:lvl>
    <w:lvl w:ilvl="4" w:tplc="040E0003" w:tentative="1">
      <w:start w:val="1"/>
      <w:numFmt w:val="bullet"/>
      <w:lvlText w:val="o"/>
      <w:lvlJc w:val="left"/>
      <w:pPr>
        <w:ind w:left="4308" w:hanging="360"/>
      </w:pPr>
      <w:rPr>
        <w:rFonts w:ascii="Courier New" w:hAnsi="Courier New" w:cs="Courier New" w:hint="default"/>
      </w:rPr>
    </w:lvl>
    <w:lvl w:ilvl="5" w:tplc="040E0005" w:tentative="1">
      <w:start w:val="1"/>
      <w:numFmt w:val="bullet"/>
      <w:lvlText w:val=""/>
      <w:lvlJc w:val="left"/>
      <w:pPr>
        <w:ind w:left="5028" w:hanging="360"/>
      </w:pPr>
      <w:rPr>
        <w:rFonts w:ascii="Wingdings" w:hAnsi="Wingdings" w:hint="default"/>
      </w:rPr>
    </w:lvl>
    <w:lvl w:ilvl="6" w:tplc="040E0001" w:tentative="1">
      <w:start w:val="1"/>
      <w:numFmt w:val="bullet"/>
      <w:lvlText w:val=""/>
      <w:lvlJc w:val="left"/>
      <w:pPr>
        <w:ind w:left="5748" w:hanging="360"/>
      </w:pPr>
      <w:rPr>
        <w:rFonts w:ascii="Symbol" w:hAnsi="Symbol" w:hint="default"/>
      </w:rPr>
    </w:lvl>
    <w:lvl w:ilvl="7" w:tplc="040E0003" w:tentative="1">
      <w:start w:val="1"/>
      <w:numFmt w:val="bullet"/>
      <w:lvlText w:val="o"/>
      <w:lvlJc w:val="left"/>
      <w:pPr>
        <w:ind w:left="6468" w:hanging="360"/>
      </w:pPr>
      <w:rPr>
        <w:rFonts w:ascii="Courier New" w:hAnsi="Courier New" w:cs="Courier New" w:hint="default"/>
      </w:rPr>
    </w:lvl>
    <w:lvl w:ilvl="8" w:tplc="040E0005" w:tentative="1">
      <w:start w:val="1"/>
      <w:numFmt w:val="bullet"/>
      <w:lvlText w:val=""/>
      <w:lvlJc w:val="left"/>
      <w:pPr>
        <w:ind w:left="7188" w:hanging="360"/>
      </w:pPr>
      <w:rPr>
        <w:rFonts w:ascii="Wingdings" w:hAnsi="Wingdings" w:hint="default"/>
      </w:rPr>
    </w:lvl>
  </w:abstractNum>
  <w:abstractNum w:abstractNumId="7" w15:restartNumberingAfterBreak="0">
    <w:nsid w:val="258C277D"/>
    <w:multiLevelType w:val="hybridMultilevel"/>
    <w:tmpl w:val="42AAF6CC"/>
    <w:lvl w:ilvl="0" w:tplc="151E94F0">
      <w:start w:val="2"/>
      <w:numFmt w:val="decimal"/>
      <w:lvlText w:val="%1."/>
      <w:lvlJc w:val="left"/>
      <w:pPr>
        <w:ind w:left="36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 w15:restartNumberingAfterBreak="0">
    <w:nsid w:val="2F435981"/>
    <w:multiLevelType w:val="hybridMultilevel"/>
    <w:tmpl w:val="ECB47B6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15:restartNumberingAfterBreak="0">
    <w:nsid w:val="2F713D6B"/>
    <w:multiLevelType w:val="hybridMultilevel"/>
    <w:tmpl w:val="07D6E46C"/>
    <w:lvl w:ilvl="0" w:tplc="4D90EB1C">
      <w:numFmt w:val="bullet"/>
      <w:lvlText w:val="-"/>
      <w:lvlJc w:val="left"/>
      <w:pPr>
        <w:ind w:left="1428" w:hanging="360"/>
      </w:pPr>
      <w:rPr>
        <w:rFonts w:ascii="Arial" w:eastAsia="Calibri" w:hAnsi="Arial" w:cs="Arial" w:hint="default"/>
      </w:rPr>
    </w:lvl>
    <w:lvl w:ilvl="1" w:tplc="040E0003" w:tentative="1">
      <w:start w:val="1"/>
      <w:numFmt w:val="bullet"/>
      <w:lvlText w:val="o"/>
      <w:lvlJc w:val="left"/>
      <w:pPr>
        <w:ind w:left="2148" w:hanging="360"/>
      </w:pPr>
      <w:rPr>
        <w:rFonts w:ascii="Courier New" w:hAnsi="Courier New" w:cs="Courier New" w:hint="default"/>
      </w:rPr>
    </w:lvl>
    <w:lvl w:ilvl="2" w:tplc="040E0005" w:tentative="1">
      <w:start w:val="1"/>
      <w:numFmt w:val="bullet"/>
      <w:lvlText w:val=""/>
      <w:lvlJc w:val="left"/>
      <w:pPr>
        <w:ind w:left="2868" w:hanging="360"/>
      </w:pPr>
      <w:rPr>
        <w:rFonts w:ascii="Wingdings" w:hAnsi="Wingdings" w:hint="default"/>
      </w:rPr>
    </w:lvl>
    <w:lvl w:ilvl="3" w:tplc="040E0001" w:tentative="1">
      <w:start w:val="1"/>
      <w:numFmt w:val="bullet"/>
      <w:lvlText w:val=""/>
      <w:lvlJc w:val="left"/>
      <w:pPr>
        <w:ind w:left="3588" w:hanging="360"/>
      </w:pPr>
      <w:rPr>
        <w:rFonts w:ascii="Symbol" w:hAnsi="Symbol" w:hint="default"/>
      </w:rPr>
    </w:lvl>
    <w:lvl w:ilvl="4" w:tplc="040E0003" w:tentative="1">
      <w:start w:val="1"/>
      <w:numFmt w:val="bullet"/>
      <w:lvlText w:val="o"/>
      <w:lvlJc w:val="left"/>
      <w:pPr>
        <w:ind w:left="4308" w:hanging="360"/>
      </w:pPr>
      <w:rPr>
        <w:rFonts w:ascii="Courier New" w:hAnsi="Courier New" w:cs="Courier New" w:hint="default"/>
      </w:rPr>
    </w:lvl>
    <w:lvl w:ilvl="5" w:tplc="040E0005" w:tentative="1">
      <w:start w:val="1"/>
      <w:numFmt w:val="bullet"/>
      <w:lvlText w:val=""/>
      <w:lvlJc w:val="left"/>
      <w:pPr>
        <w:ind w:left="5028" w:hanging="360"/>
      </w:pPr>
      <w:rPr>
        <w:rFonts w:ascii="Wingdings" w:hAnsi="Wingdings" w:hint="default"/>
      </w:rPr>
    </w:lvl>
    <w:lvl w:ilvl="6" w:tplc="040E0001" w:tentative="1">
      <w:start w:val="1"/>
      <w:numFmt w:val="bullet"/>
      <w:lvlText w:val=""/>
      <w:lvlJc w:val="left"/>
      <w:pPr>
        <w:ind w:left="5748" w:hanging="360"/>
      </w:pPr>
      <w:rPr>
        <w:rFonts w:ascii="Symbol" w:hAnsi="Symbol" w:hint="default"/>
      </w:rPr>
    </w:lvl>
    <w:lvl w:ilvl="7" w:tplc="040E0003" w:tentative="1">
      <w:start w:val="1"/>
      <w:numFmt w:val="bullet"/>
      <w:lvlText w:val="o"/>
      <w:lvlJc w:val="left"/>
      <w:pPr>
        <w:ind w:left="6468" w:hanging="360"/>
      </w:pPr>
      <w:rPr>
        <w:rFonts w:ascii="Courier New" w:hAnsi="Courier New" w:cs="Courier New" w:hint="default"/>
      </w:rPr>
    </w:lvl>
    <w:lvl w:ilvl="8" w:tplc="040E0005" w:tentative="1">
      <w:start w:val="1"/>
      <w:numFmt w:val="bullet"/>
      <w:lvlText w:val=""/>
      <w:lvlJc w:val="left"/>
      <w:pPr>
        <w:ind w:left="7188" w:hanging="360"/>
      </w:pPr>
      <w:rPr>
        <w:rFonts w:ascii="Wingdings" w:hAnsi="Wingdings" w:hint="default"/>
      </w:rPr>
    </w:lvl>
  </w:abstractNum>
  <w:abstractNum w:abstractNumId="10" w15:restartNumberingAfterBreak="0">
    <w:nsid w:val="340C72AC"/>
    <w:multiLevelType w:val="multilevel"/>
    <w:tmpl w:val="9C20F77C"/>
    <w:lvl w:ilvl="0">
      <w:start w:val="1"/>
      <w:numFmt w:val="bullet"/>
      <w:pStyle w:val="Felsorols"/>
      <w:lvlText w:val=""/>
      <w:lvlJc w:val="left"/>
      <w:pPr>
        <w:tabs>
          <w:tab w:val="num" w:pos="1276"/>
        </w:tabs>
        <w:ind w:left="1276" w:hanging="425"/>
      </w:pPr>
      <w:rPr>
        <w:rFonts w:ascii="Wingdings" w:hAnsi="Wingdings" w:hint="default"/>
        <w:sz w:val="24"/>
        <w:szCs w:val="24"/>
      </w:rPr>
    </w:lvl>
    <w:lvl w:ilvl="1">
      <w:start w:val="1"/>
      <w:numFmt w:val="bullet"/>
      <w:pStyle w:val="Felsorols2"/>
      <w:lvlText w:val=""/>
      <w:lvlJc w:val="left"/>
      <w:pPr>
        <w:tabs>
          <w:tab w:val="num" w:pos="1701"/>
        </w:tabs>
        <w:ind w:left="1701" w:hanging="425"/>
      </w:pPr>
      <w:rPr>
        <w:rFonts w:ascii="Wingdings" w:hAnsi="Wingdings" w:hint="default"/>
      </w:rPr>
    </w:lvl>
    <w:lvl w:ilvl="2">
      <w:start w:val="1"/>
      <w:numFmt w:val="bullet"/>
      <w:pStyle w:val="Felsorols3"/>
      <w:lvlText w:val=""/>
      <w:lvlJc w:val="left"/>
      <w:pPr>
        <w:tabs>
          <w:tab w:val="num" w:pos="2126"/>
        </w:tabs>
        <w:ind w:left="2126" w:hanging="425"/>
      </w:pPr>
      <w:rPr>
        <w:rFonts w:ascii="Wingdings" w:hAnsi="Wingdings" w:hint="default"/>
      </w:rPr>
    </w:lvl>
    <w:lvl w:ilvl="3">
      <w:start w:val="1"/>
      <w:numFmt w:val="bullet"/>
      <w:lvlText w:val=""/>
      <w:lvlJc w:val="left"/>
      <w:pPr>
        <w:tabs>
          <w:tab w:val="num" w:pos="2291"/>
        </w:tabs>
        <w:ind w:left="2291" w:hanging="360"/>
      </w:pPr>
      <w:rPr>
        <w:rFonts w:ascii="Symbol" w:hAnsi="Symbol" w:hint="default"/>
      </w:rPr>
    </w:lvl>
    <w:lvl w:ilvl="4">
      <w:start w:val="1"/>
      <w:numFmt w:val="bullet"/>
      <w:lvlText w:val=""/>
      <w:lvlJc w:val="left"/>
      <w:pPr>
        <w:tabs>
          <w:tab w:val="num" w:pos="2651"/>
        </w:tabs>
        <w:ind w:left="2651" w:hanging="360"/>
      </w:pPr>
      <w:rPr>
        <w:rFonts w:ascii="Symbol" w:hAnsi="Symbol" w:hint="default"/>
      </w:rPr>
    </w:lvl>
    <w:lvl w:ilvl="5">
      <w:start w:val="1"/>
      <w:numFmt w:val="bullet"/>
      <w:lvlText w:val=""/>
      <w:lvlJc w:val="left"/>
      <w:pPr>
        <w:tabs>
          <w:tab w:val="num" w:pos="3011"/>
        </w:tabs>
        <w:ind w:left="3011" w:hanging="360"/>
      </w:pPr>
      <w:rPr>
        <w:rFonts w:ascii="Wingdings" w:hAnsi="Wingdings" w:hint="default"/>
      </w:rPr>
    </w:lvl>
    <w:lvl w:ilvl="6">
      <w:start w:val="1"/>
      <w:numFmt w:val="bullet"/>
      <w:lvlText w:val=""/>
      <w:lvlJc w:val="left"/>
      <w:pPr>
        <w:tabs>
          <w:tab w:val="num" w:pos="3371"/>
        </w:tabs>
        <w:ind w:left="3371" w:hanging="360"/>
      </w:pPr>
      <w:rPr>
        <w:rFonts w:ascii="Wingdings" w:hAnsi="Wingdings" w:hint="default"/>
      </w:rPr>
    </w:lvl>
    <w:lvl w:ilvl="7">
      <w:start w:val="1"/>
      <w:numFmt w:val="bullet"/>
      <w:lvlText w:val=""/>
      <w:lvlJc w:val="left"/>
      <w:pPr>
        <w:tabs>
          <w:tab w:val="num" w:pos="3731"/>
        </w:tabs>
        <w:ind w:left="3731" w:hanging="360"/>
      </w:pPr>
      <w:rPr>
        <w:rFonts w:ascii="Symbol" w:hAnsi="Symbol" w:hint="default"/>
      </w:rPr>
    </w:lvl>
    <w:lvl w:ilvl="8">
      <w:start w:val="1"/>
      <w:numFmt w:val="bullet"/>
      <w:lvlText w:val=""/>
      <w:lvlJc w:val="left"/>
      <w:pPr>
        <w:tabs>
          <w:tab w:val="num" w:pos="4091"/>
        </w:tabs>
        <w:ind w:left="4091" w:hanging="360"/>
      </w:pPr>
      <w:rPr>
        <w:rFonts w:ascii="Symbol" w:hAnsi="Symbol" w:hint="default"/>
      </w:rPr>
    </w:lvl>
  </w:abstractNum>
  <w:abstractNum w:abstractNumId="11" w15:restartNumberingAfterBreak="0">
    <w:nsid w:val="37480DAA"/>
    <w:multiLevelType w:val="hybridMultilevel"/>
    <w:tmpl w:val="BB1A6A36"/>
    <w:lvl w:ilvl="0" w:tplc="040E0001">
      <w:start w:val="1"/>
      <w:numFmt w:val="bullet"/>
      <w:lvlText w:val=""/>
      <w:lvlJc w:val="left"/>
      <w:pPr>
        <w:ind w:left="1068" w:hanging="360"/>
      </w:pPr>
      <w:rPr>
        <w:rFonts w:ascii="Symbol" w:hAnsi="Symbol" w:hint="default"/>
      </w:rPr>
    </w:lvl>
    <w:lvl w:ilvl="1" w:tplc="040E0003">
      <w:start w:val="1"/>
      <w:numFmt w:val="bullet"/>
      <w:lvlText w:val="o"/>
      <w:lvlJc w:val="left"/>
      <w:pPr>
        <w:ind w:left="1788" w:hanging="360"/>
      </w:pPr>
      <w:rPr>
        <w:rFonts w:ascii="Courier New" w:hAnsi="Courier New" w:cs="Courier New" w:hint="default"/>
      </w:rPr>
    </w:lvl>
    <w:lvl w:ilvl="2" w:tplc="040E0005">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cs="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cs="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12" w15:restartNumberingAfterBreak="0">
    <w:nsid w:val="424B754D"/>
    <w:multiLevelType w:val="hybridMultilevel"/>
    <w:tmpl w:val="B8DC844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15:restartNumberingAfterBreak="0">
    <w:nsid w:val="4B135465"/>
    <w:multiLevelType w:val="hybridMultilevel"/>
    <w:tmpl w:val="D43C7EE4"/>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15:restartNumberingAfterBreak="0">
    <w:nsid w:val="4C104D28"/>
    <w:multiLevelType w:val="hybridMultilevel"/>
    <w:tmpl w:val="96DC083E"/>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F">
      <w:start w:val="1"/>
      <w:numFmt w:val="decimal"/>
      <w:lvlText w:val="%3."/>
      <w:lvlJc w:val="left"/>
      <w:pPr>
        <w:ind w:left="2160" w:hanging="360"/>
      </w:pPr>
      <w:rPr>
        <w:rFont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15:restartNumberingAfterBreak="0">
    <w:nsid w:val="4F2577FB"/>
    <w:multiLevelType w:val="hybridMultilevel"/>
    <w:tmpl w:val="6DA236DA"/>
    <w:lvl w:ilvl="0" w:tplc="040E000F">
      <w:start w:val="1"/>
      <w:numFmt w:val="decimal"/>
      <w:lvlText w:val="%1."/>
      <w:lvlJc w:val="left"/>
      <w:pPr>
        <w:ind w:left="3192" w:hanging="360"/>
      </w:pPr>
    </w:lvl>
    <w:lvl w:ilvl="1" w:tplc="040E0019" w:tentative="1">
      <w:start w:val="1"/>
      <w:numFmt w:val="lowerLetter"/>
      <w:lvlText w:val="%2."/>
      <w:lvlJc w:val="left"/>
      <w:pPr>
        <w:ind w:left="3912" w:hanging="360"/>
      </w:pPr>
    </w:lvl>
    <w:lvl w:ilvl="2" w:tplc="040E001B" w:tentative="1">
      <w:start w:val="1"/>
      <w:numFmt w:val="lowerRoman"/>
      <w:lvlText w:val="%3."/>
      <w:lvlJc w:val="right"/>
      <w:pPr>
        <w:ind w:left="4632" w:hanging="180"/>
      </w:pPr>
    </w:lvl>
    <w:lvl w:ilvl="3" w:tplc="040E000F" w:tentative="1">
      <w:start w:val="1"/>
      <w:numFmt w:val="decimal"/>
      <w:lvlText w:val="%4."/>
      <w:lvlJc w:val="left"/>
      <w:pPr>
        <w:ind w:left="5352" w:hanging="360"/>
      </w:pPr>
    </w:lvl>
    <w:lvl w:ilvl="4" w:tplc="040E0019" w:tentative="1">
      <w:start w:val="1"/>
      <w:numFmt w:val="lowerLetter"/>
      <w:lvlText w:val="%5."/>
      <w:lvlJc w:val="left"/>
      <w:pPr>
        <w:ind w:left="6072" w:hanging="360"/>
      </w:pPr>
    </w:lvl>
    <w:lvl w:ilvl="5" w:tplc="040E001B" w:tentative="1">
      <w:start w:val="1"/>
      <w:numFmt w:val="lowerRoman"/>
      <w:lvlText w:val="%6."/>
      <w:lvlJc w:val="right"/>
      <w:pPr>
        <w:ind w:left="6792" w:hanging="180"/>
      </w:pPr>
    </w:lvl>
    <w:lvl w:ilvl="6" w:tplc="040E000F" w:tentative="1">
      <w:start w:val="1"/>
      <w:numFmt w:val="decimal"/>
      <w:lvlText w:val="%7."/>
      <w:lvlJc w:val="left"/>
      <w:pPr>
        <w:ind w:left="7512" w:hanging="360"/>
      </w:pPr>
    </w:lvl>
    <w:lvl w:ilvl="7" w:tplc="040E0019" w:tentative="1">
      <w:start w:val="1"/>
      <w:numFmt w:val="lowerLetter"/>
      <w:lvlText w:val="%8."/>
      <w:lvlJc w:val="left"/>
      <w:pPr>
        <w:ind w:left="8232" w:hanging="360"/>
      </w:pPr>
    </w:lvl>
    <w:lvl w:ilvl="8" w:tplc="040E001B" w:tentative="1">
      <w:start w:val="1"/>
      <w:numFmt w:val="lowerRoman"/>
      <w:lvlText w:val="%9."/>
      <w:lvlJc w:val="right"/>
      <w:pPr>
        <w:ind w:left="8952" w:hanging="180"/>
      </w:pPr>
    </w:lvl>
  </w:abstractNum>
  <w:abstractNum w:abstractNumId="16" w15:restartNumberingAfterBreak="0">
    <w:nsid w:val="50192597"/>
    <w:multiLevelType w:val="hybridMultilevel"/>
    <w:tmpl w:val="FFC8373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7" w15:restartNumberingAfterBreak="0">
    <w:nsid w:val="50940EE6"/>
    <w:multiLevelType w:val="hybridMultilevel"/>
    <w:tmpl w:val="B284FA2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8" w15:restartNumberingAfterBreak="0">
    <w:nsid w:val="513D5717"/>
    <w:multiLevelType w:val="hybridMultilevel"/>
    <w:tmpl w:val="128E1236"/>
    <w:lvl w:ilvl="0" w:tplc="4D90EB1C">
      <w:numFmt w:val="bullet"/>
      <w:lvlText w:val="-"/>
      <w:lvlJc w:val="left"/>
      <w:pPr>
        <w:ind w:left="720" w:hanging="360"/>
      </w:pPr>
      <w:rPr>
        <w:rFonts w:ascii="Arial" w:eastAsia="Calibri" w:hAnsi="Arial" w:cs="Aria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9" w15:restartNumberingAfterBreak="0">
    <w:nsid w:val="54337AF1"/>
    <w:multiLevelType w:val="multilevel"/>
    <w:tmpl w:val="35AA0222"/>
    <w:lvl w:ilvl="0">
      <w:start w:val="1"/>
      <w:numFmt w:val="decimal"/>
      <w:pStyle w:val="Cmsor1"/>
      <w:isLgl/>
      <w:lvlText w:val="%1."/>
      <w:lvlJc w:val="left"/>
      <w:pPr>
        <w:tabs>
          <w:tab w:val="num" w:pos="851"/>
        </w:tabs>
        <w:ind w:left="851" w:hanging="851"/>
      </w:pPr>
      <w:rPr>
        <w:rFonts w:hint="default"/>
      </w:rPr>
    </w:lvl>
    <w:lvl w:ilvl="1">
      <w:start w:val="1"/>
      <w:numFmt w:val="decimal"/>
      <w:pStyle w:val="Cmsor2"/>
      <w:lvlText w:val="%1.%2"/>
      <w:lvlJc w:val="left"/>
      <w:pPr>
        <w:tabs>
          <w:tab w:val="num" w:pos="851"/>
        </w:tabs>
        <w:ind w:left="851" w:hanging="851"/>
      </w:pPr>
      <w:rPr>
        <w:rFonts w:hint="default"/>
        <w:color w:val="1198E2" w:themeColor="accent2" w:themeShade="BF"/>
      </w:rPr>
    </w:lvl>
    <w:lvl w:ilvl="2">
      <w:start w:val="1"/>
      <w:numFmt w:val="decimal"/>
      <w:pStyle w:val="Cmsor3"/>
      <w:lvlText w:val="%1.%2.%3"/>
      <w:lvlJc w:val="left"/>
      <w:pPr>
        <w:tabs>
          <w:tab w:val="num" w:pos="8364"/>
        </w:tabs>
        <w:ind w:left="8364" w:hanging="851"/>
      </w:pPr>
      <w:rPr>
        <w:rFonts w:hint="default"/>
      </w:rPr>
    </w:lvl>
    <w:lvl w:ilvl="3">
      <w:start w:val="1"/>
      <w:numFmt w:val="decimal"/>
      <w:pStyle w:val="Cmsor4"/>
      <w:lvlText w:val="%1.%2.%3.%4"/>
      <w:lvlJc w:val="left"/>
      <w:pPr>
        <w:tabs>
          <w:tab w:val="num" w:pos="7513"/>
        </w:tabs>
        <w:ind w:left="7513" w:hanging="851"/>
      </w:pPr>
      <w:rPr>
        <w:rFonts w:hint="default"/>
      </w:rPr>
    </w:lvl>
    <w:lvl w:ilvl="4">
      <w:start w:val="1"/>
      <w:numFmt w:val="decimal"/>
      <w:pStyle w:val="Cmsor5"/>
      <w:lvlText w:val="%1.%2.%3.%4.%5"/>
      <w:lvlJc w:val="left"/>
      <w:pPr>
        <w:tabs>
          <w:tab w:val="num" w:pos="1276"/>
        </w:tabs>
        <w:ind w:left="1276" w:hanging="1276"/>
      </w:pPr>
      <w:rPr>
        <w:rFonts w:hint="default"/>
      </w:rPr>
    </w:lvl>
    <w:lvl w:ilvl="5">
      <w:start w:val="1"/>
      <w:numFmt w:val="decimal"/>
      <w:pStyle w:val="Cmsor6"/>
      <w:lvlText w:val="%1.%2.%3.%4.%5.%6"/>
      <w:lvlJc w:val="left"/>
      <w:pPr>
        <w:tabs>
          <w:tab w:val="num" w:pos="1276"/>
        </w:tabs>
        <w:ind w:left="1276" w:hanging="1276"/>
      </w:pPr>
      <w:rPr>
        <w:rFonts w:hint="default"/>
      </w:rPr>
    </w:lvl>
    <w:lvl w:ilvl="6">
      <w:start w:val="1"/>
      <w:numFmt w:val="decimal"/>
      <w:pStyle w:val="Cmsor7"/>
      <w:lvlText w:val="%1.%2.%3.%4.%5.%6.%7"/>
      <w:lvlJc w:val="left"/>
      <w:pPr>
        <w:tabs>
          <w:tab w:val="num" w:pos="1701"/>
        </w:tabs>
        <w:ind w:left="1701" w:hanging="1701"/>
      </w:pPr>
      <w:rPr>
        <w:rFonts w:hint="default"/>
      </w:rPr>
    </w:lvl>
    <w:lvl w:ilvl="7">
      <w:start w:val="1"/>
      <w:numFmt w:val="decimal"/>
      <w:pStyle w:val="Cmsor8"/>
      <w:lvlText w:val="%1.%2.%3.%4.%5.%6.%7.%8"/>
      <w:lvlJc w:val="left"/>
      <w:pPr>
        <w:tabs>
          <w:tab w:val="num" w:pos="1701"/>
        </w:tabs>
        <w:ind w:left="1701" w:hanging="1701"/>
      </w:pPr>
      <w:rPr>
        <w:rFonts w:hint="default"/>
      </w:rPr>
    </w:lvl>
    <w:lvl w:ilvl="8">
      <w:start w:val="1"/>
      <w:numFmt w:val="decimal"/>
      <w:pStyle w:val="Cmsor9"/>
      <w:lvlText w:val="%1.%2.%3.%4.%5.%6.%7.%8.%9"/>
      <w:lvlJc w:val="left"/>
      <w:pPr>
        <w:tabs>
          <w:tab w:val="num" w:pos="2126"/>
        </w:tabs>
        <w:ind w:left="2126" w:hanging="2126"/>
      </w:pPr>
      <w:rPr>
        <w:rFonts w:hint="default"/>
      </w:rPr>
    </w:lvl>
  </w:abstractNum>
  <w:abstractNum w:abstractNumId="20" w15:restartNumberingAfterBreak="0">
    <w:nsid w:val="59AC7383"/>
    <w:multiLevelType w:val="hybridMultilevel"/>
    <w:tmpl w:val="5358BC3C"/>
    <w:lvl w:ilvl="0" w:tplc="040E0001">
      <w:start w:val="1"/>
      <w:numFmt w:val="bullet"/>
      <w:lvlText w:val=""/>
      <w:lvlJc w:val="left"/>
      <w:pPr>
        <w:ind w:left="1068" w:hanging="360"/>
      </w:pPr>
      <w:rPr>
        <w:rFonts w:ascii="Symbol" w:hAnsi="Symbol" w:hint="default"/>
      </w:rPr>
    </w:lvl>
    <w:lvl w:ilvl="1" w:tplc="040E0003" w:tentative="1">
      <w:start w:val="1"/>
      <w:numFmt w:val="bullet"/>
      <w:lvlText w:val="o"/>
      <w:lvlJc w:val="left"/>
      <w:pPr>
        <w:ind w:left="1788" w:hanging="360"/>
      </w:pPr>
      <w:rPr>
        <w:rFonts w:ascii="Courier New" w:hAnsi="Courier New" w:cs="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cs="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cs="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21" w15:restartNumberingAfterBreak="0">
    <w:nsid w:val="5D357357"/>
    <w:multiLevelType w:val="hybridMultilevel"/>
    <w:tmpl w:val="61C6823A"/>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2" w15:restartNumberingAfterBreak="0">
    <w:nsid w:val="61072318"/>
    <w:multiLevelType w:val="multilevel"/>
    <w:tmpl w:val="EBD85D58"/>
    <w:lvl w:ilvl="0">
      <w:start w:val="1"/>
      <w:numFmt w:val="decimal"/>
      <w:pStyle w:val="Szmozottlista"/>
      <w:lvlText w:val="%1."/>
      <w:lvlJc w:val="left"/>
      <w:pPr>
        <w:tabs>
          <w:tab w:val="num" w:pos="1276"/>
        </w:tabs>
        <w:ind w:left="1276" w:hanging="425"/>
      </w:pPr>
      <w:rPr>
        <w:rFonts w:hint="default"/>
      </w:rPr>
    </w:lvl>
    <w:lvl w:ilvl="1">
      <w:start w:val="1"/>
      <w:numFmt w:val="decimal"/>
      <w:pStyle w:val="Szmozottlista2"/>
      <w:lvlText w:val="%1.%2."/>
      <w:lvlJc w:val="left"/>
      <w:pPr>
        <w:tabs>
          <w:tab w:val="num" w:pos="1701"/>
        </w:tabs>
        <w:ind w:left="1701" w:hanging="850"/>
      </w:pPr>
      <w:rPr>
        <w:rFonts w:hint="default"/>
      </w:rPr>
    </w:lvl>
    <w:lvl w:ilvl="2">
      <w:start w:val="1"/>
      <w:numFmt w:val="decimal"/>
      <w:pStyle w:val="Szmozottlista3"/>
      <w:lvlText w:val="%1.%2.%3."/>
      <w:lvlJc w:val="left"/>
      <w:pPr>
        <w:tabs>
          <w:tab w:val="num" w:pos="1701"/>
        </w:tabs>
        <w:ind w:left="1701" w:hanging="850"/>
      </w:pPr>
      <w:rPr>
        <w:rFonts w:hint="default"/>
      </w:rPr>
    </w:lvl>
    <w:lvl w:ilvl="3">
      <w:start w:val="1"/>
      <w:numFmt w:val="decimal"/>
      <w:lvlText w:val="%1.%2.%3.%4."/>
      <w:lvlJc w:val="left"/>
      <w:pPr>
        <w:tabs>
          <w:tab w:val="num" w:pos="3428"/>
        </w:tabs>
        <w:ind w:left="3428" w:hanging="648"/>
      </w:pPr>
      <w:rPr>
        <w:rFonts w:hint="default"/>
      </w:rPr>
    </w:lvl>
    <w:lvl w:ilvl="4">
      <w:start w:val="1"/>
      <w:numFmt w:val="decimal"/>
      <w:lvlText w:val="%1.%2.%3.%4.%5."/>
      <w:lvlJc w:val="left"/>
      <w:pPr>
        <w:tabs>
          <w:tab w:val="num" w:pos="3932"/>
        </w:tabs>
        <w:ind w:left="3932" w:hanging="792"/>
      </w:pPr>
      <w:rPr>
        <w:rFonts w:hint="default"/>
      </w:rPr>
    </w:lvl>
    <w:lvl w:ilvl="5">
      <w:start w:val="1"/>
      <w:numFmt w:val="decimal"/>
      <w:lvlText w:val="%1.%2.%3.%4.%5.%6."/>
      <w:lvlJc w:val="left"/>
      <w:pPr>
        <w:tabs>
          <w:tab w:val="num" w:pos="4436"/>
        </w:tabs>
        <w:ind w:left="4436" w:hanging="936"/>
      </w:pPr>
      <w:rPr>
        <w:rFonts w:hint="default"/>
      </w:rPr>
    </w:lvl>
    <w:lvl w:ilvl="6">
      <w:start w:val="1"/>
      <w:numFmt w:val="decimal"/>
      <w:lvlText w:val="%1.%2.%3.%4.%5.%6.%7."/>
      <w:lvlJc w:val="left"/>
      <w:pPr>
        <w:tabs>
          <w:tab w:val="num" w:pos="4940"/>
        </w:tabs>
        <w:ind w:left="4940" w:hanging="1080"/>
      </w:pPr>
      <w:rPr>
        <w:rFonts w:hint="default"/>
      </w:rPr>
    </w:lvl>
    <w:lvl w:ilvl="7">
      <w:start w:val="1"/>
      <w:numFmt w:val="decimal"/>
      <w:lvlText w:val="%1.%2.%3.%4.%5.%6.%7.%8."/>
      <w:lvlJc w:val="left"/>
      <w:pPr>
        <w:tabs>
          <w:tab w:val="num" w:pos="5444"/>
        </w:tabs>
        <w:ind w:left="5444" w:hanging="1224"/>
      </w:pPr>
      <w:rPr>
        <w:rFonts w:hint="default"/>
      </w:rPr>
    </w:lvl>
    <w:lvl w:ilvl="8">
      <w:start w:val="1"/>
      <w:numFmt w:val="decimal"/>
      <w:lvlText w:val="%1.%2.%3.%4.%5.%6.%7.%8.%9."/>
      <w:lvlJc w:val="left"/>
      <w:pPr>
        <w:tabs>
          <w:tab w:val="num" w:pos="6020"/>
        </w:tabs>
        <w:ind w:left="6020" w:hanging="1440"/>
      </w:pPr>
      <w:rPr>
        <w:rFonts w:hint="default"/>
      </w:rPr>
    </w:lvl>
  </w:abstractNum>
  <w:abstractNum w:abstractNumId="23" w15:restartNumberingAfterBreak="0">
    <w:nsid w:val="61512CAD"/>
    <w:multiLevelType w:val="hybridMultilevel"/>
    <w:tmpl w:val="676AB934"/>
    <w:lvl w:ilvl="0" w:tplc="7F1AAA36">
      <w:numFmt w:val="bullet"/>
      <w:lvlText w:val="•"/>
      <w:lvlJc w:val="left"/>
      <w:pPr>
        <w:ind w:left="1070" w:hanging="710"/>
      </w:pPr>
      <w:rPr>
        <w:rFonts w:ascii="Arial" w:eastAsia="Calibri" w:hAnsi="Arial" w:cs="Aria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4" w15:restartNumberingAfterBreak="0">
    <w:nsid w:val="64B54B0B"/>
    <w:multiLevelType w:val="hybridMultilevel"/>
    <w:tmpl w:val="5F0EF11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5" w15:restartNumberingAfterBreak="0">
    <w:nsid w:val="6E3A6A96"/>
    <w:multiLevelType w:val="hybridMultilevel"/>
    <w:tmpl w:val="E2AC8D6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6" w15:restartNumberingAfterBreak="0">
    <w:nsid w:val="77704950"/>
    <w:multiLevelType w:val="hybridMultilevel"/>
    <w:tmpl w:val="A1C8DE70"/>
    <w:lvl w:ilvl="0" w:tplc="18E2E88A">
      <w:start w:val="3"/>
      <w:numFmt w:val="bullet"/>
      <w:lvlText w:val="-"/>
      <w:lvlJc w:val="left"/>
      <w:pPr>
        <w:ind w:left="1428" w:hanging="360"/>
      </w:pPr>
      <w:rPr>
        <w:rFonts w:ascii="Calibri" w:eastAsiaTheme="minorHAnsi" w:hAnsi="Calibri" w:cs="Calibri" w:hint="default"/>
      </w:rPr>
    </w:lvl>
    <w:lvl w:ilvl="1" w:tplc="040E0003" w:tentative="1">
      <w:start w:val="1"/>
      <w:numFmt w:val="bullet"/>
      <w:lvlText w:val="o"/>
      <w:lvlJc w:val="left"/>
      <w:pPr>
        <w:ind w:left="2148" w:hanging="360"/>
      </w:pPr>
      <w:rPr>
        <w:rFonts w:ascii="Courier New" w:hAnsi="Courier New" w:cs="Courier New" w:hint="default"/>
      </w:rPr>
    </w:lvl>
    <w:lvl w:ilvl="2" w:tplc="040E0005" w:tentative="1">
      <w:start w:val="1"/>
      <w:numFmt w:val="bullet"/>
      <w:lvlText w:val=""/>
      <w:lvlJc w:val="left"/>
      <w:pPr>
        <w:ind w:left="2868" w:hanging="360"/>
      </w:pPr>
      <w:rPr>
        <w:rFonts w:ascii="Wingdings" w:hAnsi="Wingdings" w:hint="default"/>
      </w:rPr>
    </w:lvl>
    <w:lvl w:ilvl="3" w:tplc="040E0001" w:tentative="1">
      <w:start w:val="1"/>
      <w:numFmt w:val="bullet"/>
      <w:lvlText w:val=""/>
      <w:lvlJc w:val="left"/>
      <w:pPr>
        <w:ind w:left="3588" w:hanging="360"/>
      </w:pPr>
      <w:rPr>
        <w:rFonts w:ascii="Symbol" w:hAnsi="Symbol" w:hint="default"/>
      </w:rPr>
    </w:lvl>
    <w:lvl w:ilvl="4" w:tplc="040E0003" w:tentative="1">
      <w:start w:val="1"/>
      <w:numFmt w:val="bullet"/>
      <w:lvlText w:val="o"/>
      <w:lvlJc w:val="left"/>
      <w:pPr>
        <w:ind w:left="4308" w:hanging="360"/>
      </w:pPr>
      <w:rPr>
        <w:rFonts w:ascii="Courier New" w:hAnsi="Courier New" w:cs="Courier New" w:hint="default"/>
      </w:rPr>
    </w:lvl>
    <w:lvl w:ilvl="5" w:tplc="040E0005" w:tentative="1">
      <w:start w:val="1"/>
      <w:numFmt w:val="bullet"/>
      <w:lvlText w:val=""/>
      <w:lvlJc w:val="left"/>
      <w:pPr>
        <w:ind w:left="5028" w:hanging="360"/>
      </w:pPr>
      <w:rPr>
        <w:rFonts w:ascii="Wingdings" w:hAnsi="Wingdings" w:hint="default"/>
      </w:rPr>
    </w:lvl>
    <w:lvl w:ilvl="6" w:tplc="040E0001" w:tentative="1">
      <w:start w:val="1"/>
      <w:numFmt w:val="bullet"/>
      <w:lvlText w:val=""/>
      <w:lvlJc w:val="left"/>
      <w:pPr>
        <w:ind w:left="5748" w:hanging="360"/>
      </w:pPr>
      <w:rPr>
        <w:rFonts w:ascii="Symbol" w:hAnsi="Symbol" w:hint="default"/>
      </w:rPr>
    </w:lvl>
    <w:lvl w:ilvl="7" w:tplc="040E0003" w:tentative="1">
      <w:start w:val="1"/>
      <w:numFmt w:val="bullet"/>
      <w:lvlText w:val="o"/>
      <w:lvlJc w:val="left"/>
      <w:pPr>
        <w:ind w:left="6468" w:hanging="360"/>
      </w:pPr>
      <w:rPr>
        <w:rFonts w:ascii="Courier New" w:hAnsi="Courier New" w:cs="Courier New" w:hint="default"/>
      </w:rPr>
    </w:lvl>
    <w:lvl w:ilvl="8" w:tplc="040E0005" w:tentative="1">
      <w:start w:val="1"/>
      <w:numFmt w:val="bullet"/>
      <w:lvlText w:val=""/>
      <w:lvlJc w:val="left"/>
      <w:pPr>
        <w:ind w:left="7188" w:hanging="360"/>
      </w:pPr>
      <w:rPr>
        <w:rFonts w:ascii="Wingdings" w:hAnsi="Wingdings" w:hint="default"/>
      </w:rPr>
    </w:lvl>
  </w:abstractNum>
  <w:abstractNum w:abstractNumId="27" w15:restartNumberingAfterBreak="0">
    <w:nsid w:val="7B292998"/>
    <w:multiLevelType w:val="hybridMultilevel"/>
    <w:tmpl w:val="C47EC338"/>
    <w:lvl w:ilvl="0" w:tplc="C05046C2">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16cid:durableId="1905681480">
    <w:abstractNumId w:val="19"/>
  </w:num>
  <w:num w:numId="2" w16cid:durableId="716703013">
    <w:abstractNumId w:val="10"/>
  </w:num>
  <w:num w:numId="3" w16cid:durableId="534003580">
    <w:abstractNumId w:val="19"/>
  </w:num>
  <w:num w:numId="4" w16cid:durableId="274289971">
    <w:abstractNumId w:val="22"/>
  </w:num>
  <w:num w:numId="5" w16cid:durableId="1132289763">
    <w:abstractNumId w:val="20"/>
  </w:num>
  <w:num w:numId="6" w16cid:durableId="1018039510">
    <w:abstractNumId w:val="12"/>
  </w:num>
  <w:num w:numId="7" w16cid:durableId="1483354707">
    <w:abstractNumId w:val="14"/>
  </w:num>
  <w:num w:numId="8" w16cid:durableId="368188921">
    <w:abstractNumId w:val="24"/>
  </w:num>
  <w:num w:numId="9" w16cid:durableId="304094287">
    <w:abstractNumId w:val="18"/>
  </w:num>
  <w:num w:numId="10" w16cid:durableId="1437751153">
    <w:abstractNumId w:val="17"/>
  </w:num>
  <w:num w:numId="11" w16cid:durableId="208495637">
    <w:abstractNumId w:val="15"/>
  </w:num>
  <w:num w:numId="12" w16cid:durableId="427584898">
    <w:abstractNumId w:val="7"/>
  </w:num>
  <w:num w:numId="13" w16cid:durableId="665134107">
    <w:abstractNumId w:val="2"/>
  </w:num>
  <w:num w:numId="14" w16cid:durableId="2142841401">
    <w:abstractNumId w:val="25"/>
  </w:num>
  <w:num w:numId="15" w16cid:durableId="675575664">
    <w:abstractNumId w:val="1"/>
  </w:num>
  <w:num w:numId="16" w16cid:durableId="163865462">
    <w:abstractNumId w:val="16"/>
  </w:num>
  <w:num w:numId="17" w16cid:durableId="959452183">
    <w:abstractNumId w:val="11"/>
  </w:num>
  <w:num w:numId="18" w16cid:durableId="1734698759">
    <w:abstractNumId w:val="5"/>
  </w:num>
  <w:num w:numId="19" w16cid:durableId="896204892">
    <w:abstractNumId w:val="6"/>
  </w:num>
  <w:num w:numId="20" w16cid:durableId="1878928699">
    <w:abstractNumId w:val="9"/>
  </w:num>
  <w:num w:numId="21" w16cid:durableId="1649943012">
    <w:abstractNumId w:val="23"/>
  </w:num>
  <w:num w:numId="22" w16cid:durableId="277956370">
    <w:abstractNumId w:val="26"/>
  </w:num>
  <w:num w:numId="23" w16cid:durableId="1658797932">
    <w:abstractNumId w:val="0"/>
  </w:num>
  <w:num w:numId="24" w16cid:durableId="1080176875">
    <w:abstractNumId w:val="13"/>
  </w:num>
  <w:num w:numId="25" w16cid:durableId="258878273">
    <w:abstractNumId w:val="27"/>
  </w:num>
  <w:num w:numId="26" w16cid:durableId="112284440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696997230">
    <w:abstractNumId w:val="19"/>
  </w:num>
  <w:num w:numId="28" w16cid:durableId="982734747">
    <w:abstractNumId w:val="19"/>
  </w:num>
  <w:num w:numId="29" w16cid:durableId="1914970846">
    <w:abstractNumId w:val="4"/>
  </w:num>
  <w:num w:numId="30" w16cid:durableId="1727143711">
    <w:abstractNumId w:val="21"/>
  </w:num>
  <w:num w:numId="31" w16cid:durableId="1246263511">
    <w:abstractNumId w:val="3"/>
  </w:num>
  <w:num w:numId="32" w16cid:durableId="185876201">
    <w:abstractNumId w:val="8"/>
  </w:num>
  <w:num w:numId="33" w16cid:durableId="1940522220">
    <w:abstractNumId w:val="19"/>
  </w:num>
  <w:num w:numId="34" w16cid:durableId="52899135">
    <w:abstractNumId w:val="19"/>
  </w:num>
  <w:num w:numId="35" w16cid:durableId="203981076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901355977">
    <w:abstractNumId w:val="19"/>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removePersonalInformation/>
  <w:removeDateAndTime/>
  <w:proofState w:spelling="clean" w:grammar="clean"/>
  <w:trackRevisions/>
  <w:defaultTabStop w:val="708"/>
  <w:hyphenationZone w:val="425"/>
  <w:characterSpacingControl w:val="doNotCompress"/>
  <w:hdrShapeDefaults>
    <o:shapedefaults v:ext="edit" spidmax="122881"/>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E604D"/>
    <w:rsid w:val="00001B37"/>
    <w:rsid w:val="0000246A"/>
    <w:rsid w:val="000026A1"/>
    <w:rsid w:val="000040DC"/>
    <w:rsid w:val="000055F0"/>
    <w:rsid w:val="00006D89"/>
    <w:rsid w:val="00007BD6"/>
    <w:rsid w:val="00017E29"/>
    <w:rsid w:val="000210E3"/>
    <w:rsid w:val="00023B9A"/>
    <w:rsid w:val="00026E79"/>
    <w:rsid w:val="00027737"/>
    <w:rsid w:val="00032D8B"/>
    <w:rsid w:val="00035729"/>
    <w:rsid w:val="00036E5D"/>
    <w:rsid w:val="000408FF"/>
    <w:rsid w:val="00041586"/>
    <w:rsid w:val="00041711"/>
    <w:rsid w:val="000426DB"/>
    <w:rsid w:val="00043D64"/>
    <w:rsid w:val="00047CB5"/>
    <w:rsid w:val="000547D0"/>
    <w:rsid w:val="00055376"/>
    <w:rsid w:val="00055435"/>
    <w:rsid w:val="00055C53"/>
    <w:rsid w:val="0005793D"/>
    <w:rsid w:val="00062613"/>
    <w:rsid w:val="00062B4B"/>
    <w:rsid w:val="00067E2B"/>
    <w:rsid w:val="0007098F"/>
    <w:rsid w:val="000727CF"/>
    <w:rsid w:val="00073660"/>
    <w:rsid w:val="00074594"/>
    <w:rsid w:val="00074DED"/>
    <w:rsid w:val="00075AEA"/>
    <w:rsid w:val="00076AC4"/>
    <w:rsid w:val="000777F1"/>
    <w:rsid w:val="00077C58"/>
    <w:rsid w:val="00077D37"/>
    <w:rsid w:val="000840B7"/>
    <w:rsid w:val="000902D3"/>
    <w:rsid w:val="00092C07"/>
    <w:rsid w:val="000958EE"/>
    <w:rsid w:val="00095C0C"/>
    <w:rsid w:val="00097530"/>
    <w:rsid w:val="000A497B"/>
    <w:rsid w:val="000A5957"/>
    <w:rsid w:val="000B18D1"/>
    <w:rsid w:val="000B60C4"/>
    <w:rsid w:val="000C3C56"/>
    <w:rsid w:val="000C4318"/>
    <w:rsid w:val="000D0FA2"/>
    <w:rsid w:val="000D4045"/>
    <w:rsid w:val="000D6495"/>
    <w:rsid w:val="000D69F2"/>
    <w:rsid w:val="000E1973"/>
    <w:rsid w:val="000E37CA"/>
    <w:rsid w:val="000E3C22"/>
    <w:rsid w:val="000E57EB"/>
    <w:rsid w:val="000E6886"/>
    <w:rsid w:val="000E7158"/>
    <w:rsid w:val="000F1EA6"/>
    <w:rsid w:val="000F58DA"/>
    <w:rsid w:val="000F66B1"/>
    <w:rsid w:val="000F75E5"/>
    <w:rsid w:val="00100B8D"/>
    <w:rsid w:val="00102F61"/>
    <w:rsid w:val="00104F65"/>
    <w:rsid w:val="00106753"/>
    <w:rsid w:val="0010683F"/>
    <w:rsid w:val="00106AAD"/>
    <w:rsid w:val="0010751C"/>
    <w:rsid w:val="001113C7"/>
    <w:rsid w:val="00113A0B"/>
    <w:rsid w:val="001148AD"/>
    <w:rsid w:val="00115EC8"/>
    <w:rsid w:val="001167CA"/>
    <w:rsid w:val="0012010E"/>
    <w:rsid w:val="00123062"/>
    <w:rsid w:val="001254AA"/>
    <w:rsid w:val="00133484"/>
    <w:rsid w:val="001338A8"/>
    <w:rsid w:val="00135044"/>
    <w:rsid w:val="001366CD"/>
    <w:rsid w:val="00136709"/>
    <w:rsid w:val="001369CE"/>
    <w:rsid w:val="001376F5"/>
    <w:rsid w:val="0014048F"/>
    <w:rsid w:val="001417C9"/>
    <w:rsid w:val="00145531"/>
    <w:rsid w:val="0014630E"/>
    <w:rsid w:val="0014645D"/>
    <w:rsid w:val="00150924"/>
    <w:rsid w:val="00150EFA"/>
    <w:rsid w:val="00155FD3"/>
    <w:rsid w:val="0016059D"/>
    <w:rsid w:val="001606CC"/>
    <w:rsid w:val="00161280"/>
    <w:rsid w:val="00162770"/>
    <w:rsid w:val="00163080"/>
    <w:rsid w:val="00165205"/>
    <w:rsid w:val="001668B7"/>
    <w:rsid w:val="0016720D"/>
    <w:rsid w:val="00174A19"/>
    <w:rsid w:val="001767EF"/>
    <w:rsid w:val="0017728D"/>
    <w:rsid w:val="001828F6"/>
    <w:rsid w:val="00190855"/>
    <w:rsid w:val="00193879"/>
    <w:rsid w:val="00195366"/>
    <w:rsid w:val="00196EFE"/>
    <w:rsid w:val="001A08FE"/>
    <w:rsid w:val="001A0F3C"/>
    <w:rsid w:val="001A33B8"/>
    <w:rsid w:val="001A3478"/>
    <w:rsid w:val="001A7CBE"/>
    <w:rsid w:val="001B3AD0"/>
    <w:rsid w:val="001B4054"/>
    <w:rsid w:val="001B4AC8"/>
    <w:rsid w:val="001B6B37"/>
    <w:rsid w:val="001B712F"/>
    <w:rsid w:val="001B746B"/>
    <w:rsid w:val="001C1E5E"/>
    <w:rsid w:val="001C3A3E"/>
    <w:rsid w:val="001C5898"/>
    <w:rsid w:val="001C6954"/>
    <w:rsid w:val="001C7866"/>
    <w:rsid w:val="001C7E72"/>
    <w:rsid w:val="001D45FF"/>
    <w:rsid w:val="001D4A7B"/>
    <w:rsid w:val="001D4D47"/>
    <w:rsid w:val="001D7FE6"/>
    <w:rsid w:val="001E09FA"/>
    <w:rsid w:val="001E1613"/>
    <w:rsid w:val="001E2B2A"/>
    <w:rsid w:val="001E35B2"/>
    <w:rsid w:val="001E3A72"/>
    <w:rsid w:val="001E475A"/>
    <w:rsid w:val="001E5982"/>
    <w:rsid w:val="001E6544"/>
    <w:rsid w:val="001F01D3"/>
    <w:rsid w:val="001F236C"/>
    <w:rsid w:val="001F239F"/>
    <w:rsid w:val="001F23B6"/>
    <w:rsid w:val="001F2B6C"/>
    <w:rsid w:val="001F2F1D"/>
    <w:rsid w:val="001F38A5"/>
    <w:rsid w:val="001F3D71"/>
    <w:rsid w:val="001F6DAE"/>
    <w:rsid w:val="00203FD9"/>
    <w:rsid w:val="00204989"/>
    <w:rsid w:val="00204D63"/>
    <w:rsid w:val="00205CE5"/>
    <w:rsid w:val="00206389"/>
    <w:rsid w:val="00206D29"/>
    <w:rsid w:val="002110A5"/>
    <w:rsid w:val="002127CA"/>
    <w:rsid w:val="002135AD"/>
    <w:rsid w:val="002163F3"/>
    <w:rsid w:val="002165F5"/>
    <w:rsid w:val="00216C5A"/>
    <w:rsid w:val="002178EB"/>
    <w:rsid w:val="002200C2"/>
    <w:rsid w:val="002221CA"/>
    <w:rsid w:val="00224096"/>
    <w:rsid w:val="00224530"/>
    <w:rsid w:val="00232BA9"/>
    <w:rsid w:val="00234AB9"/>
    <w:rsid w:val="002351E9"/>
    <w:rsid w:val="00236BD0"/>
    <w:rsid w:val="002401E6"/>
    <w:rsid w:val="00242758"/>
    <w:rsid w:val="00244A45"/>
    <w:rsid w:val="00244BA1"/>
    <w:rsid w:val="002476ED"/>
    <w:rsid w:val="002503EA"/>
    <w:rsid w:val="00250F80"/>
    <w:rsid w:val="00251C87"/>
    <w:rsid w:val="00252D44"/>
    <w:rsid w:val="00253638"/>
    <w:rsid w:val="00256D5A"/>
    <w:rsid w:val="002630BB"/>
    <w:rsid w:val="00264D38"/>
    <w:rsid w:val="002674DE"/>
    <w:rsid w:val="00273DF2"/>
    <w:rsid w:val="002829E6"/>
    <w:rsid w:val="00292166"/>
    <w:rsid w:val="002925C8"/>
    <w:rsid w:val="002926C8"/>
    <w:rsid w:val="0029274C"/>
    <w:rsid w:val="002927D3"/>
    <w:rsid w:val="002961AD"/>
    <w:rsid w:val="00297892"/>
    <w:rsid w:val="002A0D0A"/>
    <w:rsid w:val="002A2538"/>
    <w:rsid w:val="002A369D"/>
    <w:rsid w:val="002A4401"/>
    <w:rsid w:val="002A5F33"/>
    <w:rsid w:val="002A6313"/>
    <w:rsid w:val="002B046F"/>
    <w:rsid w:val="002B2A06"/>
    <w:rsid w:val="002B5568"/>
    <w:rsid w:val="002B61C9"/>
    <w:rsid w:val="002C411C"/>
    <w:rsid w:val="002C4C22"/>
    <w:rsid w:val="002C5602"/>
    <w:rsid w:val="002C6C9D"/>
    <w:rsid w:val="002C7798"/>
    <w:rsid w:val="002D3025"/>
    <w:rsid w:val="002D4659"/>
    <w:rsid w:val="002D657D"/>
    <w:rsid w:val="002E6B6B"/>
    <w:rsid w:val="002F3771"/>
    <w:rsid w:val="002F4678"/>
    <w:rsid w:val="002F645A"/>
    <w:rsid w:val="00300A2A"/>
    <w:rsid w:val="00300A49"/>
    <w:rsid w:val="00300D4C"/>
    <w:rsid w:val="00301B6C"/>
    <w:rsid w:val="0030502A"/>
    <w:rsid w:val="00305F10"/>
    <w:rsid w:val="003061C6"/>
    <w:rsid w:val="00306DA2"/>
    <w:rsid w:val="00310F8B"/>
    <w:rsid w:val="00315987"/>
    <w:rsid w:val="00317C0C"/>
    <w:rsid w:val="00321C0F"/>
    <w:rsid w:val="003241E2"/>
    <w:rsid w:val="00324502"/>
    <w:rsid w:val="00326DF4"/>
    <w:rsid w:val="00335E5D"/>
    <w:rsid w:val="003400F2"/>
    <w:rsid w:val="00342F4D"/>
    <w:rsid w:val="003435A8"/>
    <w:rsid w:val="00344DAC"/>
    <w:rsid w:val="003455A1"/>
    <w:rsid w:val="00347D51"/>
    <w:rsid w:val="0035259F"/>
    <w:rsid w:val="0035558A"/>
    <w:rsid w:val="00357080"/>
    <w:rsid w:val="00357D86"/>
    <w:rsid w:val="00360D00"/>
    <w:rsid w:val="00363DD1"/>
    <w:rsid w:val="00374F61"/>
    <w:rsid w:val="00376653"/>
    <w:rsid w:val="0037707D"/>
    <w:rsid w:val="003773FD"/>
    <w:rsid w:val="00380D20"/>
    <w:rsid w:val="00381621"/>
    <w:rsid w:val="00381EE0"/>
    <w:rsid w:val="003921B6"/>
    <w:rsid w:val="0039330A"/>
    <w:rsid w:val="00393645"/>
    <w:rsid w:val="00394A4B"/>
    <w:rsid w:val="003965AE"/>
    <w:rsid w:val="00397BE0"/>
    <w:rsid w:val="003A117A"/>
    <w:rsid w:val="003A395E"/>
    <w:rsid w:val="003A5278"/>
    <w:rsid w:val="003A53EC"/>
    <w:rsid w:val="003A7FE3"/>
    <w:rsid w:val="003B03E0"/>
    <w:rsid w:val="003B048F"/>
    <w:rsid w:val="003B0719"/>
    <w:rsid w:val="003B7B50"/>
    <w:rsid w:val="003C045C"/>
    <w:rsid w:val="003C0571"/>
    <w:rsid w:val="003C4132"/>
    <w:rsid w:val="003C4950"/>
    <w:rsid w:val="003D190F"/>
    <w:rsid w:val="003D2170"/>
    <w:rsid w:val="003D2F5E"/>
    <w:rsid w:val="003D6066"/>
    <w:rsid w:val="003E06DF"/>
    <w:rsid w:val="003E35FC"/>
    <w:rsid w:val="003F4208"/>
    <w:rsid w:val="003F55FC"/>
    <w:rsid w:val="00400F2F"/>
    <w:rsid w:val="00402255"/>
    <w:rsid w:val="004046C4"/>
    <w:rsid w:val="00405C49"/>
    <w:rsid w:val="00406806"/>
    <w:rsid w:val="004078F1"/>
    <w:rsid w:val="00410DF1"/>
    <w:rsid w:val="00411304"/>
    <w:rsid w:val="00411CB4"/>
    <w:rsid w:val="00411D7C"/>
    <w:rsid w:val="00413038"/>
    <w:rsid w:val="004159AB"/>
    <w:rsid w:val="00416038"/>
    <w:rsid w:val="0041705D"/>
    <w:rsid w:val="004212C1"/>
    <w:rsid w:val="004238A1"/>
    <w:rsid w:val="00424D57"/>
    <w:rsid w:val="00430339"/>
    <w:rsid w:val="00430A67"/>
    <w:rsid w:val="00430FFD"/>
    <w:rsid w:val="00431944"/>
    <w:rsid w:val="00433F7A"/>
    <w:rsid w:val="00436E47"/>
    <w:rsid w:val="00440CD9"/>
    <w:rsid w:val="00440FBE"/>
    <w:rsid w:val="00442E48"/>
    <w:rsid w:val="00443A9A"/>
    <w:rsid w:val="00445946"/>
    <w:rsid w:val="00447E54"/>
    <w:rsid w:val="00451139"/>
    <w:rsid w:val="004522CA"/>
    <w:rsid w:val="00453E56"/>
    <w:rsid w:val="00456D30"/>
    <w:rsid w:val="00460CC9"/>
    <w:rsid w:val="00461A24"/>
    <w:rsid w:val="00461B2D"/>
    <w:rsid w:val="00462178"/>
    <w:rsid w:val="00462B23"/>
    <w:rsid w:val="00463661"/>
    <w:rsid w:val="00466A96"/>
    <w:rsid w:val="00467A69"/>
    <w:rsid w:val="00473369"/>
    <w:rsid w:val="0047591B"/>
    <w:rsid w:val="00476620"/>
    <w:rsid w:val="004766B2"/>
    <w:rsid w:val="00480B36"/>
    <w:rsid w:val="0048202C"/>
    <w:rsid w:val="00483BB7"/>
    <w:rsid w:val="004855AB"/>
    <w:rsid w:val="004900C6"/>
    <w:rsid w:val="00492F4D"/>
    <w:rsid w:val="00495386"/>
    <w:rsid w:val="00496B98"/>
    <w:rsid w:val="004A178D"/>
    <w:rsid w:val="004A2E13"/>
    <w:rsid w:val="004A75CD"/>
    <w:rsid w:val="004B14C4"/>
    <w:rsid w:val="004B1C43"/>
    <w:rsid w:val="004B1F95"/>
    <w:rsid w:val="004B379B"/>
    <w:rsid w:val="004B47DB"/>
    <w:rsid w:val="004C1953"/>
    <w:rsid w:val="004C47F2"/>
    <w:rsid w:val="004C5A01"/>
    <w:rsid w:val="004C70DA"/>
    <w:rsid w:val="004D2B2F"/>
    <w:rsid w:val="004D4339"/>
    <w:rsid w:val="004D57D4"/>
    <w:rsid w:val="004E0916"/>
    <w:rsid w:val="004E129D"/>
    <w:rsid w:val="004E2494"/>
    <w:rsid w:val="004E2688"/>
    <w:rsid w:val="004E2C7F"/>
    <w:rsid w:val="004E4095"/>
    <w:rsid w:val="004F01EA"/>
    <w:rsid w:val="004F2D89"/>
    <w:rsid w:val="004F6258"/>
    <w:rsid w:val="004F7C35"/>
    <w:rsid w:val="00500C8C"/>
    <w:rsid w:val="00504539"/>
    <w:rsid w:val="00505665"/>
    <w:rsid w:val="00505834"/>
    <w:rsid w:val="0050690E"/>
    <w:rsid w:val="00507199"/>
    <w:rsid w:val="00513CB3"/>
    <w:rsid w:val="00521752"/>
    <w:rsid w:val="005217E2"/>
    <w:rsid w:val="00524BB4"/>
    <w:rsid w:val="0052500A"/>
    <w:rsid w:val="00525587"/>
    <w:rsid w:val="005259CD"/>
    <w:rsid w:val="005267A5"/>
    <w:rsid w:val="00526A73"/>
    <w:rsid w:val="00527665"/>
    <w:rsid w:val="00534724"/>
    <w:rsid w:val="005353F0"/>
    <w:rsid w:val="00540BF6"/>
    <w:rsid w:val="00540EEE"/>
    <w:rsid w:val="00542A44"/>
    <w:rsid w:val="00543610"/>
    <w:rsid w:val="00546976"/>
    <w:rsid w:val="00546DE0"/>
    <w:rsid w:val="00552248"/>
    <w:rsid w:val="005537C4"/>
    <w:rsid w:val="0055429F"/>
    <w:rsid w:val="0055633D"/>
    <w:rsid w:val="0056297D"/>
    <w:rsid w:val="00562C93"/>
    <w:rsid w:val="00566E2B"/>
    <w:rsid w:val="005677CE"/>
    <w:rsid w:val="00567DDB"/>
    <w:rsid w:val="0057040C"/>
    <w:rsid w:val="00571246"/>
    <w:rsid w:val="00573ACF"/>
    <w:rsid w:val="005742C4"/>
    <w:rsid w:val="00575EDA"/>
    <w:rsid w:val="00577308"/>
    <w:rsid w:val="00577B0F"/>
    <w:rsid w:val="00580EAC"/>
    <w:rsid w:val="00582539"/>
    <w:rsid w:val="00584BC5"/>
    <w:rsid w:val="00590D1C"/>
    <w:rsid w:val="0059187E"/>
    <w:rsid w:val="005967E7"/>
    <w:rsid w:val="005A0BA3"/>
    <w:rsid w:val="005A3E4F"/>
    <w:rsid w:val="005A5296"/>
    <w:rsid w:val="005A5E16"/>
    <w:rsid w:val="005A6B8C"/>
    <w:rsid w:val="005B074A"/>
    <w:rsid w:val="005B5D1A"/>
    <w:rsid w:val="005B70EA"/>
    <w:rsid w:val="005C03BE"/>
    <w:rsid w:val="005C0A4A"/>
    <w:rsid w:val="005C27E1"/>
    <w:rsid w:val="005C4A10"/>
    <w:rsid w:val="005C65B7"/>
    <w:rsid w:val="005C67BB"/>
    <w:rsid w:val="005C7B8B"/>
    <w:rsid w:val="005D37A4"/>
    <w:rsid w:val="005D565A"/>
    <w:rsid w:val="005D76FE"/>
    <w:rsid w:val="005E0349"/>
    <w:rsid w:val="005E2F7B"/>
    <w:rsid w:val="005E4DD6"/>
    <w:rsid w:val="005E5591"/>
    <w:rsid w:val="005F0BB3"/>
    <w:rsid w:val="005F4001"/>
    <w:rsid w:val="005F4EED"/>
    <w:rsid w:val="005F7E8F"/>
    <w:rsid w:val="00603A8C"/>
    <w:rsid w:val="00604D68"/>
    <w:rsid w:val="006050E8"/>
    <w:rsid w:val="00605A2A"/>
    <w:rsid w:val="00607C58"/>
    <w:rsid w:val="0061280E"/>
    <w:rsid w:val="006136B3"/>
    <w:rsid w:val="00613A14"/>
    <w:rsid w:val="0061637E"/>
    <w:rsid w:val="00621579"/>
    <w:rsid w:val="00621F83"/>
    <w:rsid w:val="00623C55"/>
    <w:rsid w:val="00631A1E"/>
    <w:rsid w:val="00632AA5"/>
    <w:rsid w:val="0063362C"/>
    <w:rsid w:val="006356B0"/>
    <w:rsid w:val="006366ED"/>
    <w:rsid w:val="006401DD"/>
    <w:rsid w:val="006416A9"/>
    <w:rsid w:val="0064494B"/>
    <w:rsid w:val="00652F51"/>
    <w:rsid w:val="006570FC"/>
    <w:rsid w:val="0065726A"/>
    <w:rsid w:val="00657D56"/>
    <w:rsid w:val="00662BBC"/>
    <w:rsid w:val="00663B0E"/>
    <w:rsid w:val="00671397"/>
    <w:rsid w:val="00671D45"/>
    <w:rsid w:val="00673D3C"/>
    <w:rsid w:val="0067600A"/>
    <w:rsid w:val="00680B39"/>
    <w:rsid w:val="0069016C"/>
    <w:rsid w:val="00692F9D"/>
    <w:rsid w:val="00693C5F"/>
    <w:rsid w:val="00694691"/>
    <w:rsid w:val="006A01F0"/>
    <w:rsid w:val="006A12A6"/>
    <w:rsid w:val="006A18C4"/>
    <w:rsid w:val="006A2707"/>
    <w:rsid w:val="006A5B7A"/>
    <w:rsid w:val="006A7FCD"/>
    <w:rsid w:val="006B28DB"/>
    <w:rsid w:val="006B476F"/>
    <w:rsid w:val="006B50C9"/>
    <w:rsid w:val="006C0D4C"/>
    <w:rsid w:val="006D2408"/>
    <w:rsid w:val="006D273D"/>
    <w:rsid w:val="006D2932"/>
    <w:rsid w:val="006D3050"/>
    <w:rsid w:val="006E0BF0"/>
    <w:rsid w:val="006E3191"/>
    <w:rsid w:val="006E39E1"/>
    <w:rsid w:val="006F05F7"/>
    <w:rsid w:val="006F1885"/>
    <w:rsid w:val="006F2BDF"/>
    <w:rsid w:val="006F34CE"/>
    <w:rsid w:val="006F3FAB"/>
    <w:rsid w:val="006F54DB"/>
    <w:rsid w:val="007052C8"/>
    <w:rsid w:val="0070553D"/>
    <w:rsid w:val="00706AB5"/>
    <w:rsid w:val="007101E2"/>
    <w:rsid w:val="0071184E"/>
    <w:rsid w:val="007131E2"/>
    <w:rsid w:val="007159FF"/>
    <w:rsid w:val="007203F9"/>
    <w:rsid w:val="00720D02"/>
    <w:rsid w:val="0072332E"/>
    <w:rsid w:val="00724018"/>
    <w:rsid w:val="0072626C"/>
    <w:rsid w:val="0072643E"/>
    <w:rsid w:val="00733EC6"/>
    <w:rsid w:val="00736B50"/>
    <w:rsid w:val="00736DB8"/>
    <w:rsid w:val="0074114D"/>
    <w:rsid w:val="007413AD"/>
    <w:rsid w:val="00745895"/>
    <w:rsid w:val="00747DC0"/>
    <w:rsid w:val="00750546"/>
    <w:rsid w:val="0075177B"/>
    <w:rsid w:val="00754590"/>
    <w:rsid w:val="00756CE2"/>
    <w:rsid w:val="00761073"/>
    <w:rsid w:val="00763535"/>
    <w:rsid w:val="0076613C"/>
    <w:rsid w:val="00766F55"/>
    <w:rsid w:val="007673A6"/>
    <w:rsid w:val="0077009A"/>
    <w:rsid w:val="007705C7"/>
    <w:rsid w:val="007715C3"/>
    <w:rsid w:val="00771606"/>
    <w:rsid w:val="00771DCA"/>
    <w:rsid w:val="007748F5"/>
    <w:rsid w:val="00776A76"/>
    <w:rsid w:val="00780050"/>
    <w:rsid w:val="00780C38"/>
    <w:rsid w:val="0078449C"/>
    <w:rsid w:val="00784DD7"/>
    <w:rsid w:val="00785B95"/>
    <w:rsid w:val="007942F6"/>
    <w:rsid w:val="0079494C"/>
    <w:rsid w:val="00794CCA"/>
    <w:rsid w:val="00797189"/>
    <w:rsid w:val="007979E5"/>
    <w:rsid w:val="00797B95"/>
    <w:rsid w:val="007A08E0"/>
    <w:rsid w:val="007A299E"/>
    <w:rsid w:val="007A34BD"/>
    <w:rsid w:val="007A4295"/>
    <w:rsid w:val="007A4BA8"/>
    <w:rsid w:val="007A524C"/>
    <w:rsid w:val="007B2E67"/>
    <w:rsid w:val="007C1364"/>
    <w:rsid w:val="007C3B5E"/>
    <w:rsid w:val="007C4B07"/>
    <w:rsid w:val="007C4F48"/>
    <w:rsid w:val="007C5C50"/>
    <w:rsid w:val="007C75F5"/>
    <w:rsid w:val="007D050A"/>
    <w:rsid w:val="007D2659"/>
    <w:rsid w:val="007D4B5F"/>
    <w:rsid w:val="007D5D17"/>
    <w:rsid w:val="007D7A8F"/>
    <w:rsid w:val="007E0311"/>
    <w:rsid w:val="007E0615"/>
    <w:rsid w:val="007E1678"/>
    <w:rsid w:val="007E5FD6"/>
    <w:rsid w:val="007E7321"/>
    <w:rsid w:val="007F1021"/>
    <w:rsid w:val="007F425D"/>
    <w:rsid w:val="007F6F3C"/>
    <w:rsid w:val="00800830"/>
    <w:rsid w:val="00800E74"/>
    <w:rsid w:val="00810833"/>
    <w:rsid w:val="00811424"/>
    <w:rsid w:val="008171D1"/>
    <w:rsid w:val="00817A79"/>
    <w:rsid w:val="0082338E"/>
    <w:rsid w:val="00823C41"/>
    <w:rsid w:val="00826134"/>
    <w:rsid w:val="0083030B"/>
    <w:rsid w:val="00831EB9"/>
    <w:rsid w:val="00832D7C"/>
    <w:rsid w:val="008341C5"/>
    <w:rsid w:val="00834922"/>
    <w:rsid w:val="0084189F"/>
    <w:rsid w:val="00842CC9"/>
    <w:rsid w:val="008438D6"/>
    <w:rsid w:val="008442E8"/>
    <w:rsid w:val="00847243"/>
    <w:rsid w:val="00847778"/>
    <w:rsid w:val="008504FC"/>
    <w:rsid w:val="0085055E"/>
    <w:rsid w:val="00853050"/>
    <w:rsid w:val="00853755"/>
    <w:rsid w:val="00853C9A"/>
    <w:rsid w:val="008554E1"/>
    <w:rsid w:val="008560E3"/>
    <w:rsid w:val="008572B1"/>
    <w:rsid w:val="00857BBC"/>
    <w:rsid w:val="00860C9B"/>
    <w:rsid w:val="00865076"/>
    <w:rsid w:val="0086600C"/>
    <w:rsid w:val="00867E9B"/>
    <w:rsid w:val="00871ABB"/>
    <w:rsid w:val="00881A9C"/>
    <w:rsid w:val="00881DD5"/>
    <w:rsid w:val="00882DBC"/>
    <w:rsid w:val="00883570"/>
    <w:rsid w:val="00883962"/>
    <w:rsid w:val="008911B0"/>
    <w:rsid w:val="008939F5"/>
    <w:rsid w:val="00895F92"/>
    <w:rsid w:val="0089617A"/>
    <w:rsid w:val="0089675B"/>
    <w:rsid w:val="00896EC1"/>
    <w:rsid w:val="00897196"/>
    <w:rsid w:val="008A06EF"/>
    <w:rsid w:val="008A188B"/>
    <w:rsid w:val="008A44B8"/>
    <w:rsid w:val="008A6C8C"/>
    <w:rsid w:val="008A7025"/>
    <w:rsid w:val="008B0266"/>
    <w:rsid w:val="008B1230"/>
    <w:rsid w:val="008B1F18"/>
    <w:rsid w:val="008B4FFA"/>
    <w:rsid w:val="008B57AC"/>
    <w:rsid w:val="008B69BE"/>
    <w:rsid w:val="008B7C47"/>
    <w:rsid w:val="008C05DD"/>
    <w:rsid w:val="008C0CFC"/>
    <w:rsid w:val="008C3948"/>
    <w:rsid w:val="008D1F86"/>
    <w:rsid w:val="008D236D"/>
    <w:rsid w:val="008D2491"/>
    <w:rsid w:val="008D29A6"/>
    <w:rsid w:val="008D3EA4"/>
    <w:rsid w:val="008D79BE"/>
    <w:rsid w:val="008D7CAD"/>
    <w:rsid w:val="008E0582"/>
    <w:rsid w:val="008E1972"/>
    <w:rsid w:val="008E2E3D"/>
    <w:rsid w:val="008E3180"/>
    <w:rsid w:val="008E355F"/>
    <w:rsid w:val="008E395F"/>
    <w:rsid w:val="008E50EC"/>
    <w:rsid w:val="008E5B5B"/>
    <w:rsid w:val="008E5FD5"/>
    <w:rsid w:val="008E6E70"/>
    <w:rsid w:val="008F0430"/>
    <w:rsid w:val="008F3B64"/>
    <w:rsid w:val="008F4188"/>
    <w:rsid w:val="008F441F"/>
    <w:rsid w:val="008F480D"/>
    <w:rsid w:val="008F68D9"/>
    <w:rsid w:val="008F77FA"/>
    <w:rsid w:val="0090610A"/>
    <w:rsid w:val="00907344"/>
    <w:rsid w:val="00907A77"/>
    <w:rsid w:val="00907E1D"/>
    <w:rsid w:val="00914223"/>
    <w:rsid w:val="00915AF4"/>
    <w:rsid w:val="009160DE"/>
    <w:rsid w:val="009164BD"/>
    <w:rsid w:val="00916803"/>
    <w:rsid w:val="00922A0F"/>
    <w:rsid w:val="00927CC4"/>
    <w:rsid w:val="009331A9"/>
    <w:rsid w:val="0093643B"/>
    <w:rsid w:val="009378AB"/>
    <w:rsid w:val="00940993"/>
    <w:rsid w:val="00942745"/>
    <w:rsid w:val="009513E0"/>
    <w:rsid w:val="009518DB"/>
    <w:rsid w:val="00953484"/>
    <w:rsid w:val="00955111"/>
    <w:rsid w:val="00955917"/>
    <w:rsid w:val="009561C4"/>
    <w:rsid w:val="00960902"/>
    <w:rsid w:val="009655A1"/>
    <w:rsid w:val="0096797B"/>
    <w:rsid w:val="009708BA"/>
    <w:rsid w:val="00974C25"/>
    <w:rsid w:val="0097537C"/>
    <w:rsid w:val="00980189"/>
    <w:rsid w:val="0098126D"/>
    <w:rsid w:val="00982F28"/>
    <w:rsid w:val="009842AE"/>
    <w:rsid w:val="0098500E"/>
    <w:rsid w:val="00985CBB"/>
    <w:rsid w:val="00987E3E"/>
    <w:rsid w:val="009902B6"/>
    <w:rsid w:val="00991DBA"/>
    <w:rsid w:val="009921A0"/>
    <w:rsid w:val="0099290B"/>
    <w:rsid w:val="00996D63"/>
    <w:rsid w:val="00997395"/>
    <w:rsid w:val="009A00AD"/>
    <w:rsid w:val="009A01A2"/>
    <w:rsid w:val="009A3F4A"/>
    <w:rsid w:val="009A421E"/>
    <w:rsid w:val="009B0770"/>
    <w:rsid w:val="009B0885"/>
    <w:rsid w:val="009B1039"/>
    <w:rsid w:val="009B15DF"/>
    <w:rsid w:val="009B354C"/>
    <w:rsid w:val="009B59E9"/>
    <w:rsid w:val="009B5DF9"/>
    <w:rsid w:val="009C1158"/>
    <w:rsid w:val="009C443D"/>
    <w:rsid w:val="009C552C"/>
    <w:rsid w:val="009C7257"/>
    <w:rsid w:val="009D0733"/>
    <w:rsid w:val="009D076D"/>
    <w:rsid w:val="009D09FE"/>
    <w:rsid w:val="009D0C33"/>
    <w:rsid w:val="009D1A8C"/>
    <w:rsid w:val="009D2926"/>
    <w:rsid w:val="009D412C"/>
    <w:rsid w:val="009D5A09"/>
    <w:rsid w:val="009D6D03"/>
    <w:rsid w:val="009E215C"/>
    <w:rsid w:val="009E4B7B"/>
    <w:rsid w:val="009E59B1"/>
    <w:rsid w:val="009E604D"/>
    <w:rsid w:val="009E7114"/>
    <w:rsid w:val="009E7124"/>
    <w:rsid w:val="009F2503"/>
    <w:rsid w:val="009F288B"/>
    <w:rsid w:val="009F5AD7"/>
    <w:rsid w:val="009F5EEA"/>
    <w:rsid w:val="009F7E09"/>
    <w:rsid w:val="009F7FC1"/>
    <w:rsid w:val="00A03102"/>
    <w:rsid w:val="00A031F9"/>
    <w:rsid w:val="00A073F3"/>
    <w:rsid w:val="00A10A4C"/>
    <w:rsid w:val="00A15A6F"/>
    <w:rsid w:val="00A20209"/>
    <w:rsid w:val="00A20F6D"/>
    <w:rsid w:val="00A217DA"/>
    <w:rsid w:val="00A25698"/>
    <w:rsid w:val="00A26143"/>
    <w:rsid w:val="00A273F7"/>
    <w:rsid w:val="00A30071"/>
    <w:rsid w:val="00A306AC"/>
    <w:rsid w:val="00A4146B"/>
    <w:rsid w:val="00A42D39"/>
    <w:rsid w:val="00A44B75"/>
    <w:rsid w:val="00A4550B"/>
    <w:rsid w:val="00A4707A"/>
    <w:rsid w:val="00A50EA5"/>
    <w:rsid w:val="00A51F54"/>
    <w:rsid w:val="00A53E0A"/>
    <w:rsid w:val="00A613FC"/>
    <w:rsid w:val="00A619D3"/>
    <w:rsid w:val="00A63485"/>
    <w:rsid w:val="00A648AA"/>
    <w:rsid w:val="00A6779E"/>
    <w:rsid w:val="00A70404"/>
    <w:rsid w:val="00A769F0"/>
    <w:rsid w:val="00A7795F"/>
    <w:rsid w:val="00A8183A"/>
    <w:rsid w:val="00A8415F"/>
    <w:rsid w:val="00A90AAB"/>
    <w:rsid w:val="00A93546"/>
    <w:rsid w:val="00A94AB3"/>
    <w:rsid w:val="00A95EF9"/>
    <w:rsid w:val="00AA02B7"/>
    <w:rsid w:val="00AA27A2"/>
    <w:rsid w:val="00AB2CDD"/>
    <w:rsid w:val="00AC0284"/>
    <w:rsid w:val="00AC1DF1"/>
    <w:rsid w:val="00AC2CD9"/>
    <w:rsid w:val="00AC2FE1"/>
    <w:rsid w:val="00AC6447"/>
    <w:rsid w:val="00AC67E6"/>
    <w:rsid w:val="00AD0017"/>
    <w:rsid w:val="00AD0E38"/>
    <w:rsid w:val="00AD3980"/>
    <w:rsid w:val="00AD53F2"/>
    <w:rsid w:val="00AE0053"/>
    <w:rsid w:val="00AE5EB6"/>
    <w:rsid w:val="00AF30DF"/>
    <w:rsid w:val="00AF69DB"/>
    <w:rsid w:val="00AF6C08"/>
    <w:rsid w:val="00B10704"/>
    <w:rsid w:val="00B13090"/>
    <w:rsid w:val="00B20527"/>
    <w:rsid w:val="00B20F47"/>
    <w:rsid w:val="00B21E23"/>
    <w:rsid w:val="00B2487E"/>
    <w:rsid w:val="00B24E3F"/>
    <w:rsid w:val="00B26072"/>
    <w:rsid w:val="00B41951"/>
    <w:rsid w:val="00B432A8"/>
    <w:rsid w:val="00B45630"/>
    <w:rsid w:val="00B505F7"/>
    <w:rsid w:val="00B5184E"/>
    <w:rsid w:val="00B51A9B"/>
    <w:rsid w:val="00B51CA9"/>
    <w:rsid w:val="00B53877"/>
    <w:rsid w:val="00B620CE"/>
    <w:rsid w:val="00B659A7"/>
    <w:rsid w:val="00B660D7"/>
    <w:rsid w:val="00B6672A"/>
    <w:rsid w:val="00B67C8F"/>
    <w:rsid w:val="00B70613"/>
    <w:rsid w:val="00B72784"/>
    <w:rsid w:val="00B748C8"/>
    <w:rsid w:val="00B74D6A"/>
    <w:rsid w:val="00B76E0D"/>
    <w:rsid w:val="00B8005E"/>
    <w:rsid w:val="00B8245E"/>
    <w:rsid w:val="00B831D0"/>
    <w:rsid w:val="00B85008"/>
    <w:rsid w:val="00B8589C"/>
    <w:rsid w:val="00B9061D"/>
    <w:rsid w:val="00B90EFA"/>
    <w:rsid w:val="00B91C5F"/>
    <w:rsid w:val="00B93280"/>
    <w:rsid w:val="00B93367"/>
    <w:rsid w:val="00B944C4"/>
    <w:rsid w:val="00B952AD"/>
    <w:rsid w:val="00B9683C"/>
    <w:rsid w:val="00B9780E"/>
    <w:rsid w:val="00B97DA3"/>
    <w:rsid w:val="00BA0CF6"/>
    <w:rsid w:val="00BA6662"/>
    <w:rsid w:val="00BB26F2"/>
    <w:rsid w:val="00BB2877"/>
    <w:rsid w:val="00BB312C"/>
    <w:rsid w:val="00BB7375"/>
    <w:rsid w:val="00BC1298"/>
    <w:rsid w:val="00BC251B"/>
    <w:rsid w:val="00BC344F"/>
    <w:rsid w:val="00BC4F28"/>
    <w:rsid w:val="00BC5FC1"/>
    <w:rsid w:val="00BD19EA"/>
    <w:rsid w:val="00BD1A6A"/>
    <w:rsid w:val="00BD46F7"/>
    <w:rsid w:val="00BE6101"/>
    <w:rsid w:val="00BE785C"/>
    <w:rsid w:val="00BE798F"/>
    <w:rsid w:val="00BE7FAB"/>
    <w:rsid w:val="00BF3413"/>
    <w:rsid w:val="00BF648B"/>
    <w:rsid w:val="00BF7F9D"/>
    <w:rsid w:val="00C00FFD"/>
    <w:rsid w:val="00C02F96"/>
    <w:rsid w:val="00C05A75"/>
    <w:rsid w:val="00C06B38"/>
    <w:rsid w:val="00C0781B"/>
    <w:rsid w:val="00C11A2F"/>
    <w:rsid w:val="00C11E99"/>
    <w:rsid w:val="00C1477B"/>
    <w:rsid w:val="00C155E1"/>
    <w:rsid w:val="00C156B0"/>
    <w:rsid w:val="00C224C1"/>
    <w:rsid w:val="00C32ABB"/>
    <w:rsid w:val="00C42639"/>
    <w:rsid w:val="00C44D13"/>
    <w:rsid w:val="00C46E87"/>
    <w:rsid w:val="00C503EA"/>
    <w:rsid w:val="00C51894"/>
    <w:rsid w:val="00C53E5E"/>
    <w:rsid w:val="00C54F33"/>
    <w:rsid w:val="00C572CC"/>
    <w:rsid w:val="00C575C2"/>
    <w:rsid w:val="00C637C8"/>
    <w:rsid w:val="00C6553C"/>
    <w:rsid w:val="00C658F1"/>
    <w:rsid w:val="00C65FC8"/>
    <w:rsid w:val="00C703C4"/>
    <w:rsid w:val="00C80B8D"/>
    <w:rsid w:val="00C85449"/>
    <w:rsid w:val="00C8637F"/>
    <w:rsid w:val="00C90BC5"/>
    <w:rsid w:val="00C92009"/>
    <w:rsid w:val="00C92654"/>
    <w:rsid w:val="00C92A06"/>
    <w:rsid w:val="00C940FB"/>
    <w:rsid w:val="00C94C08"/>
    <w:rsid w:val="00C971F0"/>
    <w:rsid w:val="00CA00FF"/>
    <w:rsid w:val="00CA0C50"/>
    <w:rsid w:val="00CA2B85"/>
    <w:rsid w:val="00CA2F87"/>
    <w:rsid w:val="00CA3481"/>
    <w:rsid w:val="00CA397C"/>
    <w:rsid w:val="00CA3ED5"/>
    <w:rsid w:val="00CA5313"/>
    <w:rsid w:val="00CA75C4"/>
    <w:rsid w:val="00CB1D39"/>
    <w:rsid w:val="00CB27F5"/>
    <w:rsid w:val="00CB3859"/>
    <w:rsid w:val="00CB506F"/>
    <w:rsid w:val="00CB633C"/>
    <w:rsid w:val="00CB673A"/>
    <w:rsid w:val="00CC0C73"/>
    <w:rsid w:val="00CC1306"/>
    <w:rsid w:val="00CC3427"/>
    <w:rsid w:val="00CC79F3"/>
    <w:rsid w:val="00CD121C"/>
    <w:rsid w:val="00CD69AE"/>
    <w:rsid w:val="00CD7355"/>
    <w:rsid w:val="00CD735F"/>
    <w:rsid w:val="00CD79CF"/>
    <w:rsid w:val="00CE0F12"/>
    <w:rsid w:val="00CE2C52"/>
    <w:rsid w:val="00CE3CE1"/>
    <w:rsid w:val="00CF0DC6"/>
    <w:rsid w:val="00CF1A3F"/>
    <w:rsid w:val="00CF2300"/>
    <w:rsid w:val="00CF350F"/>
    <w:rsid w:val="00CF354E"/>
    <w:rsid w:val="00CF3EC3"/>
    <w:rsid w:val="00CF4B32"/>
    <w:rsid w:val="00D01D7A"/>
    <w:rsid w:val="00D021BB"/>
    <w:rsid w:val="00D026BE"/>
    <w:rsid w:val="00D073FA"/>
    <w:rsid w:val="00D075B2"/>
    <w:rsid w:val="00D113FA"/>
    <w:rsid w:val="00D11BA4"/>
    <w:rsid w:val="00D12729"/>
    <w:rsid w:val="00D12ABA"/>
    <w:rsid w:val="00D13809"/>
    <w:rsid w:val="00D142B7"/>
    <w:rsid w:val="00D15ED3"/>
    <w:rsid w:val="00D16665"/>
    <w:rsid w:val="00D1737A"/>
    <w:rsid w:val="00D17BAC"/>
    <w:rsid w:val="00D17C7B"/>
    <w:rsid w:val="00D221E1"/>
    <w:rsid w:val="00D3162B"/>
    <w:rsid w:val="00D377CC"/>
    <w:rsid w:val="00D40826"/>
    <w:rsid w:val="00D429B4"/>
    <w:rsid w:val="00D432F1"/>
    <w:rsid w:val="00D4346C"/>
    <w:rsid w:val="00D45074"/>
    <w:rsid w:val="00D45459"/>
    <w:rsid w:val="00D456E4"/>
    <w:rsid w:val="00D5098E"/>
    <w:rsid w:val="00D51E58"/>
    <w:rsid w:val="00D52540"/>
    <w:rsid w:val="00D52E54"/>
    <w:rsid w:val="00D536E6"/>
    <w:rsid w:val="00D54128"/>
    <w:rsid w:val="00D57577"/>
    <w:rsid w:val="00D604DF"/>
    <w:rsid w:val="00D632DE"/>
    <w:rsid w:val="00D63E51"/>
    <w:rsid w:val="00D672D4"/>
    <w:rsid w:val="00D67AA9"/>
    <w:rsid w:val="00D71D2A"/>
    <w:rsid w:val="00D828D5"/>
    <w:rsid w:val="00D82E86"/>
    <w:rsid w:val="00D834FC"/>
    <w:rsid w:val="00D84983"/>
    <w:rsid w:val="00D87554"/>
    <w:rsid w:val="00D907D3"/>
    <w:rsid w:val="00D9177C"/>
    <w:rsid w:val="00D92E48"/>
    <w:rsid w:val="00D93C9B"/>
    <w:rsid w:val="00D9665C"/>
    <w:rsid w:val="00D96B4D"/>
    <w:rsid w:val="00D97051"/>
    <w:rsid w:val="00D979C5"/>
    <w:rsid w:val="00DA6F4A"/>
    <w:rsid w:val="00DB20E8"/>
    <w:rsid w:val="00DB31E2"/>
    <w:rsid w:val="00DC0F66"/>
    <w:rsid w:val="00DC0FB3"/>
    <w:rsid w:val="00DC0FDB"/>
    <w:rsid w:val="00DC1FAC"/>
    <w:rsid w:val="00DC3235"/>
    <w:rsid w:val="00DC3501"/>
    <w:rsid w:val="00DC4B2C"/>
    <w:rsid w:val="00DC5100"/>
    <w:rsid w:val="00DC7584"/>
    <w:rsid w:val="00DC7CD0"/>
    <w:rsid w:val="00DD3312"/>
    <w:rsid w:val="00DD3DBA"/>
    <w:rsid w:val="00DD760E"/>
    <w:rsid w:val="00DD7F9A"/>
    <w:rsid w:val="00DE3D9D"/>
    <w:rsid w:val="00DE3EA2"/>
    <w:rsid w:val="00DE485F"/>
    <w:rsid w:val="00DE4A13"/>
    <w:rsid w:val="00DF0B15"/>
    <w:rsid w:val="00DF6349"/>
    <w:rsid w:val="00DF6CF5"/>
    <w:rsid w:val="00E00D5F"/>
    <w:rsid w:val="00E062CE"/>
    <w:rsid w:val="00E07C10"/>
    <w:rsid w:val="00E101CD"/>
    <w:rsid w:val="00E10AD2"/>
    <w:rsid w:val="00E11EAC"/>
    <w:rsid w:val="00E13078"/>
    <w:rsid w:val="00E13588"/>
    <w:rsid w:val="00E13B6F"/>
    <w:rsid w:val="00E21E0F"/>
    <w:rsid w:val="00E22D51"/>
    <w:rsid w:val="00E3195C"/>
    <w:rsid w:val="00E42A7D"/>
    <w:rsid w:val="00E44D8D"/>
    <w:rsid w:val="00E50C3D"/>
    <w:rsid w:val="00E53F8C"/>
    <w:rsid w:val="00E5488B"/>
    <w:rsid w:val="00E56984"/>
    <w:rsid w:val="00E57159"/>
    <w:rsid w:val="00E576CA"/>
    <w:rsid w:val="00E60CF5"/>
    <w:rsid w:val="00E65A71"/>
    <w:rsid w:val="00E7194C"/>
    <w:rsid w:val="00E722B1"/>
    <w:rsid w:val="00E7258C"/>
    <w:rsid w:val="00E726DE"/>
    <w:rsid w:val="00E752C3"/>
    <w:rsid w:val="00E76C4C"/>
    <w:rsid w:val="00E806FD"/>
    <w:rsid w:val="00E81947"/>
    <w:rsid w:val="00E83020"/>
    <w:rsid w:val="00E84F14"/>
    <w:rsid w:val="00E85CAD"/>
    <w:rsid w:val="00E90B7C"/>
    <w:rsid w:val="00E910AC"/>
    <w:rsid w:val="00E91679"/>
    <w:rsid w:val="00E93D30"/>
    <w:rsid w:val="00EA2DC3"/>
    <w:rsid w:val="00EA31F8"/>
    <w:rsid w:val="00EA5FA3"/>
    <w:rsid w:val="00EA68F6"/>
    <w:rsid w:val="00EB00F7"/>
    <w:rsid w:val="00EB1867"/>
    <w:rsid w:val="00EB6365"/>
    <w:rsid w:val="00EC1C37"/>
    <w:rsid w:val="00EC37B6"/>
    <w:rsid w:val="00EC3EA2"/>
    <w:rsid w:val="00ED1783"/>
    <w:rsid w:val="00ED253E"/>
    <w:rsid w:val="00ED2AAF"/>
    <w:rsid w:val="00ED67EF"/>
    <w:rsid w:val="00EE0159"/>
    <w:rsid w:val="00EE081C"/>
    <w:rsid w:val="00EE3C42"/>
    <w:rsid w:val="00EF082B"/>
    <w:rsid w:val="00EF31B4"/>
    <w:rsid w:val="00F03C13"/>
    <w:rsid w:val="00F05A47"/>
    <w:rsid w:val="00F05B99"/>
    <w:rsid w:val="00F11138"/>
    <w:rsid w:val="00F11643"/>
    <w:rsid w:val="00F1327E"/>
    <w:rsid w:val="00F14A50"/>
    <w:rsid w:val="00F14DAB"/>
    <w:rsid w:val="00F15ECA"/>
    <w:rsid w:val="00F2235D"/>
    <w:rsid w:val="00F25C74"/>
    <w:rsid w:val="00F30F32"/>
    <w:rsid w:val="00F320E9"/>
    <w:rsid w:val="00F3415C"/>
    <w:rsid w:val="00F37964"/>
    <w:rsid w:val="00F47CFE"/>
    <w:rsid w:val="00F546CA"/>
    <w:rsid w:val="00F57BBE"/>
    <w:rsid w:val="00F60B19"/>
    <w:rsid w:val="00F62DAA"/>
    <w:rsid w:val="00F663B1"/>
    <w:rsid w:val="00F7100B"/>
    <w:rsid w:val="00F7117F"/>
    <w:rsid w:val="00F71ECC"/>
    <w:rsid w:val="00F729C5"/>
    <w:rsid w:val="00F73EF0"/>
    <w:rsid w:val="00F75C61"/>
    <w:rsid w:val="00F802DD"/>
    <w:rsid w:val="00F80D08"/>
    <w:rsid w:val="00F86402"/>
    <w:rsid w:val="00F9059D"/>
    <w:rsid w:val="00F93338"/>
    <w:rsid w:val="00F9497A"/>
    <w:rsid w:val="00F951DB"/>
    <w:rsid w:val="00F9600F"/>
    <w:rsid w:val="00FA2341"/>
    <w:rsid w:val="00FA6507"/>
    <w:rsid w:val="00FA6ABF"/>
    <w:rsid w:val="00FB0349"/>
    <w:rsid w:val="00FB1DD8"/>
    <w:rsid w:val="00FB2582"/>
    <w:rsid w:val="00FB33E0"/>
    <w:rsid w:val="00FB40BB"/>
    <w:rsid w:val="00FB41EF"/>
    <w:rsid w:val="00FB4665"/>
    <w:rsid w:val="00FB4D30"/>
    <w:rsid w:val="00FC1057"/>
    <w:rsid w:val="00FC2666"/>
    <w:rsid w:val="00FC43A8"/>
    <w:rsid w:val="00FC74B7"/>
    <w:rsid w:val="00FC7501"/>
    <w:rsid w:val="00FD0EE2"/>
    <w:rsid w:val="00FD2232"/>
    <w:rsid w:val="00FD31BF"/>
    <w:rsid w:val="00FD416A"/>
    <w:rsid w:val="00FD76C7"/>
    <w:rsid w:val="00FE10BF"/>
    <w:rsid w:val="00FE26BB"/>
    <w:rsid w:val="00FE2D49"/>
    <w:rsid w:val="00FF0FCE"/>
    <w:rsid w:val="00FF1DE5"/>
    <w:rsid w:val="00FF2263"/>
    <w:rsid w:val="00FF4DAE"/>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22881"/>
    <o:shapelayout v:ext="edit">
      <o:idmap v:ext="edit" data="1"/>
    </o:shapelayout>
  </w:shapeDefaults>
  <w:decimalSymbol w:val=","/>
  <w:listSeparator w:val=";"/>
  <w14:docId w14:val="2C4BD4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hu-H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72643E"/>
    <w:rPr>
      <w:rFonts w:ascii="Arial" w:hAnsi="Arial"/>
      <w:sz w:val="22"/>
      <w:szCs w:val="22"/>
      <w:lang w:eastAsia="en-US"/>
    </w:rPr>
  </w:style>
  <w:style w:type="paragraph" w:styleId="Cmsor1">
    <w:name w:val="heading 1"/>
    <w:aliases w:val="H1,h1,Head 1 (Chapter heading),l1,Titre§,1,Section Head,Criteria 1,II+,I,Header 1,Huvudrubrik,KSC Heading 1,Level 1,Level 11,Section,JiT,H11,H12"/>
    <w:basedOn w:val="Norml"/>
    <w:next w:val="Norml"/>
    <w:link w:val="Cmsor1Char"/>
    <w:qFormat/>
    <w:rsid w:val="009A421E"/>
    <w:pPr>
      <w:keepNext/>
      <w:keepLines/>
      <w:numPr>
        <w:numId w:val="3"/>
      </w:numPr>
      <w:spacing w:before="240" w:after="240"/>
      <w:outlineLvl w:val="0"/>
    </w:pPr>
    <w:rPr>
      <w:rFonts w:eastAsia="Times New Roman"/>
      <w:b/>
      <w:color w:val="1198E2" w:themeColor="accent2" w:themeShade="BF"/>
      <w:sz w:val="28"/>
      <w:szCs w:val="20"/>
      <w:lang w:eastAsia="hu-HU"/>
    </w:rPr>
  </w:style>
  <w:style w:type="paragraph" w:styleId="Cmsor2">
    <w:name w:val="heading 2"/>
    <w:aliases w:val="Überschrift 2_R,H2,l2,head2,h2,A,A.B.C.,2,Header 2,Prophead 2,UNDERRUBRIK 1-2,KSC Heading 2,u2,Heading 2-G,JIT,h 3,Numbered - 2,h 31,Numbered - 21,H21,h21,A1,h 32,Numbered - 22,H22,h22,A2,SCT Heading 2,SCT"/>
    <w:basedOn w:val="Cmsor1"/>
    <w:next w:val="Norml"/>
    <w:link w:val="Cmsor2Char"/>
    <w:qFormat/>
    <w:rsid w:val="00F75C61"/>
    <w:pPr>
      <w:numPr>
        <w:ilvl w:val="1"/>
      </w:numPr>
      <w:spacing w:before="120" w:after="120"/>
      <w:outlineLvl w:val="1"/>
    </w:pPr>
    <w:rPr>
      <w:b w:val="0"/>
      <w:color w:val="auto"/>
      <w:sz w:val="24"/>
    </w:rPr>
  </w:style>
  <w:style w:type="paragraph" w:styleId="Cmsor3">
    <w:name w:val="heading 3"/>
    <w:aliases w:val="Überschrift3_R,H3,l3,h3,TF-Overskrift 3,subhead,1.,Level 3,CSF Heading 3,u3,3,Title 3,H31,Level 31,H32,Level 32,Level 3 Head,heading 3"/>
    <w:basedOn w:val="Cmsor2"/>
    <w:next w:val="Norml"/>
    <w:link w:val="Cmsor3Char"/>
    <w:qFormat/>
    <w:rsid w:val="00480B36"/>
    <w:pPr>
      <w:numPr>
        <w:ilvl w:val="2"/>
        <w:numId w:val="1"/>
      </w:numPr>
      <w:tabs>
        <w:tab w:val="clear" w:pos="8364"/>
      </w:tabs>
      <w:ind w:left="851"/>
      <w:jc w:val="both"/>
      <w:outlineLvl w:val="2"/>
    </w:pPr>
    <w:rPr>
      <w:color w:val="1198E2" w:themeColor="accent2" w:themeShade="BF"/>
    </w:rPr>
  </w:style>
  <w:style w:type="paragraph" w:styleId="Cmsor4">
    <w:name w:val="heading 4"/>
    <w:aliases w:val="H4,popup,Map Title,h4,a.,Level 4,CSF Heading 4,H41,h41,a.1,H42,h42,a.2"/>
    <w:basedOn w:val="Cmsor3"/>
    <w:next w:val="Norml"/>
    <w:link w:val="Cmsor4Char"/>
    <w:qFormat/>
    <w:rsid w:val="00F9497A"/>
    <w:pPr>
      <w:numPr>
        <w:ilvl w:val="3"/>
      </w:numPr>
      <w:ind w:left="851"/>
      <w:outlineLvl w:val="3"/>
    </w:pPr>
  </w:style>
  <w:style w:type="paragraph" w:styleId="Cmsor5">
    <w:name w:val="heading 5"/>
    <w:aliases w:val="H5,h5,Level 5,Level 51,Level 52,Level 511,h51,Level 53,Level 512,h52"/>
    <w:basedOn w:val="Cmsor4"/>
    <w:next w:val="Norml"/>
    <w:link w:val="Cmsor5Char"/>
    <w:qFormat/>
    <w:rsid w:val="00D672D4"/>
    <w:pPr>
      <w:numPr>
        <w:ilvl w:val="4"/>
      </w:numPr>
      <w:outlineLvl w:val="4"/>
    </w:pPr>
    <w:rPr>
      <w:sz w:val="22"/>
    </w:rPr>
  </w:style>
  <w:style w:type="paragraph" w:styleId="Cmsor6">
    <w:name w:val="heading 6"/>
    <w:basedOn w:val="Cmsor1"/>
    <w:next w:val="Norml"/>
    <w:link w:val="Cmsor6Char"/>
    <w:qFormat/>
    <w:rsid w:val="00442E48"/>
    <w:pPr>
      <w:numPr>
        <w:ilvl w:val="5"/>
      </w:numPr>
      <w:spacing w:before="180"/>
      <w:outlineLvl w:val="5"/>
    </w:pPr>
    <w:rPr>
      <w:sz w:val="24"/>
    </w:rPr>
  </w:style>
  <w:style w:type="paragraph" w:styleId="Cmsor7">
    <w:name w:val="heading 7"/>
    <w:basedOn w:val="Cmsor1"/>
    <w:next w:val="Norml"/>
    <w:link w:val="Cmsor7Char"/>
    <w:qFormat/>
    <w:rsid w:val="00442E48"/>
    <w:pPr>
      <w:numPr>
        <w:ilvl w:val="6"/>
      </w:numPr>
      <w:spacing w:before="80" w:after="40"/>
      <w:outlineLvl w:val="6"/>
    </w:pPr>
    <w:rPr>
      <w:sz w:val="24"/>
    </w:rPr>
  </w:style>
  <w:style w:type="paragraph" w:styleId="Cmsor8">
    <w:name w:val="heading 8"/>
    <w:basedOn w:val="Cmsor1"/>
    <w:next w:val="Norml"/>
    <w:link w:val="Cmsor8Char"/>
    <w:qFormat/>
    <w:rsid w:val="00442E48"/>
    <w:pPr>
      <w:numPr>
        <w:ilvl w:val="7"/>
      </w:numPr>
      <w:spacing w:before="80" w:after="40"/>
      <w:outlineLvl w:val="7"/>
    </w:pPr>
    <w:rPr>
      <w:sz w:val="24"/>
    </w:rPr>
  </w:style>
  <w:style w:type="paragraph" w:styleId="Cmsor9">
    <w:name w:val="heading 9"/>
    <w:aliases w:val="Titre 10"/>
    <w:basedOn w:val="Cmsor1"/>
    <w:next w:val="Norml"/>
    <w:link w:val="Cmsor9Char"/>
    <w:qFormat/>
    <w:rsid w:val="00442E48"/>
    <w:pPr>
      <w:numPr>
        <w:ilvl w:val="8"/>
      </w:numPr>
      <w:spacing w:before="80" w:after="40"/>
      <w:outlineLvl w:val="8"/>
    </w:pPr>
    <w:rPr>
      <w:sz w:val="24"/>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aliases w:val="H1 Char,h1 Char,Head 1 (Chapter heading) Char,l1 Char,Titre§ Char,1 Char,Section Head Char,Criteria 1 Char,II+ Char,I Char,Header 1 Char,Huvudrubrik Char,KSC Heading 1 Char,Level 1 Char,Level 11 Char,Section Char,JiT Char,H11 Char,H12 Char"/>
    <w:basedOn w:val="Bekezdsalapbettpusa"/>
    <w:link w:val="Cmsor1"/>
    <w:rsid w:val="009A421E"/>
    <w:rPr>
      <w:rFonts w:ascii="Arial" w:eastAsia="Times New Roman" w:hAnsi="Arial"/>
      <w:b/>
      <w:color w:val="1198E2" w:themeColor="accent2" w:themeShade="BF"/>
      <w:sz w:val="28"/>
    </w:rPr>
  </w:style>
  <w:style w:type="character" w:customStyle="1" w:styleId="Cmsor2Char">
    <w:name w:val="Címsor 2 Char"/>
    <w:aliases w:val="Überschrift 2_R Char,H2 Char,l2 Char,head2 Char,h2 Char,A Char,A.B.C. Char,2 Char,Header 2 Char,Prophead 2 Char,UNDERRUBRIK 1-2 Char,KSC Heading 2 Char,u2 Char,Heading 2-G Char,JIT Char,h 3 Char,Numbered - 2 Char,h 31 Char,H21 Char,A1 Char"/>
    <w:basedOn w:val="Bekezdsalapbettpusa"/>
    <w:link w:val="Cmsor2"/>
    <w:rsid w:val="00F75C61"/>
    <w:rPr>
      <w:rFonts w:ascii="Arial" w:eastAsia="Times New Roman" w:hAnsi="Arial"/>
      <w:sz w:val="24"/>
    </w:rPr>
  </w:style>
  <w:style w:type="character" w:customStyle="1" w:styleId="Cmsor3Char">
    <w:name w:val="Címsor 3 Char"/>
    <w:aliases w:val="Überschrift3_R Char,H3 Char,l3 Char,h3 Char,TF-Overskrift 3 Char,subhead Char,1. Char,Level 3 Char,CSF Heading 3 Char,u3 Char,3 Char,Title 3 Char,H31 Char,Level 31 Char,H32 Char,Level 32 Char,Level 3 Head Char,heading 3 Char"/>
    <w:basedOn w:val="Bekezdsalapbettpusa"/>
    <w:link w:val="Cmsor3"/>
    <w:rsid w:val="00476620"/>
    <w:rPr>
      <w:rFonts w:ascii="Arial" w:eastAsia="Times New Roman" w:hAnsi="Arial"/>
      <w:color w:val="1198E2" w:themeColor="accent2" w:themeShade="BF"/>
      <w:sz w:val="24"/>
    </w:rPr>
  </w:style>
  <w:style w:type="character" w:customStyle="1" w:styleId="Cmsor4Char">
    <w:name w:val="Címsor 4 Char"/>
    <w:aliases w:val="H4 Char,popup Char,Map Title Char,h4 Char,a. Char,Level 4 Char,CSF Heading 4 Char,H41 Char,h41 Char,a.1 Char,H42 Char,h42 Char,a.2 Char"/>
    <w:basedOn w:val="Bekezdsalapbettpusa"/>
    <w:link w:val="Cmsor4"/>
    <w:rsid w:val="00F9497A"/>
    <w:rPr>
      <w:rFonts w:ascii="Arial" w:eastAsia="Times New Roman" w:hAnsi="Arial"/>
      <w:color w:val="1198E2" w:themeColor="accent2" w:themeShade="BF"/>
      <w:sz w:val="24"/>
    </w:rPr>
  </w:style>
  <w:style w:type="character" w:customStyle="1" w:styleId="Cmsor5Char">
    <w:name w:val="Címsor 5 Char"/>
    <w:aliases w:val="H5 Char,h5 Char,Level 5 Char,Level 51 Char,Level 52 Char,Level 511 Char,h51 Char,Level 53 Char,Level 512 Char,h52 Char"/>
    <w:basedOn w:val="Bekezdsalapbettpusa"/>
    <w:link w:val="Cmsor5"/>
    <w:rsid w:val="00D672D4"/>
    <w:rPr>
      <w:rFonts w:ascii="Arial" w:eastAsia="Times New Roman" w:hAnsi="Arial"/>
      <w:color w:val="1198E2" w:themeColor="accent2" w:themeShade="BF"/>
      <w:sz w:val="22"/>
    </w:rPr>
  </w:style>
  <w:style w:type="character" w:customStyle="1" w:styleId="Cmsor6Char">
    <w:name w:val="Címsor 6 Char"/>
    <w:basedOn w:val="Bekezdsalapbettpusa"/>
    <w:link w:val="Cmsor6"/>
    <w:rsid w:val="00442E48"/>
    <w:rPr>
      <w:rFonts w:ascii="Arial" w:eastAsia="Times New Roman" w:hAnsi="Arial"/>
      <w:b/>
      <w:color w:val="1198E2" w:themeColor="accent2" w:themeShade="BF"/>
      <w:sz w:val="24"/>
    </w:rPr>
  </w:style>
  <w:style w:type="character" w:customStyle="1" w:styleId="Cmsor7Char">
    <w:name w:val="Címsor 7 Char"/>
    <w:basedOn w:val="Bekezdsalapbettpusa"/>
    <w:link w:val="Cmsor7"/>
    <w:rsid w:val="00442E48"/>
    <w:rPr>
      <w:rFonts w:ascii="Arial" w:eastAsia="Times New Roman" w:hAnsi="Arial"/>
      <w:b/>
      <w:color w:val="1198E2" w:themeColor="accent2" w:themeShade="BF"/>
      <w:sz w:val="24"/>
    </w:rPr>
  </w:style>
  <w:style w:type="character" w:customStyle="1" w:styleId="Cmsor8Char">
    <w:name w:val="Címsor 8 Char"/>
    <w:basedOn w:val="Bekezdsalapbettpusa"/>
    <w:link w:val="Cmsor8"/>
    <w:rsid w:val="00442E48"/>
    <w:rPr>
      <w:rFonts w:ascii="Arial" w:eastAsia="Times New Roman" w:hAnsi="Arial"/>
      <w:b/>
      <w:color w:val="1198E2" w:themeColor="accent2" w:themeShade="BF"/>
      <w:sz w:val="24"/>
    </w:rPr>
  </w:style>
  <w:style w:type="character" w:customStyle="1" w:styleId="Cmsor9Char">
    <w:name w:val="Címsor 9 Char"/>
    <w:aliases w:val="Titre 10 Char"/>
    <w:basedOn w:val="Bekezdsalapbettpusa"/>
    <w:link w:val="Cmsor9"/>
    <w:rsid w:val="00442E48"/>
    <w:rPr>
      <w:rFonts w:ascii="Arial" w:eastAsia="Times New Roman" w:hAnsi="Arial"/>
      <w:b/>
      <w:color w:val="1198E2" w:themeColor="accent2" w:themeShade="BF"/>
      <w:sz w:val="24"/>
    </w:rPr>
  </w:style>
  <w:style w:type="table" w:styleId="Rcsostblzat">
    <w:name w:val="Table Grid"/>
    <w:basedOn w:val="Normltblzat"/>
    <w:uiPriority w:val="59"/>
    <w:rsid w:val="00ED178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KFKI">
    <w:name w:val="KFKI"/>
    <w:basedOn w:val="Normltblzat"/>
    <w:uiPriority w:val="99"/>
    <w:qFormat/>
    <w:rsid w:val="00205CE5"/>
    <w:pPr>
      <w:jc w:val="center"/>
    </w:pPr>
    <w:rPr>
      <w:rFonts w:ascii="Arial" w:hAnsi="Arial"/>
    </w:rPr>
    <w:tblPr>
      <w:tblInd w:w="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rPr>
        <w:b/>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paragraph" w:customStyle="1" w:styleId="Tblzat">
    <w:name w:val="Táblázat"/>
    <w:basedOn w:val="Norml"/>
    <w:qFormat/>
    <w:rsid w:val="007673A6"/>
    <w:pPr>
      <w:jc w:val="center"/>
    </w:pPr>
  </w:style>
  <w:style w:type="paragraph" w:styleId="Cm">
    <w:name w:val="Title"/>
    <w:basedOn w:val="Norml"/>
    <w:next w:val="Norml"/>
    <w:link w:val="CmChar"/>
    <w:qFormat/>
    <w:rsid w:val="00174A19"/>
    <w:pPr>
      <w:keepNext/>
      <w:pageBreakBefore/>
      <w:pBdr>
        <w:top w:val="single" w:sz="4" w:space="3" w:color="FFFFFF"/>
        <w:bottom w:val="single" w:sz="4" w:space="3" w:color="FFFFFF"/>
      </w:pBdr>
      <w:shd w:val="clear" w:color="auto" w:fill="FFFFFF"/>
      <w:spacing w:after="120"/>
    </w:pPr>
    <w:rPr>
      <w:rFonts w:eastAsia="Times New Roman"/>
      <w:color w:val="E20074" w:themeColor="text2"/>
      <w:sz w:val="32"/>
      <w:szCs w:val="20"/>
      <w:lang w:eastAsia="hu-HU"/>
    </w:rPr>
  </w:style>
  <w:style w:type="character" w:customStyle="1" w:styleId="CmChar">
    <w:name w:val="Cím Char"/>
    <w:basedOn w:val="Bekezdsalapbettpusa"/>
    <w:link w:val="Cm"/>
    <w:rsid w:val="00174A19"/>
    <w:rPr>
      <w:rFonts w:ascii="Arial" w:eastAsia="Times New Roman" w:hAnsi="Arial"/>
      <w:color w:val="E20074" w:themeColor="text2"/>
      <w:sz w:val="32"/>
      <w:shd w:val="clear" w:color="auto" w:fill="FFFFFF"/>
    </w:rPr>
  </w:style>
  <w:style w:type="paragraph" w:styleId="Alcm">
    <w:name w:val="Subtitle"/>
    <w:basedOn w:val="Norml"/>
    <w:next w:val="Norml"/>
    <w:link w:val="AlcmChar"/>
    <w:uiPriority w:val="11"/>
    <w:rsid w:val="00F75C61"/>
    <w:pPr>
      <w:numPr>
        <w:ilvl w:val="1"/>
      </w:numPr>
      <w:jc w:val="both"/>
    </w:pPr>
    <w:rPr>
      <w:rFonts w:eastAsia="Times New Roman"/>
      <w:iCs/>
      <w:spacing w:val="15"/>
      <w:sz w:val="28"/>
      <w:szCs w:val="24"/>
    </w:rPr>
  </w:style>
  <w:style w:type="character" w:customStyle="1" w:styleId="AlcmChar">
    <w:name w:val="Alcím Char"/>
    <w:basedOn w:val="Bekezdsalapbettpusa"/>
    <w:link w:val="Alcm"/>
    <w:uiPriority w:val="11"/>
    <w:rsid w:val="00F75C61"/>
    <w:rPr>
      <w:rFonts w:ascii="Arial" w:eastAsia="Times New Roman" w:hAnsi="Arial"/>
      <w:iCs/>
      <w:spacing w:val="15"/>
      <w:sz w:val="28"/>
      <w:szCs w:val="24"/>
      <w:lang w:eastAsia="en-US"/>
    </w:rPr>
  </w:style>
  <w:style w:type="paragraph" w:styleId="Kpalrs">
    <w:name w:val="caption"/>
    <w:basedOn w:val="Norml"/>
    <w:next w:val="Norml"/>
    <w:uiPriority w:val="35"/>
    <w:unhideWhenUsed/>
    <w:rsid w:val="00BA0CF6"/>
    <w:pPr>
      <w:spacing w:after="200"/>
      <w:jc w:val="center"/>
    </w:pPr>
    <w:rPr>
      <w:b/>
      <w:bCs/>
      <w:color w:val="000000"/>
      <w:szCs w:val="18"/>
    </w:rPr>
  </w:style>
  <w:style w:type="paragraph" w:customStyle="1" w:styleId="Kpalrs1">
    <w:name w:val="Képaláírás1"/>
    <w:basedOn w:val="Kpalrs"/>
    <w:qFormat/>
    <w:rsid w:val="009F7FC1"/>
    <w:pPr>
      <w:keepNext/>
    </w:pPr>
  </w:style>
  <w:style w:type="paragraph" w:styleId="Tartalomjegyzkcmsora">
    <w:name w:val="TOC Heading"/>
    <w:basedOn w:val="Cmsor1"/>
    <w:next w:val="Norml"/>
    <w:uiPriority w:val="39"/>
    <w:qFormat/>
    <w:rsid w:val="00C503EA"/>
    <w:pPr>
      <w:numPr>
        <w:numId w:val="0"/>
      </w:numPr>
      <w:outlineLvl w:val="9"/>
    </w:pPr>
    <w:rPr>
      <w:b w:val="0"/>
      <w:bCs/>
      <w:szCs w:val="28"/>
      <w:lang w:eastAsia="en-US"/>
    </w:rPr>
  </w:style>
  <w:style w:type="paragraph" w:styleId="Buborkszveg">
    <w:name w:val="Balloon Text"/>
    <w:basedOn w:val="Norml"/>
    <w:link w:val="BuborkszvegChar"/>
    <w:uiPriority w:val="99"/>
    <w:semiHidden/>
    <w:unhideWhenUsed/>
    <w:rsid w:val="00527665"/>
    <w:rPr>
      <w:rFonts w:ascii="Tahoma" w:hAnsi="Tahoma" w:cs="Tahoma"/>
      <w:sz w:val="16"/>
      <w:szCs w:val="16"/>
    </w:rPr>
  </w:style>
  <w:style w:type="character" w:customStyle="1" w:styleId="BuborkszvegChar">
    <w:name w:val="Buborékszöveg Char"/>
    <w:basedOn w:val="Bekezdsalapbettpusa"/>
    <w:link w:val="Buborkszveg"/>
    <w:uiPriority w:val="99"/>
    <w:semiHidden/>
    <w:rsid w:val="00527665"/>
    <w:rPr>
      <w:rFonts w:ascii="Tahoma" w:hAnsi="Tahoma" w:cs="Tahoma"/>
      <w:sz w:val="16"/>
      <w:szCs w:val="16"/>
    </w:rPr>
  </w:style>
  <w:style w:type="paragraph" w:styleId="TJ1">
    <w:name w:val="toc 1"/>
    <w:basedOn w:val="Norml"/>
    <w:autoRedefine/>
    <w:uiPriority w:val="39"/>
    <w:rsid w:val="00B72784"/>
    <w:pPr>
      <w:tabs>
        <w:tab w:val="left" w:pos="1276"/>
        <w:tab w:val="right" w:leader="dot" w:pos="9072"/>
      </w:tabs>
      <w:spacing w:before="140"/>
      <w:ind w:left="1276" w:right="284" w:hanging="425"/>
      <w:jc w:val="both"/>
    </w:pPr>
    <w:rPr>
      <w:rFonts w:eastAsia="Times New Roman"/>
      <w:b/>
      <w:noProof/>
      <w:szCs w:val="20"/>
      <w:lang w:eastAsia="hu-HU"/>
    </w:rPr>
  </w:style>
  <w:style w:type="character" w:styleId="Hiperhivatkozs">
    <w:name w:val="Hyperlink"/>
    <w:basedOn w:val="Bekezdsalapbettpusa"/>
    <w:uiPriority w:val="99"/>
    <w:unhideWhenUsed/>
    <w:rsid w:val="00527665"/>
    <w:rPr>
      <w:color w:val="0000FF"/>
      <w:u w:val="single"/>
    </w:rPr>
  </w:style>
  <w:style w:type="table" w:styleId="Vilgostnus">
    <w:name w:val="Light Shading"/>
    <w:basedOn w:val="Normltblzat"/>
    <w:uiPriority w:val="60"/>
    <w:rsid w:val="00CF230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Vilgosrnykols1jellszn">
    <w:name w:val="Light Shading Accent 1"/>
    <w:basedOn w:val="Normltblzat"/>
    <w:uiPriority w:val="60"/>
    <w:rsid w:val="00CF2300"/>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TJ2">
    <w:name w:val="toc 2"/>
    <w:basedOn w:val="TJ1"/>
    <w:autoRedefine/>
    <w:uiPriority w:val="39"/>
    <w:rsid w:val="00055435"/>
    <w:pPr>
      <w:tabs>
        <w:tab w:val="clear" w:pos="1276"/>
        <w:tab w:val="left" w:pos="1488"/>
      </w:tabs>
      <w:spacing w:before="80"/>
      <w:ind w:left="1492" w:hanging="641"/>
    </w:pPr>
    <w:rPr>
      <w:b w:val="0"/>
    </w:rPr>
  </w:style>
  <w:style w:type="paragraph" w:styleId="TJ3">
    <w:name w:val="toc 3"/>
    <w:basedOn w:val="TJ1"/>
    <w:autoRedefine/>
    <w:uiPriority w:val="39"/>
    <w:rsid w:val="005E5591"/>
    <w:pPr>
      <w:tabs>
        <w:tab w:val="clear" w:pos="1276"/>
        <w:tab w:val="left" w:pos="1701"/>
      </w:tabs>
      <w:spacing w:before="40"/>
      <w:ind w:left="1702" w:hanging="851"/>
    </w:pPr>
  </w:style>
  <w:style w:type="paragraph" w:customStyle="1" w:styleId="Tblzatnv">
    <w:name w:val="Táblázat név"/>
    <w:basedOn w:val="Norml"/>
    <w:qFormat/>
    <w:rsid w:val="00413038"/>
    <w:pPr>
      <w:spacing w:after="200"/>
      <w:jc w:val="center"/>
    </w:pPr>
    <w:rPr>
      <w:rFonts w:eastAsia="Times New Roman"/>
      <w:b/>
      <w:color w:val="000000"/>
      <w:szCs w:val="20"/>
      <w:lang w:eastAsia="hu-HU"/>
    </w:rPr>
  </w:style>
  <w:style w:type="paragraph" w:styleId="Felsorols">
    <w:name w:val="List Bullet"/>
    <w:basedOn w:val="Norml"/>
    <w:rsid w:val="005E5591"/>
    <w:pPr>
      <w:numPr>
        <w:numId w:val="2"/>
      </w:numPr>
      <w:spacing w:before="40" w:after="40"/>
      <w:jc w:val="both"/>
    </w:pPr>
    <w:rPr>
      <w:rFonts w:eastAsia="Times New Roman"/>
      <w:szCs w:val="20"/>
      <w:lang w:eastAsia="hu-HU"/>
    </w:rPr>
  </w:style>
  <w:style w:type="paragraph" w:styleId="Felsorols2">
    <w:name w:val="List Bullet 2"/>
    <w:basedOn w:val="Felsorols"/>
    <w:rsid w:val="005E5591"/>
    <w:pPr>
      <w:numPr>
        <w:ilvl w:val="1"/>
      </w:numPr>
      <w:tabs>
        <w:tab w:val="clear" w:pos="1701"/>
        <w:tab w:val="num" w:pos="360"/>
      </w:tabs>
      <w:ind w:left="1276"/>
    </w:pPr>
  </w:style>
  <w:style w:type="paragraph" w:styleId="Felsorols3">
    <w:name w:val="List Bullet 3"/>
    <w:basedOn w:val="Felsorols"/>
    <w:rsid w:val="005E5591"/>
    <w:pPr>
      <w:numPr>
        <w:ilvl w:val="2"/>
      </w:numPr>
    </w:pPr>
  </w:style>
  <w:style w:type="paragraph" w:styleId="TJ4">
    <w:name w:val="toc 4"/>
    <w:basedOn w:val="TJ1"/>
    <w:next w:val="Norml"/>
    <w:autoRedefine/>
    <w:uiPriority w:val="39"/>
    <w:rsid w:val="005E5591"/>
    <w:pPr>
      <w:tabs>
        <w:tab w:val="clear" w:pos="1276"/>
        <w:tab w:val="left" w:pos="1914"/>
      </w:tabs>
      <w:spacing w:before="20"/>
      <w:ind w:left="1911" w:hanging="1060"/>
    </w:pPr>
  </w:style>
  <w:style w:type="paragraph" w:styleId="TJ5">
    <w:name w:val="toc 5"/>
    <w:basedOn w:val="TJ1"/>
    <w:next w:val="Norml"/>
    <w:autoRedefine/>
    <w:uiPriority w:val="39"/>
    <w:rsid w:val="005E5591"/>
    <w:pPr>
      <w:tabs>
        <w:tab w:val="clear" w:pos="1276"/>
        <w:tab w:val="left" w:pos="2126"/>
      </w:tabs>
      <w:spacing w:before="0"/>
      <w:ind w:left="2127" w:hanging="1276"/>
    </w:pPr>
  </w:style>
  <w:style w:type="paragraph" w:styleId="Szmozottlista">
    <w:name w:val="List Number"/>
    <w:basedOn w:val="Norml"/>
    <w:rsid w:val="00B659A7"/>
    <w:pPr>
      <w:numPr>
        <w:numId w:val="4"/>
      </w:numPr>
      <w:spacing w:before="40" w:after="40"/>
      <w:jc w:val="both"/>
    </w:pPr>
    <w:rPr>
      <w:rFonts w:eastAsia="Times New Roman"/>
      <w:szCs w:val="20"/>
      <w:lang w:eastAsia="hu-HU"/>
    </w:rPr>
  </w:style>
  <w:style w:type="paragraph" w:styleId="Szmozottlista2">
    <w:name w:val="List Number 2"/>
    <w:basedOn w:val="Szmozottlista"/>
    <w:rsid w:val="00B659A7"/>
    <w:pPr>
      <w:numPr>
        <w:ilvl w:val="1"/>
      </w:numPr>
    </w:pPr>
  </w:style>
  <w:style w:type="paragraph" w:styleId="Szmozottlista3">
    <w:name w:val="List Number 3"/>
    <w:basedOn w:val="Szmozottlista"/>
    <w:rsid w:val="00B659A7"/>
    <w:pPr>
      <w:numPr>
        <w:ilvl w:val="2"/>
      </w:numPr>
    </w:pPr>
  </w:style>
  <w:style w:type="paragraph" w:customStyle="1" w:styleId="Cmmellklet">
    <w:name w:val="Cím melléklet"/>
    <w:basedOn w:val="Cm"/>
    <w:qFormat/>
    <w:rsid w:val="00F75C61"/>
    <w:pPr>
      <w:spacing w:before="120"/>
      <w:ind w:left="708"/>
      <w:jc w:val="center"/>
    </w:pPr>
    <w:rPr>
      <w:b/>
      <w:color w:val="252525" w:themeColor="text1" w:themeShade="80"/>
    </w:rPr>
  </w:style>
  <w:style w:type="paragraph" w:customStyle="1" w:styleId="Fedlapcmsor">
    <w:name w:val="Fedőlap címsor"/>
    <w:basedOn w:val="Cm"/>
    <w:link w:val="FedlapcmsorChar"/>
    <w:qFormat/>
    <w:rsid w:val="00F75C61"/>
    <w:pPr>
      <w:spacing w:after="0"/>
    </w:pPr>
    <w:rPr>
      <w:sz w:val="56"/>
    </w:rPr>
  </w:style>
  <w:style w:type="character" w:customStyle="1" w:styleId="FedlapcmsorChar">
    <w:name w:val="Fedőlap címsor Char"/>
    <w:basedOn w:val="CmChar"/>
    <w:link w:val="Fedlapcmsor"/>
    <w:rsid w:val="00F75C61"/>
    <w:rPr>
      <w:rFonts w:ascii="Arial" w:eastAsia="Times New Roman" w:hAnsi="Arial"/>
      <w:color w:val="E20074" w:themeColor="text2"/>
      <w:sz w:val="56"/>
      <w:shd w:val="clear" w:color="auto" w:fill="FFFFFF"/>
    </w:rPr>
  </w:style>
  <w:style w:type="paragraph" w:styleId="Hivatkozsjegyzk">
    <w:name w:val="table of authorities"/>
    <w:basedOn w:val="Norml"/>
    <w:next w:val="Norml"/>
    <w:uiPriority w:val="99"/>
    <w:semiHidden/>
    <w:unhideWhenUsed/>
    <w:rsid w:val="00174A19"/>
    <w:pPr>
      <w:ind w:left="220" w:hanging="220"/>
    </w:pPr>
  </w:style>
  <w:style w:type="paragraph" w:customStyle="1" w:styleId="Bekezdsszmozs">
    <w:name w:val="Bekezdés számozás"/>
    <w:basedOn w:val="Cmsor2"/>
    <w:qFormat/>
    <w:rsid w:val="009A421E"/>
    <w:pPr>
      <w:numPr>
        <w:ilvl w:val="0"/>
        <w:numId w:val="0"/>
      </w:numPr>
      <w:tabs>
        <w:tab w:val="left" w:pos="567"/>
        <w:tab w:val="num" w:pos="851"/>
      </w:tabs>
      <w:ind w:left="851" w:hanging="851"/>
    </w:pPr>
    <w:rPr>
      <w:color w:val="1198E2" w:themeColor="accent2" w:themeShade="BF"/>
    </w:rPr>
  </w:style>
  <w:style w:type="paragraph" w:customStyle="1" w:styleId="Alr">
    <w:name w:val="Aláír"/>
    <w:basedOn w:val="Norml"/>
    <w:qFormat/>
    <w:rsid w:val="00D672D4"/>
    <w:pPr>
      <w:tabs>
        <w:tab w:val="center" w:pos="2552"/>
      </w:tabs>
    </w:pPr>
  </w:style>
  <w:style w:type="paragraph" w:customStyle="1" w:styleId="Alrvonal">
    <w:name w:val="Aláír vonal"/>
    <w:basedOn w:val="Norml"/>
    <w:qFormat/>
    <w:rsid w:val="00D672D4"/>
    <w:pPr>
      <w:tabs>
        <w:tab w:val="right" w:leader="dot" w:pos="5103"/>
      </w:tabs>
    </w:pPr>
  </w:style>
  <w:style w:type="paragraph" w:styleId="Listaszerbekezds">
    <w:name w:val="List Paragraph"/>
    <w:aliases w:val="Bullet Number,List Paragraph1,lp1,lp11,List Paragraph11,Bullet 1,Use Case List Paragraph"/>
    <w:basedOn w:val="Norml"/>
    <w:link w:val="ListaszerbekezdsChar"/>
    <w:uiPriority w:val="34"/>
    <w:qFormat/>
    <w:rsid w:val="00E3195C"/>
    <w:pPr>
      <w:ind w:left="720"/>
      <w:contextualSpacing/>
    </w:pPr>
  </w:style>
  <w:style w:type="paragraph" w:styleId="Vltozat">
    <w:name w:val="Revision"/>
    <w:hidden/>
    <w:uiPriority w:val="99"/>
    <w:semiHidden/>
    <w:rsid w:val="00C658F1"/>
    <w:rPr>
      <w:rFonts w:ascii="Arial" w:hAnsi="Arial"/>
      <w:sz w:val="22"/>
      <w:szCs w:val="22"/>
      <w:lang w:eastAsia="en-US"/>
    </w:rPr>
  </w:style>
  <w:style w:type="paragraph" w:styleId="lfej">
    <w:name w:val="header"/>
    <w:basedOn w:val="Norml"/>
    <w:link w:val="lfejChar"/>
    <w:uiPriority w:val="99"/>
    <w:unhideWhenUsed/>
    <w:rsid w:val="002B5568"/>
    <w:pPr>
      <w:tabs>
        <w:tab w:val="center" w:pos="4536"/>
        <w:tab w:val="right" w:pos="9072"/>
      </w:tabs>
    </w:pPr>
  </w:style>
  <w:style w:type="character" w:customStyle="1" w:styleId="lfejChar">
    <w:name w:val="Élőfej Char"/>
    <w:basedOn w:val="Bekezdsalapbettpusa"/>
    <w:link w:val="lfej"/>
    <w:uiPriority w:val="99"/>
    <w:rsid w:val="002B5568"/>
    <w:rPr>
      <w:rFonts w:ascii="Arial" w:hAnsi="Arial"/>
      <w:sz w:val="22"/>
      <w:szCs w:val="22"/>
      <w:lang w:eastAsia="en-US"/>
    </w:rPr>
  </w:style>
  <w:style w:type="paragraph" w:styleId="llb">
    <w:name w:val="footer"/>
    <w:basedOn w:val="Norml"/>
    <w:link w:val="llbChar"/>
    <w:uiPriority w:val="99"/>
    <w:unhideWhenUsed/>
    <w:rsid w:val="002B5568"/>
    <w:pPr>
      <w:tabs>
        <w:tab w:val="center" w:pos="4536"/>
        <w:tab w:val="right" w:pos="9072"/>
      </w:tabs>
    </w:pPr>
  </w:style>
  <w:style w:type="character" w:customStyle="1" w:styleId="llbChar">
    <w:name w:val="Élőláb Char"/>
    <w:basedOn w:val="Bekezdsalapbettpusa"/>
    <w:link w:val="llb"/>
    <w:uiPriority w:val="99"/>
    <w:rsid w:val="002B5568"/>
    <w:rPr>
      <w:rFonts w:ascii="Arial" w:hAnsi="Arial"/>
      <w:sz w:val="22"/>
      <w:szCs w:val="22"/>
      <w:lang w:eastAsia="en-US"/>
    </w:rPr>
  </w:style>
  <w:style w:type="character" w:styleId="Jegyzethivatkozs">
    <w:name w:val="annotation reference"/>
    <w:basedOn w:val="Bekezdsalapbettpusa"/>
    <w:uiPriority w:val="99"/>
    <w:semiHidden/>
    <w:unhideWhenUsed/>
    <w:rsid w:val="00C90BC5"/>
    <w:rPr>
      <w:sz w:val="16"/>
      <w:szCs w:val="16"/>
    </w:rPr>
  </w:style>
  <w:style w:type="paragraph" w:styleId="Jegyzetszveg">
    <w:name w:val="annotation text"/>
    <w:basedOn w:val="Norml"/>
    <w:link w:val="JegyzetszvegChar"/>
    <w:uiPriority w:val="99"/>
    <w:unhideWhenUsed/>
    <w:rsid w:val="00C90BC5"/>
    <w:rPr>
      <w:sz w:val="20"/>
      <w:szCs w:val="20"/>
    </w:rPr>
  </w:style>
  <w:style w:type="character" w:customStyle="1" w:styleId="JegyzetszvegChar">
    <w:name w:val="Jegyzetszöveg Char"/>
    <w:basedOn w:val="Bekezdsalapbettpusa"/>
    <w:link w:val="Jegyzetszveg"/>
    <w:uiPriority w:val="99"/>
    <w:rsid w:val="00C90BC5"/>
    <w:rPr>
      <w:rFonts w:ascii="Arial" w:hAnsi="Arial"/>
      <w:lang w:eastAsia="en-US"/>
    </w:rPr>
  </w:style>
  <w:style w:type="paragraph" w:styleId="Megjegyzstrgya">
    <w:name w:val="annotation subject"/>
    <w:basedOn w:val="Jegyzetszveg"/>
    <w:next w:val="Jegyzetszveg"/>
    <w:link w:val="MegjegyzstrgyaChar"/>
    <w:uiPriority w:val="99"/>
    <w:semiHidden/>
    <w:unhideWhenUsed/>
    <w:rsid w:val="00C90BC5"/>
    <w:rPr>
      <w:b/>
      <w:bCs/>
    </w:rPr>
  </w:style>
  <w:style w:type="character" w:customStyle="1" w:styleId="MegjegyzstrgyaChar">
    <w:name w:val="Megjegyzés tárgya Char"/>
    <w:basedOn w:val="JegyzetszvegChar"/>
    <w:link w:val="Megjegyzstrgya"/>
    <w:uiPriority w:val="99"/>
    <w:semiHidden/>
    <w:rsid w:val="00C90BC5"/>
    <w:rPr>
      <w:rFonts w:ascii="Arial" w:hAnsi="Arial"/>
      <w:b/>
      <w:bCs/>
      <w:lang w:eastAsia="en-US"/>
    </w:rPr>
  </w:style>
  <w:style w:type="paragraph" w:styleId="TJ6">
    <w:name w:val="toc 6"/>
    <w:basedOn w:val="Norml"/>
    <w:next w:val="Norml"/>
    <w:autoRedefine/>
    <w:uiPriority w:val="39"/>
    <w:unhideWhenUsed/>
    <w:rsid w:val="002476ED"/>
    <w:pPr>
      <w:spacing w:after="100" w:line="259" w:lineRule="auto"/>
      <w:ind w:left="1100"/>
    </w:pPr>
    <w:rPr>
      <w:rFonts w:asciiTheme="minorHAnsi" w:eastAsiaTheme="minorEastAsia" w:hAnsiTheme="minorHAnsi" w:cstheme="minorBidi"/>
      <w:lang w:eastAsia="hu-HU"/>
    </w:rPr>
  </w:style>
  <w:style w:type="paragraph" w:styleId="TJ7">
    <w:name w:val="toc 7"/>
    <w:basedOn w:val="Norml"/>
    <w:next w:val="Norml"/>
    <w:autoRedefine/>
    <w:uiPriority w:val="39"/>
    <w:unhideWhenUsed/>
    <w:rsid w:val="002476ED"/>
    <w:pPr>
      <w:spacing w:after="100" w:line="259" w:lineRule="auto"/>
      <w:ind w:left="1320"/>
    </w:pPr>
    <w:rPr>
      <w:rFonts w:asciiTheme="minorHAnsi" w:eastAsiaTheme="minorEastAsia" w:hAnsiTheme="minorHAnsi" w:cstheme="minorBidi"/>
      <w:lang w:eastAsia="hu-HU"/>
    </w:rPr>
  </w:style>
  <w:style w:type="paragraph" w:styleId="TJ8">
    <w:name w:val="toc 8"/>
    <w:basedOn w:val="Norml"/>
    <w:next w:val="Norml"/>
    <w:autoRedefine/>
    <w:uiPriority w:val="39"/>
    <w:unhideWhenUsed/>
    <w:rsid w:val="002476ED"/>
    <w:pPr>
      <w:spacing w:after="100" w:line="259" w:lineRule="auto"/>
      <w:ind w:left="1540"/>
    </w:pPr>
    <w:rPr>
      <w:rFonts w:asciiTheme="minorHAnsi" w:eastAsiaTheme="minorEastAsia" w:hAnsiTheme="minorHAnsi" w:cstheme="minorBidi"/>
      <w:lang w:eastAsia="hu-HU"/>
    </w:rPr>
  </w:style>
  <w:style w:type="paragraph" w:styleId="TJ9">
    <w:name w:val="toc 9"/>
    <w:basedOn w:val="Norml"/>
    <w:next w:val="Norml"/>
    <w:autoRedefine/>
    <w:uiPriority w:val="39"/>
    <w:unhideWhenUsed/>
    <w:rsid w:val="002476ED"/>
    <w:pPr>
      <w:spacing w:after="100" w:line="259" w:lineRule="auto"/>
      <w:ind w:left="1760"/>
    </w:pPr>
    <w:rPr>
      <w:rFonts w:asciiTheme="minorHAnsi" w:eastAsiaTheme="minorEastAsia" w:hAnsiTheme="minorHAnsi" w:cstheme="minorBidi"/>
      <w:lang w:eastAsia="hu-HU"/>
    </w:rPr>
  </w:style>
  <w:style w:type="character" w:customStyle="1" w:styleId="ListaszerbekezdsChar">
    <w:name w:val="Listaszerű bekezdés Char"/>
    <w:aliases w:val="Bullet Number Char,List Paragraph1 Char,lp1 Char,lp11 Char,List Paragraph11 Char,Bullet 1 Char,Use Case List Paragraph Char"/>
    <w:basedOn w:val="Bekezdsalapbettpusa"/>
    <w:link w:val="Listaszerbekezds"/>
    <w:uiPriority w:val="34"/>
    <w:rsid w:val="00D377CC"/>
    <w:rPr>
      <w:rFonts w:ascii="Arial" w:hAnsi="Arial"/>
      <w:sz w:val="22"/>
      <w:szCs w:val="22"/>
      <w:lang w:eastAsia="en-US"/>
    </w:rPr>
  </w:style>
  <w:style w:type="paragraph" w:styleId="NormlWeb">
    <w:name w:val="Normal (Web)"/>
    <w:basedOn w:val="Norml"/>
    <w:uiPriority w:val="99"/>
    <w:semiHidden/>
    <w:unhideWhenUsed/>
    <w:rsid w:val="00546976"/>
    <w:rPr>
      <w:rFonts w:ascii="Times New Roman" w:hAnsi="Times New Roman"/>
      <w:sz w:val="24"/>
      <w:szCs w:val="24"/>
    </w:rPr>
  </w:style>
  <w:style w:type="table" w:customStyle="1" w:styleId="GridTable4-Accent11">
    <w:name w:val="Grid Table 4 - Accent 11"/>
    <w:basedOn w:val="Normltblzat"/>
    <w:uiPriority w:val="49"/>
    <w:rsid w:val="00CB673A"/>
    <w:rPr>
      <w:rFonts w:asciiTheme="minorHAnsi" w:eastAsiaTheme="minorHAnsi" w:hAnsiTheme="minorHAnsi" w:cstheme="minorBidi"/>
      <w:sz w:val="22"/>
      <w:szCs w:val="22"/>
      <w:lang w:val="hu-HU" w:eastAsia="en-US"/>
    </w:rPr>
    <w:tblPr>
      <w:tblStyleRowBandSize w:val="1"/>
      <w:tblStyleColBandSize w:val="1"/>
      <w:tblBorders>
        <w:top w:val="single" w:sz="4" w:space="0" w:color="4EA2EE" w:themeColor="accent1" w:themeTint="99"/>
        <w:left w:val="single" w:sz="4" w:space="0" w:color="4EA2EE" w:themeColor="accent1" w:themeTint="99"/>
        <w:bottom w:val="single" w:sz="4" w:space="0" w:color="4EA2EE" w:themeColor="accent1" w:themeTint="99"/>
        <w:right w:val="single" w:sz="4" w:space="0" w:color="4EA2EE" w:themeColor="accent1" w:themeTint="99"/>
        <w:insideH w:val="single" w:sz="4" w:space="0" w:color="4EA2EE" w:themeColor="accent1" w:themeTint="99"/>
        <w:insideV w:val="single" w:sz="4" w:space="0" w:color="4EA2EE" w:themeColor="accent1" w:themeTint="99"/>
      </w:tblBorders>
    </w:tblPr>
    <w:tblStylePr w:type="firstRow">
      <w:rPr>
        <w:b/>
        <w:bCs/>
        <w:color w:val="FFFFFF" w:themeColor="background1"/>
      </w:rPr>
      <w:tblPr/>
      <w:tcPr>
        <w:tcBorders>
          <w:top w:val="single" w:sz="4" w:space="0" w:color="1063AD" w:themeColor="accent1"/>
          <w:left w:val="single" w:sz="4" w:space="0" w:color="1063AD" w:themeColor="accent1"/>
          <w:bottom w:val="single" w:sz="4" w:space="0" w:color="1063AD" w:themeColor="accent1"/>
          <w:right w:val="single" w:sz="4" w:space="0" w:color="1063AD" w:themeColor="accent1"/>
          <w:insideH w:val="nil"/>
          <w:insideV w:val="nil"/>
        </w:tcBorders>
        <w:shd w:val="clear" w:color="auto" w:fill="1063AD" w:themeFill="accent1"/>
      </w:tcPr>
    </w:tblStylePr>
    <w:tblStylePr w:type="lastRow">
      <w:rPr>
        <w:b/>
        <w:bCs/>
      </w:rPr>
      <w:tblPr/>
      <w:tcPr>
        <w:tcBorders>
          <w:top w:val="double" w:sz="4" w:space="0" w:color="1063AD" w:themeColor="accent1"/>
        </w:tcBorders>
      </w:tcPr>
    </w:tblStylePr>
    <w:tblStylePr w:type="firstCol">
      <w:rPr>
        <w:b/>
        <w:bCs/>
      </w:rPr>
    </w:tblStylePr>
    <w:tblStylePr w:type="lastCol">
      <w:rPr>
        <w:b/>
        <w:bCs/>
      </w:rPr>
    </w:tblStylePr>
    <w:tblStylePr w:type="band1Vert">
      <w:tblPr/>
      <w:tcPr>
        <w:shd w:val="clear" w:color="auto" w:fill="C4E0F9" w:themeFill="accent1" w:themeFillTint="33"/>
      </w:tcPr>
    </w:tblStylePr>
    <w:tblStylePr w:type="band1Horz">
      <w:tblPr/>
      <w:tcPr>
        <w:shd w:val="clear" w:color="auto" w:fill="C4E0F9" w:themeFill="accent1" w:themeFillTint="33"/>
      </w:tcPr>
    </w:tblStylePr>
  </w:style>
  <w:style w:type="paragraph" w:styleId="HTML-kntformzott">
    <w:name w:val="HTML Preformatted"/>
    <w:basedOn w:val="Norml"/>
    <w:link w:val="HTML-kntformzottChar"/>
    <w:uiPriority w:val="99"/>
    <w:unhideWhenUsed/>
    <w:rsid w:val="00032D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hu-HU" w:eastAsia="hu-HU"/>
    </w:rPr>
  </w:style>
  <w:style w:type="character" w:customStyle="1" w:styleId="HTML-kntformzottChar">
    <w:name w:val="HTML-ként formázott Char"/>
    <w:basedOn w:val="Bekezdsalapbettpusa"/>
    <w:link w:val="HTML-kntformzott"/>
    <w:uiPriority w:val="99"/>
    <w:rsid w:val="00032D8B"/>
    <w:rPr>
      <w:rFonts w:ascii="Courier New" w:eastAsia="Times New Roman" w:hAnsi="Courier New" w:cs="Courier New"/>
      <w:lang w:val="hu-HU"/>
    </w:rPr>
  </w:style>
  <w:style w:type="character" w:styleId="Feloldatlanmegemlts">
    <w:name w:val="Unresolved Mention"/>
    <w:basedOn w:val="Bekezdsalapbettpusa"/>
    <w:uiPriority w:val="99"/>
    <w:semiHidden/>
    <w:unhideWhenUsed/>
    <w:rsid w:val="00055376"/>
    <w:rPr>
      <w:color w:val="605E5C"/>
      <w:shd w:val="clear" w:color="auto" w:fill="E1DFDD"/>
    </w:rPr>
  </w:style>
  <w:style w:type="character" w:customStyle="1" w:styleId="rynqvb">
    <w:name w:val="rynqvb"/>
    <w:basedOn w:val="Bekezdsalapbettpusa"/>
    <w:rsid w:val="00467A6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4183187">
      <w:bodyDiv w:val="1"/>
      <w:marLeft w:val="0"/>
      <w:marRight w:val="0"/>
      <w:marTop w:val="0"/>
      <w:marBottom w:val="0"/>
      <w:divBdr>
        <w:top w:val="none" w:sz="0" w:space="0" w:color="auto"/>
        <w:left w:val="none" w:sz="0" w:space="0" w:color="auto"/>
        <w:bottom w:val="none" w:sz="0" w:space="0" w:color="auto"/>
        <w:right w:val="none" w:sz="0" w:space="0" w:color="auto"/>
      </w:divBdr>
    </w:div>
    <w:div w:id="180321644">
      <w:bodyDiv w:val="1"/>
      <w:marLeft w:val="0"/>
      <w:marRight w:val="0"/>
      <w:marTop w:val="0"/>
      <w:marBottom w:val="0"/>
      <w:divBdr>
        <w:top w:val="none" w:sz="0" w:space="0" w:color="auto"/>
        <w:left w:val="none" w:sz="0" w:space="0" w:color="auto"/>
        <w:bottom w:val="none" w:sz="0" w:space="0" w:color="auto"/>
        <w:right w:val="none" w:sz="0" w:space="0" w:color="auto"/>
      </w:divBdr>
    </w:div>
    <w:div w:id="362829765">
      <w:bodyDiv w:val="1"/>
      <w:marLeft w:val="0"/>
      <w:marRight w:val="0"/>
      <w:marTop w:val="0"/>
      <w:marBottom w:val="0"/>
      <w:divBdr>
        <w:top w:val="none" w:sz="0" w:space="0" w:color="auto"/>
        <w:left w:val="none" w:sz="0" w:space="0" w:color="auto"/>
        <w:bottom w:val="none" w:sz="0" w:space="0" w:color="auto"/>
        <w:right w:val="none" w:sz="0" w:space="0" w:color="auto"/>
      </w:divBdr>
    </w:div>
    <w:div w:id="502277972">
      <w:bodyDiv w:val="1"/>
      <w:marLeft w:val="0"/>
      <w:marRight w:val="0"/>
      <w:marTop w:val="0"/>
      <w:marBottom w:val="0"/>
      <w:divBdr>
        <w:top w:val="none" w:sz="0" w:space="0" w:color="auto"/>
        <w:left w:val="none" w:sz="0" w:space="0" w:color="auto"/>
        <w:bottom w:val="none" w:sz="0" w:space="0" w:color="auto"/>
        <w:right w:val="none" w:sz="0" w:space="0" w:color="auto"/>
      </w:divBdr>
    </w:div>
    <w:div w:id="519854419">
      <w:bodyDiv w:val="1"/>
      <w:marLeft w:val="0"/>
      <w:marRight w:val="0"/>
      <w:marTop w:val="0"/>
      <w:marBottom w:val="0"/>
      <w:divBdr>
        <w:top w:val="none" w:sz="0" w:space="0" w:color="auto"/>
        <w:left w:val="none" w:sz="0" w:space="0" w:color="auto"/>
        <w:bottom w:val="none" w:sz="0" w:space="0" w:color="auto"/>
        <w:right w:val="none" w:sz="0" w:space="0" w:color="auto"/>
      </w:divBdr>
      <w:divsChild>
        <w:div w:id="1010764928">
          <w:marLeft w:val="0"/>
          <w:marRight w:val="0"/>
          <w:marTop w:val="0"/>
          <w:marBottom w:val="0"/>
          <w:divBdr>
            <w:top w:val="none" w:sz="0" w:space="0" w:color="auto"/>
            <w:left w:val="none" w:sz="0" w:space="0" w:color="auto"/>
            <w:bottom w:val="none" w:sz="0" w:space="0" w:color="auto"/>
            <w:right w:val="none" w:sz="0" w:space="0" w:color="auto"/>
          </w:divBdr>
          <w:divsChild>
            <w:div w:id="1948343714">
              <w:marLeft w:val="0"/>
              <w:marRight w:val="0"/>
              <w:marTop w:val="0"/>
              <w:marBottom w:val="0"/>
              <w:divBdr>
                <w:top w:val="none" w:sz="0" w:space="0" w:color="auto"/>
                <w:left w:val="none" w:sz="0" w:space="0" w:color="auto"/>
                <w:bottom w:val="none" w:sz="0" w:space="0" w:color="auto"/>
                <w:right w:val="none" w:sz="0" w:space="0" w:color="auto"/>
              </w:divBdr>
              <w:divsChild>
                <w:div w:id="1463502786">
                  <w:marLeft w:val="0"/>
                  <w:marRight w:val="0"/>
                  <w:marTop w:val="0"/>
                  <w:marBottom w:val="0"/>
                  <w:divBdr>
                    <w:top w:val="none" w:sz="0" w:space="0" w:color="auto"/>
                    <w:left w:val="none" w:sz="0" w:space="0" w:color="auto"/>
                    <w:bottom w:val="none" w:sz="0" w:space="0" w:color="auto"/>
                    <w:right w:val="none" w:sz="0" w:space="0" w:color="auto"/>
                  </w:divBdr>
                  <w:divsChild>
                    <w:div w:id="549072064">
                      <w:marLeft w:val="0"/>
                      <w:marRight w:val="0"/>
                      <w:marTop w:val="0"/>
                      <w:marBottom w:val="0"/>
                      <w:divBdr>
                        <w:top w:val="none" w:sz="0" w:space="0" w:color="auto"/>
                        <w:left w:val="none" w:sz="0" w:space="0" w:color="auto"/>
                        <w:bottom w:val="none" w:sz="0" w:space="0" w:color="auto"/>
                        <w:right w:val="none" w:sz="0" w:space="0" w:color="auto"/>
                      </w:divBdr>
                      <w:divsChild>
                        <w:div w:id="1236286212">
                          <w:marLeft w:val="0"/>
                          <w:marRight w:val="0"/>
                          <w:marTop w:val="0"/>
                          <w:marBottom w:val="0"/>
                          <w:divBdr>
                            <w:top w:val="none" w:sz="0" w:space="0" w:color="auto"/>
                            <w:left w:val="none" w:sz="0" w:space="0" w:color="auto"/>
                            <w:bottom w:val="none" w:sz="0" w:space="0" w:color="auto"/>
                            <w:right w:val="none" w:sz="0" w:space="0" w:color="auto"/>
                          </w:divBdr>
                          <w:divsChild>
                            <w:div w:id="423846704">
                              <w:marLeft w:val="0"/>
                              <w:marRight w:val="0"/>
                              <w:marTop w:val="0"/>
                              <w:marBottom w:val="0"/>
                              <w:divBdr>
                                <w:top w:val="none" w:sz="0" w:space="0" w:color="auto"/>
                                <w:left w:val="none" w:sz="0" w:space="0" w:color="auto"/>
                                <w:bottom w:val="none" w:sz="0" w:space="0" w:color="auto"/>
                                <w:right w:val="none" w:sz="0" w:space="0" w:color="auto"/>
                              </w:divBdr>
                              <w:divsChild>
                                <w:div w:id="1307927343">
                                  <w:marLeft w:val="0"/>
                                  <w:marRight w:val="0"/>
                                  <w:marTop w:val="0"/>
                                  <w:marBottom w:val="0"/>
                                  <w:divBdr>
                                    <w:top w:val="none" w:sz="0" w:space="0" w:color="auto"/>
                                    <w:left w:val="none" w:sz="0" w:space="0" w:color="auto"/>
                                    <w:bottom w:val="none" w:sz="0" w:space="0" w:color="auto"/>
                                    <w:right w:val="none" w:sz="0" w:space="0" w:color="auto"/>
                                  </w:divBdr>
                                  <w:divsChild>
                                    <w:div w:id="582640429">
                                      <w:marLeft w:val="0"/>
                                      <w:marRight w:val="0"/>
                                      <w:marTop w:val="0"/>
                                      <w:marBottom w:val="0"/>
                                      <w:divBdr>
                                        <w:top w:val="none" w:sz="0" w:space="0" w:color="auto"/>
                                        <w:left w:val="none" w:sz="0" w:space="0" w:color="auto"/>
                                        <w:bottom w:val="none" w:sz="0" w:space="0" w:color="auto"/>
                                        <w:right w:val="none" w:sz="0" w:space="0" w:color="auto"/>
                                      </w:divBdr>
                                      <w:divsChild>
                                        <w:div w:id="669450721">
                                          <w:marLeft w:val="0"/>
                                          <w:marRight w:val="0"/>
                                          <w:marTop w:val="0"/>
                                          <w:marBottom w:val="0"/>
                                          <w:divBdr>
                                            <w:top w:val="none" w:sz="0" w:space="0" w:color="auto"/>
                                            <w:left w:val="none" w:sz="0" w:space="0" w:color="auto"/>
                                            <w:bottom w:val="none" w:sz="0" w:space="0" w:color="auto"/>
                                            <w:right w:val="none" w:sz="0" w:space="0" w:color="auto"/>
                                          </w:divBdr>
                                          <w:divsChild>
                                            <w:div w:id="1398479181">
                                              <w:marLeft w:val="0"/>
                                              <w:marRight w:val="0"/>
                                              <w:marTop w:val="0"/>
                                              <w:marBottom w:val="0"/>
                                              <w:divBdr>
                                                <w:top w:val="none" w:sz="0" w:space="0" w:color="auto"/>
                                                <w:left w:val="none" w:sz="0" w:space="0" w:color="auto"/>
                                                <w:bottom w:val="none" w:sz="0" w:space="0" w:color="auto"/>
                                                <w:right w:val="none" w:sz="0" w:space="0" w:color="auto"/>
                                              </w:divBdr>
                                              <w:divsChild>
                                                <w:div w:id="650138765">
                                                  <w:marLeft w:val="0"/>
                                                  <w:marRight w:val="0"/>
                                                  <w:marTop w:val="0"/>
                                                  <w:marBottom w:val="0"/>
                                                  <w:divBdr>
                                                    <w:top w:val="none" w:sz="0" w:space="0" w:color="auto"/>
                                                    <w:left w:val="none" w:sz="0" w:space="0" w:color="auto"/>
                                                    <w:bottom w:val="none" w:sz="0" w:space="0" w:color="auto"/>
                                                    <w:right w:val="none" w:sz="0" w:space="0" w:color="auto"/>
                                                  </w:divBdr>
                                                  <w:divsChild>
                                                    <w:div w:id="2066442332">
                                                      <w:marLeft w:val="0"/>
                                                      <w:marRight w:val="0"/>
                                                      <w:marTop w:val="0"/>
                                                      <w:marBottom w:val="0"/>
                                                      <w:divBdr>
                                                        <w:top w:val="none" w:sz="0" w:space="0" w:color="auto"/>
                                                        <w:left w:val="none" w:sz="0" w:space="0" w:color="auto"/>
                                                        <w:bottom w:val="none" w:sz="0" w:space="0" w:color="auto"/>
                                                        <w:right w:val="none" w:sz="0" w:space="0" w:color="auto"/>
                                                      </w:divBdr>
                                                      <w:divsChild>
                                                        <w:div w:id="324937667">
                                                          <w:marLeft w:val="0"/>
                                                          <w:marRight w:val="0"/>
                                                          <w:marTop w:val="0"/>
                                                          <w:marBottom w:val="0"/>
                                                          <w:divBdr>
                                                            <w:top w:val="none" w:sz="0" w:space="0" w:color="auto"/>
                                                            <w:left w:val="none" w:sz="0" w:space="0" w:color="auto"/>
                                                            <w:bottom w:val="none" w:sz="0" w:space="0" w:color="auto"/>
                                                            <w:right w:val="none" w:sz="0" w:space="0" w:color="auto"/>
                                                          </w:divBdr>
                                                          <w:divsChild>
                                                            <w:div w:id="1171069647">
                                                              <w:marLeft w:val="0"/>
                                                              <w:marRight w:val="0"/>
                                                              <w:marTop w:val="0"/>
                                                              <w:marBottom w:val="0"/>
                                                              <w:divBdr>
                                                                <w:top w:val="none" w:sz="0" w:space="0" w:color="auto"/>
                                                                <w:left w:val="none" w:sz="0" w:space="0" w:color="auto"/>
                                                                <w:bottom w:val="none" w:sz="0" w:space="0" w:color="auto"/>
                                                                <w:right w:val="none" w:sz="0" w:space="0" w:color="auto"/>
                                                              </w:divBdr>
                                                              <w:divsChild>
                                                                <w:div w:id="251285918">
                                                                  <w:marLeft w:val="0"/>
                                                                  <w:marRight w:val="0"/>
                                                                  <w:marTop w:val="0"/>
                                                                  <w:marBottom w:val="0"/>
                                                                  <w:divBdr>
                                                                    <w:top w:val="none" w:sz="0" w:space="0" w:color="auto"/>
                                                                    <w:left w:val="none" w:sz="0" w:space="0" w:color="auto"/>
                                                                    <w:bottom w:val="none" w:sz="0" w:space="0" w:color="auto"/>
                                                                    <w:right w:val="none" w:sz="0" w:space="0" w:color="auto"/>
                                                                  </w:divBdr>
                                                                  <w:divsChild>
                                                                    <w:div w:id="1203859624">
                                                                      <w:marLeft w:val="0"/>
                                                                      <w:marRight w:val="0"/>
                                                                      <w:marTop w:val="0"/>
                                                                      <w:marBottom w:val="0"/>
                                                                      <w:divBdr>
                                                                        <w:top w:val="none" w:sz="0" w:space="0" w:color="auto"/>
                                                                        <w:left w:val="none" w:sz="0" w:space="0" w:color="auto"/>
                                                                        <w:bottom w:val="none" w:sz="0" w:space="0" w:color="auto"/>
                                                                        <w:right w:val="none" w:sz="0" w:space="0" w:color="auto"/>
                                                                      </w:divBdr>
                                                                      <w:divsChild>
                                                                        <w:div w:id="783309425">
                                                                          <w:marLeft w:val="0"/>
                                                                          <w:marRight w:val="0"/>
                                                                          <w:marTop w:val="0"/>
                                                                          <w:marBottom w:val="0"/>
                                                                          <w:divBdr>
                                                                            <w:top w:val="none" w:sz="0" w:space="0" w:color="auto"/>
                                                                            <w:left w:val="none" w:sz="0" w:space="0" w:color="auto"/>
                                                                            <w:bottom w:val="none" w:sz="0" w:space="0" w:color="auto"/>
                                                                            <w:right w:val="none" w:sz="0" w:space="0" w:color="auto"/>
                                                                          </w:divBdr>
                                                                          <w:divsChild>
                                                                            <w:div w:id="43716804">
                                                                              <w:marLeft w:val="0"/>
                                                                              <w:marRight w:val="0"/>
                                                                              <w:marTop w:val="0"/>
                                                                              <w:marBottom w:val="0"/>
                                                                              <w:divBdr>
                                                                                <w:top w:val="none" w:sz="0" w:space="0" w:color="auto"/>
                                                                                <w:left w:val="none" w:sz="0" w:space="0" w:color="auto"/>
                                                                                <w:bottom w:val="none" w:sz="0" w:space="0" w:color="auto"/>
                                                                                <w:right w:val="none" w:sz="0" w:space="0" w:color="auto"/>
                                                                              </w:divBdr>
                                                                              <w:divsChild>
                                                                                <w:div w:id="2557168">
                                                                                  <w:marLeft w:val="0"/>
                                                                                  <w:marRight w:val="0"/>
                                                                                  <w:marTop w:val="0"/>
                                                                                  <w:marBottom w:val="0"/>
                                                                                  <w:divBdr>
                                                                                    <w:top w:val="none" w:sz="0" w:space="0" w:color="auto"/>
                                                                                    <w:left w:val="none" w:sz="0" w:space="0" w:color="auto"/>
                                                                                    <w:bottom w:val="none" w:sz="0" w:space="0" w:color="auto"/>
                                                                                    <w:right w:val="none" w:sz="0" w:space="0" w:color="auto"/>
                                                                                  </w:divBdr>
                                                                                  <w:divsChild>
                                                                                    <w:div w:id="672681142">
                                                                                      <w:marLeft w:val="0"/>
                                                                                      <w:marRight w:val="0"/>
                                                                                      <w:marTop w:val="0"/>
                                                                                      <w:marBottom w:val="0"/>
                                                                                      <w:divBdr>
                                                                                        <w:top w:val="none" w:sz="0" w:space="0" w:color="auto"/>
                                                                                        <w:left w:val="none" w:sz="0" w:space="0" w:color="auto"/>
                                                                                        <w:bottom w:val="none" w:sz="0" w:space="0" w:color="auto"/>
                                                                                        <w:right w:val="none" w:sz="0" w:space="0" w:color="auto"/>
                                                                                      </w:divBdr>
                                                                                      <w:divsChild>
                                                                                        <w:div w:id="456679315">
                                                                                          <w:marLeft w:val="0"/>
                                                                                          <w:marRight w:val="0"/>
                                                                                          <w:marTop w:val="0"/>
                                                                                          <w:marBottom w:val="0"/>
                                                                                          <w:divBdr>
                                                                                            <w:top w:val="none" w:sz="0" w:space="0" w:color="auto"/>
                                                                                            <w:left w:val="none" w:sz="0" w:space="0" w:color="auto"/>
                                                                                            <w:bottom w:val="none" w:sz="0" w:space="0" w:color="auto"/>
                                                                                            <w:right w:val="none" w:sz="0" w:space="0" w:color="auto"/>
                                                                                          </w:divBdr>
                                                                                          <w:divsChild>
                                                                                            <w:div w:id="1616790263">
                                                                                              <w:marLeft w:val="0"/>
                                                                                              <w:marRight w:val="0"/>
                                                                                              <w:marTop w:val="0"/>
                                                                                              <w:marBottom w:val="0"/>
                                                                                              <w:divBdr>
                                                                                                <w:top w:val="none" w:sz="0" w:space="0" w:color="auto"/>
                                                                                                <w:left w:val="none" w:sz="0" w:space="0" w:color="auto"/>
                                                                                                <w:bottom w:val="none" w:sz="0" w:space="0" w:color="auto"/>
                                                                                                <w:right w:val="none" w:sz="0" w:space="0" w:color="auto"/>
                                                                                              </w:divBdr>
                                                                                              <w:divsChild>
                                                                                                <w:div w:id="1287857227">
                                                                                                  <w:marLeft w:val="0"/>
                                                                                                  <w:marRight w:val="0"/>
                                                                                                  <w:marTop w:val="0"/>
                                                                                                  <w:marBottom w:val="0"/>
                                                                                                  <w:divBdr>
                                                                                                    <w:top w:val="none" w:sz="0" w:space="0" w:color="auto"/>
                                                                                                    <w:left w:val="none" w:sz="0" w:space="0" w:color="auto"/>
                                                                                                    <w:bottom w:val="none" w:sz="0" w:space="0" w:color="auto"/>
                                                                                                    <w:right w:val="none" w:sz="0" w:space="0" w:color="auto"/>
                                                                                                  </w:divBdr>
                                                                                                  <w:divsChild>
                                                                                                    <w:div w:id="41752239">
                                                                                                      <w:marLeft w:val="0"/>
                                                                                                      <w:marRight w:val="0"/>
                                                                                                      <w:marTop w:val="0"/>
                                                                                                      <w:marBottom w:val="0"/>
                                                                                                      <w:divBdr>
                                                                                                        <w:top w:val="none" w:sz="0" w:space="0" w:color="auto"/>
                                                                                                        <w:left w:val="none" w:sz="0" w:space="0" w:color="auto"/>
                                                                                                        <w:bottom w:val="none" w:sz="0" w:space="0" w:color="auto"/>
                                                                                                        <w:right w:val="none" w:sz="0" w:space="0" w:color="auto"/>
                                                                                                      </w:divBdr>
                                                                                                      <w:divsChild>
                                                                                                        <w:div w:id="114913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43441840">
      <w:bodyDiv w:val="1"/>
      <w:marLeft w:val="0"/>
      <w:marRight w:val="0"/>
      <w:marTop w:val="0"/>
      <w:marBottom w:val="0"/>
      <w:divBdr>
        <w:top w:val="none" w:sz="0" w:space="0" w:color="auto"/>
        <w:left w:val="none" w:sz="0" w:space="0" w:color="auto"/>
        <w:bottom w:val="none" w:sz="0" w:space="0" w:color="auto"/>
        <w:right w:val="none" w:sz="0" w:space="0" w:color="auto"/>
      </w:divBdr>
    </w:div>
    <w:div w:id="544220099">
      <w:bodyDiv w:val="1"/>
      <w:marLeft w:val="0"/>
      <w:marRight w:val="0"/>
      <w:marTop w:val="0"/>
      <w:marBottom w:val="0"/>
      <w:divBdr>
        <w:top w:val="none" w:sz="0" w:space="0" w:color="auto"/>
        <w:left w:val="none" w:sz="0" w:space="0" w:color="auto"/>
        <w:bottom w:val="none" w:sz="0" w:space="0" w:color="auto"/>
        <w:right w:val="none" w:sz="0" w:space="0" w:color="auto"/>
      </w:divBdr>
    </w:div>
    <w:div w:id="620571112">
      <w:bodyDiv w:val="1"/>
      <w:marLeft w:val="0"/>
      <w:marRight w:val="0"/>
      <w:marTop w:val="0"/>
      <w:marBottom w:val="0"/>
      <w:divBdr>
        <w:top w:val="none" w:sz="0" w:space="0" w:color="auto"/>
        <w:left w:val="none" w:sz="0" w:space="0" w:color="auto"/>
        <w:bottom w:val="none" w:sz="0" w:space="0" w:color="auto"/>
        <w:right w:val="none" w:sz="0" w:space="0" w:color="auto"/>
      </w:divBdr>
    </w:div>
    <w:div w:id="651760577">
      <w:bodyDiv w:val="1"/>
      <w:marLeft w:val="0"/>
      <w:marRight w:val="0"/>
      <w:marTop w:val="0"/>
      <w:marBottom w:val="0"/>
      <w:divBdr>
        <w:top w:val="none" w:sz="0" w:space="0" w:color="auto"/>
        <w:left w:val="none" w:sz="0" w:space="0" w:color="auto"/>
        <w:bottom w:val="none" w:sz="0" w:space="0" w:color="auto"/>
        <w:right w:val="none" w:sz="0" w:space="0" w:color="auto"/>
      </w:divBdr>
    </w:div>
    <w:div w:id="660162538">
      <w:bodyDiv w:val="1"/>
      <w:marLeft w:val="0"/>
      <w:marRight w:val="0"/>
      <w:marTop w:val="0"/>
      <w:marBottom w:val="0"/>
      <w:divBdr>
        <w:top w:val="none" w:sz="0" w:space="0" w:color="auto"/>
        <w:left w:val="none" w:sz="0" w:space="0" w:color="auto"/>
        <w:bottom w:val="none" w:sz="0" w:space="0" w:color="auto"/>
        <w:right w:val="none" w:sz="0" w:space="0" w:color="auto"/>
      </w:divBdr>
    </w:div>
    <w:div w:id="700974587">
      <w:bodyDiv w:val="1"/>
      <w:marLeft w:val="0"/>
      <w:marRight w:val="0"/>
      <w:marTop w:val="0"/>
      <w:marBottom w:val="0"/>
      <w:divBdr>
        <w:top w:val="none" w:sz="0" w:space="0" w:color="auto"/>
        <w:left w:val="none" w:sz="0" w:space="0" w:color="auto"/>
        <w:bottom w:val="none" w:sz="0" w:space="0" w:color="auto"/>
        <w:right w:val="none" w:sz="0" w:space="0" w:color="auto"/>
      </w:divBdr>
      <w:divsChild>
        <w:div w:id="1030256619">
          <w:marLeft w:val="0"/>
          <w:marRight w:val="0"/>
          <w:marTop w:val="0"/>
          <w:marBottom w:val="0"/>
          <w:divBdr>
            <w:top w:val="none" w:sz="0" w:space="0" w:color="auto"/>
            <w:left w:val="none" w:sz="0" w:space="0" w:color="auto"/>
            <w:bottom w:val="none" w:sz="0" w:space="0" w:color="auto"/>
            <w:right w:val="none" w:sz="0" w:space="0" w:color="auto"/>
          </w:divBdr>
          <w:divsChild>
            <w:div w:id="815611880">
              <w:marLeft w:val="0"/>
              <w:marRight w:val="0"/>
              <w:marTop w:val="0"/>
              <w:marBottom w:val="0"/>
              <w:divBdr>
                <w:top w:val="none" w:sz="0" w:space="0" w:color="auto"/>
                <w:left w:val="none" w:sz="0" w:space="0" w:color="auto"/>
                <w:bottom w:val="none" w:sz="0" w:space="0" w:color="auto"/>
                <w:right w:val="none" w:sz="0" w:space="0" w:color="auto"/>
              </w:divBdr>
              <w:divsChild>
                <w:div w:id="2009164322">
                  <w:marLeft w:val="0"/>
                  <w:marRight w:val="0"/>
                  <w:marTop w:val="0"/>
                  <w:marBottom w:val="0"/>
                  <w:divBdr>
                    <w:top w:val="none" w:sz="0" w:space="0" w:color="auto"/>
                    <w:left w:val="none" w:sz="0" w:space="0" w:color="auto"/>
                    <w:bottom w:val="none" w:sz="0" w:space="0" w:color="auto"/>
                    <w:right w:val="none" w:sz="0" w:space="0" w:color="auto"/>
                  </w:divBdr>
                  <w:divsChild>
                    <w:div w:id="322204453">
                      <w:marLeft w:val="0"/>
                      <w:marRight w:val="0"/>
                      <w:marTop w:val="0"/>
                      <w:marBottom w:val="0"/>
                      <w:divBdr>
                        <w:top w:val="none" w:sz="0" w:space="0" w:color="auto"/>
                        <w:left w:val="none" w:sz="0" w:space="0" w:color="auto"/>
                        <w:bottom w:val="none" w:sz="0" w:space="0" w:color="auto"/>
                        <w:right w:val="none" w:sz="0" w:space="0" w:color="auto"/>
                      </w:divBdr>
                      <w:divsChild>
                        <w:div w:id="162477497">
                          <w:marLeft w:val="0"/>
                          <w:marRight w:val="0"/>
                          <w:marTop w:val="0"/>
                          <w:marBottom w:val="0"/>
                          <w:divBdr>
                            <w:top w:val="none" w:sz="0" w:space="0" w:color="auto"/>
                            <w:left w:val="none" w:sz="0" w:space="0" w:color="auto"/>
                            <w:bottom w:val="none" w:sz="0" w:space="0" w:color="auto"/>
                            <w:right w:val="none" w:sz="0" w:space="0" w:color="auto"/>
                          </w:divBdr>
                          <w:divsChild>
                            <w:div w:id="269313051">
                              <w:marLeft w:val="0"/>
                              <w:marRight w:val="0"/>
                              <w:marTop w:val="0"/>
                              <w:marBottom w:val="0"/>
                              <w:divBdr>
                                <w:top w:val="none" w:sz="0" w:space="0" w:color="auto"/>
                                <w:left w:val="none" w:sz="0" w:space="0" w:color="auto"/>
                                <w:bottom w:val="none" w:sz="0" w:space="0" w:color="auto"/>
                                <w:right w:val="none" w:sz="0" w:space="0" w:color="auto"/>
                              </w:divBdr>
                              <w:divsChild>
                                <w:div w:id="781144160">
                                  <w:marLeft w:val="0"/>
                                  <w:marRight w:val="0"/>
                                  <w:marTop w:val="0"/>
                                  <w:marBottom w:val="0"/>
                                  <w:divBdr>
                                    <w:top w:val="none" w:sz="0" w:space="0" w:color="auto"/>
                                    <w:left w:val="none" w:sz="0" w:space="0" w:color="auto"/>
                                    <w:bottom w:val="none" w:sz="0" w:space="0" w:color="auto"/>
                                    <w:right w:val="none" w:sz="0" w:space="0" w:color="auto"/>
                                  </w:divBdr>
                                  <w:divsChild>
                                    <w:div w:id="646057015">
                                      <w:marLeft w:val="0"/>
                                      <w:marRight w:val="0"/>
                                      <w:marTop w:val="0"/>
                                      <w:marBottom w:val="0"/>
                                      <w:divBdr>
                                        <w:top w:val="none" w:sz="0" w:space="0" w:color="auto"/>
                                        <w:left w:val="none" w:sz="0" w:space="0" w:color="auto"/>
                                        <w:bottom w:val="none" w:sz="0" w:space="0" w:color="auto"/>
                                        <w:right w:val="none" w:sz="0" w:space="0" w:color="auto"/>
                                      </w:divBdr>
                                      <w:divsChild>
                                        <w:div w:id="1766681191">
                                          <w:marLeft w:val="0"/>
                                          <w:marRight w:val="0"/>
                                          <w:marTop w:val="0"/>
                                          <w:marBottom w:val="0"/>
                                          <w:divBdr>
                                            <w:top w:val="none" w:sz="0" w:space="0" w:color="auto"/>
                                            <w:left w:val="none" w:sz="0" w:space="0" w:color="auto"/>
                                            <w:bottom w:val="none" w:sz="0" w:space="0" w:color="auto"/>
                                            <w:right w:val="none" w:sz="0" w:space="0" w:color="auto"/>
                                          </w:divBdr>
                                          <w:divsChild>
                                            <w:div w:id="843128016">
                                              <w:marLeft w:val="0"/>
                                              <w:marRight w:val="0"/>
                                              <w:marTop w:val="0"/>
                                              <w:marBottom w:val="0"/>
                                              <w:divBdr>
                                                <w:top w:val="none" w:sz="0" w:space="0" w:color="auto"/>
                                                <w:left w:val="none" w:sz="0" w:space="0" w:color="auto"/>
                                                <w:bottom w:val="none" w:sz="0" w:space="0" w:color="auto"/>
                                                <w:right w:val="none" w:sz="0" w:space="0" w:color="auto"/>
                                              </w:divBdr>
                                              <w:divsChild>
                                                <w:div w:id="455956074">
                                                  <w:marLeft w:val="0"/>
                                                  <w:marRight w:val="0"/>
                                                  <w:marTop w:val="0"/>
                                                  <w:marBottom w:val="0"/>
                                                  <w:divBdr>
                                                    <w:top w:val="none" w:sz="0" w:space="0" w:color="auto"/>
                                                    <w:left w:val="none" w:sz="0" w:space="0" w:color="auto"/>
                                                    <w:bottom w:val="none" w:sz="0" w:space="0" w:color="auto"/>
                                                    <w:right w:val="none" w:sz="0" w:space="0" w:color="auto"/>
                                                  </w:divBdr>
                                                  <w:divsChild>
                                                    <w:div w:id="1631134099">
                                                      <w:marLeft w:val="0"/>
                                                      <w:marRight w:val="0"/>
                                                      <w:marTop w:val="0"/>
                                                      <w:marBottom w:val="0"/>
                                                      <w:divBdr>
                                                        <w:top w:val="none" w:sz="0" w:space="0" w:color="auto"/>
                                                        <w:left w:val="none" w:sz="0" w:space="0" w:color="auto"/>
                                                        <w:bottom w:val="none" w:sz="0" w:space="0" w:color="auto"/>
                                                        <w:right w:val="none" w:sz="0" w:space="0" w:color="auto"/>
                                                      </w:divBdr>
                                                      <w:divsChild>
                                                        <w:div w:id="1844853113">
                                                          <w:marLeft w:val="0"/>
                                                          <w:marRight w:val="0"/>
                                                          <w:marTop w:val="0"/>
                                                          <w:marBottom w:val="0"/>
                                                          <w:divBdr>
                                                            <w:top w:val="none" w:sz="0" w:space="0" w:color="auto"/>
                                                            <w:left w:val="none" w:sz="0" w:space="0" w:color="auto"/>
                                                            <w:bottom w:val="none" w:sz="0" w:space="0" w:color="auto"/>
                                                            <w:right w:val="none" w:sz="0" w:space="0" w:color="auto"/>
                                                          </w:divBdr>
                                                          <w:divsChild>
                                                            <w:div w:id="222910089">
                                                              <w:marLeft w:val="0"/>
                                                              <w:marRight w:val="0"/>
                                                              <w:marTop w:val="0"/>
                                                              <w:marBottom w:val="0"/>
                                                              <w:divBdr>
                                                                <w:top w:val="none" w:sz="0" w:space="0" w:color="auto"/>
                                                                <w:left w:val="none" w:sz="0" w:space="0" w:color="auto"/>
                                                                <w:bottom w:val="none" w:sz="0" w:space="0" w:color="auto"/>
                                                                <w:right w:val="none" w:sz="0" w:space="0" w:color="auto"/>
                                                              </w:divBdr>
                                                              <w:divsChild>
                                                                <w:div w:id="1382898004">
                                                                  <w:marLeft w:val="0"/>
                                                                  <w:marRight w:val="0"/>
                                                                  <w:marTop w:val="0"/>
                                                                  <w:marBottom w:val="0"/>
                                                                  <w:divBdr>
                                                                    <w:top w:val="none" w:sz="0" w:space="0" w:color="auto"/>
                                                                    <w:left w:val="none" w:sz="0" w:space="0" w:color="auto"/>
                                                                    <w:bottom w:val="none" w:sz="0" w:space="0" w:color="auto"/>
                                                                    <w:right w:val="none" w:sz="0" w:space="0" w:color="auto"/>
                                                                  </w:divBdr>
                                                                  <w:divsChild>
                                                                    <w:div w:id="260573447">
                                                                      <w:marLeft w:val="0"/>
                                                                      <w:marRight w:val="0"/>
                                                                      <w:marTop w:val="0"/>
                                                                      <w:marBottom w:val="0"/>
                                                                      <w:divBdr>
                                                                        <w:top w:val="none" w:sz="0" w:space="0" w:color="auto"/>
                                                                        <w:left w:val="none" w:sz="0" w:space="0" w:color="auto"/>
                                                                        <w:bottom w:val="none" w:sz="0" w:space="0" w:color="auto"/>
                                                                        <w:right w:val="none" w:sz="0" w:space="0" w:color="auto"/>
                                                                      </w:divBdr>
                                                                      <w:divsChild>
                                                                        <w:div w:id="797070169">
                                                                          <w:marLeft w:val="0"/>
                                                                          <w:marRight w:val="0"/>
                                                                          <w:marTop w:val="0"/>
                                                                          <w:marBottom w:val="0"/>
                                                                          <w:divBdr>
                                                                            <w:top w:val="none" w:sz="0" w:space="0" w:color="auto"/>
                                                                            <w:left w:val="none" w:sz="0" w:space="0" w:color="auto"/>
                                                                            <w:bottom w:val="none" w:sz="0" w:space="0" w:color="auto"/>
                                                                            <w:right w:val="none" w:sz="0" w:space="0" w:color="auto"/>
                                                                          </w:divBdr>
                                                                          <w:divsChild>
                                                                            <w:div w:id="1953441919">
                                                                              <w:marLeft w:val="0"/>
                                                                              <w:marRight w:val="0"/>
                                                                              <w:marTop w:val="0"/>
                                                                              <w:marBottom w:val="0"/>
                                                                              <w:divBdr>
                                                                                <w:top w:val="none" w:sz="0" w:space="0" w:color="auto"/>
                                                                                <w:left w:val="none" w:sz="0" w:space="0" w:color="auto"/>
                                                                                <w:bottom w:val="none" w:sz="0" w:space="0" w:color="auto"/>
                                                                                <w:right w:val="none" w:sz="0" w:space="0" w:color="auto"/>
                                                                              </w:divBdr>
                                                                              <w:divsChild>
                                                                                <w:div w:id="394814264">
                                                                                  <w:marLeft w:val="0"/>
                                                                                  <w:marRight w:val="0"/>
                                                                                  <w:marTop w:val="0"/>
                                                                                  <w:marBottom w:val="0"/>
                                                                                  <w:divBdr>
                                                                                    <w:top w:val="none" w:sz="0" w:space="0" w:color="auto"/>
                                                                                    <w:left w:val="none" w:sz="0" w:space="0" w:color="auto"/>
                                                                                    <w:bottom w:val="none" w:sz="0" w:space="0" w:color="auto"/>
                                                                                    <w:right w:val="none" w:sz="0" w:space="0" w:color="auto"/>
                                                                                  </w:divBdr>
                                                                                  <w:divsChild>
                                                                                    <w:div w:id="230239356">
                                                                                      <w:marLeft w:val="0"/>
                                                                                      <w:marRight w:val="0"/>
                                                                                      <w:marTop w:val="0"/>
                                                                                      <w:marBottom w:val="0"/>
                                                                                      <w:divBdr>
                                                                                        <w:top w:val="none" w:sz="0" w:space="0" w:color="auto"/>
                                                                                        <w:left w:val="none" w:sz="0" w:space="0" w:color="auto"/>
                                                                                        <w:bottom w:val="none" w:sz="0" w:space="0" w:color="auto"/>
                                                                                        <w:right w:val="none" w:sz="0" w:space="0" w:color="auto"/>
                                                                                      </w:divBdr>
                                                                                      <w:divsChild>
                                                                                        <w:div w:id="2074547639">
                                                                                          <w:marLeft w:val="0"/>
                                                                                          <w:marRight w:val="0"/>
                                                                                          <w:marTop w:val="0"/>
                                                                                          <w:marBottom w:val="0"/>
                                                                                          <w:divBdr>
                                                                                            <w:top w:val="none" w:sz="0" w:space="0" w:color="auto"/>
                                                                                            <w:left w:val="none" w:sz="0" w:space="0" w:color="auto"/>
                                                                                            <w:bottom w:val="none" w:sz="0" w:space="0" w:color="auto"/>
                                                                                            <w:right w:val="none" w:sz="0" w:space="0" w:color="auto"/>
                                                                                          </w:divBdr>
                                                                                          <w:divsChild>
                                                                                            <w:div w:id="1666602">
                                                                                              <w:marLeft w:val="0"/>
                                                                                              <w:marRight w:val="0"/>
                                                                                              <w:marTop w:val="0"/>
                                                                                              <w:marBottom w:val="0"/>
                                                                                              <w:divBdr>
                                                                                                <w:top w:val="none" w:sz="0" w:space="0" w:color="auto"/>
                                                                                                <w:left w:val="none" w:sz="0" w:space="0" w:color="auto"/>
                                                                                                <w:bottom w:val="none" w:sz="0" w:space="0" w:color="auto"/>
                                                                                                <w:right w:val="none" w:sz="0" w:space="0" w:color="auto"/>
                                                                                              </w:divBdr>
                                                                                              <w:divsChild>
                                                                                                <w:div w:id="1049066982">
                                                                                                  <w:marLeft w:val="0"/>
                                                                                                  <w:marRight w:val="0"/>
                                                                                                  <w:marTop w:val="0"/>
                                                                                                  <w:marBottom w:val="0"/>
                                                                                                  <w:divBdr>
                                                                                                    <w:top w:val="none" w:sz="0" w:space="0" w:color="auto"/>
                                                                                                    <w:left w:val="none" w:sz="0" w:space="0" w:color="auto"/>
                                                                                                    <w:bottom w:val="none" w:sz="0" w:space="0" w:color="auto"/>
                                                                                                    <w:right w:val="none" w:sz="0" w:space="0" w:color="auto"/>
                                                                                                  </w:divBdr>
                                                                                                  <w:divsChild>
                                                                                                    <w:div w:id="1096095193">
                                                                                                      <w:marLeft w:val="0"/>
                                                                                                      <w:marRight w:val="0"/>
                                                                                                      <w:marTop w:val="0"/>
                                                                                                      <w:marBottom w:val="0"/>
                                                                                                      <w:divBdr>
                                                                                                        <w:top w:val="none" w:sz="0" w:space="0" w:color="auto"/>
                                                                                                        <w:left w:val="none" w:sz="0" w:space="0" w:color="auto"/>
                                                                                                        <w:bottom w:val="none" w:sz="0" w:space="0" w:color="auto"/>
                                                                                                        <w:right w:val="none" w:sz="0" w:space="0" w:color="auto"/>
                                                                                                      </w:divBdr>
                                                                                                      <w:divsChild>
                                                                                                        <w:div w:id="1052002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0667349">
      <w:bodyDiv w:val="1"/>
      <w:marLeft w:val="0"/>
      <w:marRight w:val="0"/>
      <w:marTop w:val="0"/>
      <w:marBottom w:val="0"/>
      <w:divBdr>
        <w:top w:val="none" w:sz="0" w:space="0" w:color="auto"/>
        <w:left w:val="none" w:sz="0" w:space="0" w:color="auto"/>
        <w:bottom w:val="none" w:sz="0" w:space="0" w:color="auto"/>
        <w:right w:val="none" w:sz="0" w:space="0" w:color="auto"/>
      </w:divBdr>
    </w:div>
    <w:div w:id="1034111687">
      <w:bodyDiv w:val="1"/>
      <w:marLeft w:val="0"/>
      <w:marRight w:val="0"/>
      <w:marTop w:val="0"/>
      <w:marBottom w:val="0"/>
      <w:divBdr>
        <w:top w:val="none" w:sz="0" w:space="0" w:color="auto"/>
        <w:left w:val="none" w:sz="0" w:space="0" w:color="auto"/>
        <w:bottom w:val="none" w:sz="0" w:space="0" w:color="auto"/>
        <w:right w:val="none" w:sz="0" w:space="0" w:color="auto"/>
      </w:divBdr>
    </w:div>
    <w:div w:id="1102914478">
      <w:bodyDiv w:val="1"/>
      <w:marLeft w:val="0"/>
      <w:marRight w:val="0"/>
      <w:marTop w:val="0"/>
      <w:marBottom w:val="0"/>
      <w:divBdr>
        <w:top w:val="none" w:sz="0" w:space="0" w:color="auto"/>
        <w:left w:val="none" w:sz="0" w:space="0" w:color="auto"/>
        <w:bottom w:val="none" w:sz="0" w:space="0" w:color="auto"/>
        <w:right w:val="none" w:sz="0" w:space="0" w:color="auto"/>
      </w:divBdr>
    </w:div>
    <w:div w:id="1159541352">
      <w:bodyDiv w:val="1"/>
      <w:marLeft w:val="0"/>
      <w:marRight w:val="0"/>
      <w:marTop w:val="0"/>
      <w:marBottom w:val="0"/>
      <w:divBdr>
        <w:top w:val="none" w:sz="0" w:space="0" w:color="auto"/>
        <w:left w:val="none" w:sz="0" w:space="0" w:color="auto"/>
        <w:bottom w:val="none" w:sz="0" w:space="0" w:color="auto"/>
        <w:right w:val="none" w:sz="0" w:space="0" w:color="auto"/>
      </w:divBdr>
    </w:div>
    <w:div w:id="1282229423">
      <w:bodyDiv w:val="1"/>
      <w:marLeft w:val="0"/>
      <w:marRight w:val="0"/>
      <w:marTop w:val="0"/>
      <w:marBottom w:val="0"/>
      <w:divBdr>
        <w:top w:val="none" w:sz="0" w:space="0" w:color="auto"/>
        <w:left w:val="none" w:sz="0" w:space="0" w:color="auto"/>
        <w:bottom w:val="none" w:sz="0" w:space="0" w:color="auto"/>
        <w:right w:val="none" w:sz="0" w:space="0" w:color="auto"/>
      </w:divBdr>
      <w:divsChild>
        <w:div w:id="516579510">
          <w:marLeft w:val="0"/>
          <w:marRight w:val="0"/>
          <w:marTop w:val="0"/>
          <w:marBottom w:val="0"/>
          <w:divBdr>
            <w:top w:val="none" w:sz="0" w:space="0" w:color="auto"/>
            <w:left w:val="none" w:sz="0" w:space="0" w:color="auto"/>
            <w:bottom w:val="none" w:sz="0" w:space="0" w:color="auto"/>
            <w:right w:val="none" w:sz="0" w:space="0" w:color="auto"/>
          </w:divBdr>
          <w:divsChild>
            <w:div w:id="2119371384">
              <w:marLeft w:val="0"/>
              <w:marRight w:val="0"/>
              <w:marTop w:val="0"/>
              <w:marBottom w:val="0"/>
              <w:divBdr>
                <w:top w:val="none" w:sz="0" w:space="0" w:color="auto"/>
                <w:left w:val="none" w:sz="0" w:space="0" w:color="auto"/>
                <w:bottom w:val="none" w:sz="0" w:space="0" w:color="auto"/>
                <w:right w:val="none" w:sz="0" w:space="0" w:color="auto"/>
              </w:divBdr>
              <w:divsChild>
                <w:div w:id="523595770">
                  <w:marLeft w:val="0"/>
                  <w:marRight w:val="0"/>
                  <w:marTop w:val="0"/>
                  <w:marBottom w:val="0"/>
                  <w:divBdr>
                    <w:top w:val="none" w:sz="0" w:space="0" w:color="auto"/>
                    <w:left w:val="none" w:sz="0" w:space="0" w:color="auto"/>
                    <w:bottom w:val="none" w:sz="0" w:space="0" w:color="auto"/>
                    <w:right w:val="none" w:sz="0" w:space="0" w:color="auto"/>
                  </w:divBdr>
                  <w:divsChild>
                    <w:div w:id="1351373724">
                      <w:marLeft w:val="0"/>
                      <w:marRight w:val="0"/>
                      <w:marTop w:val="0"/>
                      <w:marBottom w:val="0"/>
                      <w:divBdr>
                        <w:top w:val="none" w:sz="0" w:space="0" w:color="auto"/>
                        <w:left w:val="none" w:sz="0" w:space="0" w:color="auto"/>
                        <w:bottom w:val="none" w:sz="0" w:space="0" w:color="auto"/>
                        <w:right w:val="none" w:sz="0" w:space="0" w:color="auto"/>
                      </w:divBdr>
                      <w:divsChild>
                        <w:div w:id="468861485">
                          <w:marLeft w:val="0"/>
                          <w:marRight w:val="0"/>
                          <w:marTop w:val="0"/>
                          <w:marBottom w:val="0"/>
                          <w:divBdr>
                            <w:top w:val="none" w:sz="0" w:space="0" w:color="auto"/>
                            <w:left w:val="none" w:sz="0" w:space="0" w:color="auto"/>
                            <w:bottom w:val="none" w:sz="0" w:space="0" w:color="auto"/>
                            <w:right w:val="none" w:sz="0" w:space="0" w:color="auto"/>
                          </w:divBdr>
                          <w:divsChild>
                            <w:div w:id="2112580896">
                              <w:marLeft w:val="0"/>
                              <w:marRight w:val="0"/>
                              <w:marTop w:val="0"/>
                              <w:marBottom w:val="0"/>
                              <w:divBdr>
                                <w:top w:val="none" w:sz="0" w:space="0" w:color="auto"/>
                                <w:left w:val="none" w:sz="0" w:space="0" w:color="auto"/>
                                <w:bottom w:val="none" w:sz="0" w:space="0" w:color="auto"/>
                                <w:right w:val="none" w:sz="0" w:space="0" w:color="auto"/>
                              </w:divBdr>
                              <w:divsChild>
                                <w:div w:id="1368218403">
                                  <w:marLeft w:val="0"/>
                                  <w:marRight w:val="0"/>
                                  <w:marTop w:val="0"/>
                                  <w:marBottom w:val="0"/>
                                  <w:divBdr>
                                    <w:top w:val="none" w:sz="0" w:space="0" w:color="auto"/>
                                    <w:left w:val="none" w:sz="0" w:space="0" w:color="auto"/>
                                    <w:bottom w:val="none" w:sz="0" w:space="0" w:color="auto"/>
                                    <w:right w:val="none" w:sz="0" w:space="0" w:color="auto"/>
                                  </w:divBdr>
                                  <w:divsChild>
                                    <w:div w:id="1479541285">
                                      <w:marLeft w:val="0"/>
                                      <w:marRight w:val="0"/>
                                      <w:marTop w:val="0"/>
                                      <w:marBottom w:val="0"/>
                                      <w:divBdr>
                                        <w:top w:val="none" w:sz="0" w:space="0" w:color="auto"/>
                                        <w:left w:val="none" w:sz="0" w:space="0" w:color="auto"/>
                                        <w:bottom w:val="none" w:sz="0" w:space="0" w:color="auto"/>
                                        <w:right w:val="none" w:sz="0" w:space="0" w:color="auto"/>
                                      </w:divBdr>
                                      <w:divsChild>
                                        <w:div w:id="1143426396">
                                          <w:marLeft w:val="0"/>
                                          <w:marRight w:val="0"/>
                                          <w:marTop w:val="0"/>
                                          <w:marBottom w:val="0"/>
                                          <w:divBdr>
                                            <w:top w:val="none" w:sz="0" w:space="0" w:color="auto"/>
                                            <w:left w:val="none" w:sz="0" w:space="0" w:color="auto"/>
                                            <w:bottom w:val="none" w:sz="0" w:space="0" w:color="auto"/>
                                            <w:right w:val="none" w:sz="0" w:space="0" w:color="auto"/>
                                          </w:divBdr>
                                          <w:divsChild>
                                            <w:div w:id="1542938742">
                                              <w:marLeft w:val="0"/>
                                              <w:marRight w:val="0"/>
                                              <w:marTop w:val="0"/>
                                              <w:marBottom w:val="0"/>
                                              <w:divBdr>
                                                <w:top w:val="none" w:sz="0" w:space="0" w:color="auto"/>
                                                <w:left w:val="none" w:sz="0" w:space="0" w:color="auto"/>
                                                <w:bottom w:val="none" w:sz="0" w:space="0" w:color="auto"/>
                                                <w:right w:val="none" w:sz="0" w:space="0" w:color="auto"/>
                                              </w:divBdr>
                                              <w:divsChild>
                                                <w:div w:id="1370181526">
                                                  <w:marLeft w:val="0"/>
                                                  <w:marRight w:val="0"/>
                                                  <w:marTop w:val="0"/>
                                                  <w:marBottom w:val="0"/>
                                                  <w:divBdr>
                                                    <w:top w:val="none" w:sz="0" w:space="0" w:color="auto"/>
                                                    <w:left w:val="none" w:sz="0" w:space="0" w:color="auto"/>
                                                    <w:bottom w:val="none" w:sz="0" w:space="0" w:color="auto"/>
                                                    <w:right w:val="none" w:sz="0" w:space="0" w:color="auto"/>
                                                  </w:divBdr>
                                                  <w:divsChild>
                                                    <w:div w:id="1460879090">
                                                      <w:marLeft w:val="0"/>
                                                      <w:marRight w:val="0"/>
                                                      <w:marTop w:val="0"/>
                                                      <w:marBottom w:val="0"/>
                                                      <w:divBdr>
                                                        <w:top w:val="none" w:sz="0" w:space="0" w:color="auto"/>
                                                        <w:left w:val="none" w:sz="0" w:space="0" w:color="auto"/>
                                                        <w:bottom w:val="none" w:sz="0" w:space="0" w:color="auto"/>
                                                        <w:right w:val="none" w:sz="0" w:space="0" w:color="auto"/>
                                                      </w:divBdr>
                                                      <w:divsChild>
                                                        <w:div w:id="1857619120">
                                                          <w:marLeft w:val="0"/>
                                                          <w:marRight w:val="0"/>
                                                          <w:marTop w:val="0"/>
                                                          <w:marBottom w:val="0"/>
                                                          <w:divBdr>
                                                            <w:top w:val="none" w:sz="0" w:space="0" w:color="auto"/>
                                                            <w:left w:val="none" w:sz="0" w:space="0" w:color="auto"/>
                                                            <w:bottom w:val="none" w:sz="0" w:space="0" w:color="auto"/>
                                                            <w:right w:val="none" w:sz="0" w:space="0" w:color="auto"/>
                                                          </w:divBdr>
                                                          <w:divsChild>
                                                            <w:div w:id="686829981">
                                                              <w:marLeft w:val="0"/>
                                                              <w:marRight w:val="0"/>
                                                              <w:marTop w:val="0"/>
                                                              <w:marBottom w:val="0"/>
                                                              <w:divBdr>
                                                                <w:top w:val="none" w:sz="0" w:space="0" w:color="auto"/>
                                                                <w:left w:val="none" w:sz="0" w:space="0" w:color="auto"/>
                                                                <w:bottom w:val="none" w:sz="0" w:space="0" w:color="auto"/>
                                                                <w:right w:val="none" w:sz="0" w:space="0" w:color="auto"/>
                                                              </w:divBdr>
                                                              <w:divsChild>
                                                                <w:div w:id="549460898">
                                                                  <w:marLeft w:val="0"/>
                                                                  <w:marRight w:val="0"/>
                                                                  <w:marTop w:val="0"/>
                                                                  <w:marBottom w:val="0"/>
                                                                  <w:divBdr>
                                                                    <w:top w:val="none" w:sz="0" w:space="0" w:color="auto"/>
                                                                    <w:left w:val="none" w:sz="0" w:space="0" w:color="auto"/>
                                                                    <w:bottom w:val="none" w:sz="0" w:space="0" w:color="auto"/>
                                                                    <w:right w:val="none" w:sz="0" w:space="0" w:color="auto"/>
                                                                  </w:divBdr>
                                                                  <w:divsChild>
                                                                    <w:div w:id="797649907">
                                                                      <w:marLeft w:val="0"/>
                                                                      <w:marRight w:val="0"/>
                                                                      <w:marTop w:val="0"/>
                                                                      <w:marBottom w:val="0"/>
                                                                      <w:divBdr>
                                                                        <w:top w:val="none" w:sz="0" w:space="0" w:color="auto"/>
                                                                        <w:left w:val="none" w:sz="0" w:space="0" w:color="auto"/>
                                                                        <w:bottom w:val="none" w:sz="0" w:space="0" w:color="auto"/>
                                                                        <w:right w:val="none" w:sz="0" w:space="0" w:color="auto"/>
                                                                      </w:divBdr>
                                                                      <w:divsChild>
                                                                        <w:div w:id="640692919">
                                                                          <w:marLeft w:val="0"/>
                                                                          <w:marRight w:val="0"/>
                                                                          <w:marTop w:val="0"/>
                                                                          <w:marBottom w:val="0"/>
                                                                          <w:divBdr>
                                                                            <w:top w:val="none" w:sz="0" w:space="0" w:color="auto"/>
                                                                            <w:left w:val="none" w:sz="0" w:space="0" w:color="auto"/>
                                                                            <w:bottom w:val="none" w:sz="0" w:space="0" w:color="auto"/>
                                                                            <w:right w:val="none" w:sz="0" w:space="0" w:color="auto"/>
                                                                          </w:divBdr>
                                                                          <w:divsChild>
                                                                            <w:div w:id="919482819">
                                                                              <w:marLeft w:val="0"/>
                                                                              <w:marRight w:val="0"/>
                                                                              <w:marTop w:val="0"/>
                                                                              <w:marBottom w:val="0"/>
                                                                              <w:divBdr>
                                                                                <w:top w:val="none" w:sz="0" w:space="0" w:color="auto"/>
                                                                                <w:left w:val="none" w:sz="0" w:space="0" w:color="auto"/>
                                                                                <w:bottom w:val="none" w:sz="0" w:space="0" w:color="auto"/>
                                                                                <w:right w:val="none" w:sz="0" w:space="0" w:color="auto"/>
                                                                              </w:divBdr>
                                                                              <w:divsChild>
                                                                                <w:div w:id="1521581773">
                                                                                  <w:marLeft w:val="0"/>
                                                                                  <w:marRight w:val="0"/>
                                                                                  <w:marTop w:val="0"/>
                                                                                  <w:marBottom w:val="0"/>
                                                                                  <w:divBdr>
                                                                                    <w:top w:val="none" w:sz="0" w:space="0" w:color="auto"/>
                                                                                    <w:left w:val="none" w:sz="0" w:space="0" w:color="auto"/>
                                                                                    <w:bottom w:val="none" w:sz="0" w:space="0" w:color="auto"/>
                                                                                    <w:right w:val="none" w:sz="0" w:space="0" w:color="auto"/>
                                                                                  </w:divBdr>
                                                                                  <w:divsChild>
                                                                                    <w:div w:id="1805542349">
                                                                                      <w:marLeft w:val="0"/>
                                                                                      <w:marRight w:val="0"/>
                                                                                      <w:marTop w:val="0"/>
                                                                                      <w:marBottom w:val="0"/>
                                                                                      <w:divBdr>
                                                                                        <w:top w:val="none" w:sz="0" w:space="0" w:color="auto"/>
                                                                                        <w:left w:val="none" w:sz="0" w:space="0" w:color="auto"/>
                                                                                        <w:bottom w:val="none" w:sz="0" w:space="0" w:color="auto"/>
                                                                                        <w:right w:val="none" w:sz="0" w:space="0" w:color="auto"/>
                                                                                      </w:divBdr>
                                                                                      <w:divsChild>
                                                                                        <w:div w:id="190530267">
                                                                                          <w:marLeft w:val="0"/>
                                                                                          <w:marRight w:val="0"/>
                                                                                          <w:marTop w:val="0"/>
                                                                                          <w:marBottom w:val="0"/>
                                                                                          <w:divBdr>
                                                                                            <w:top w:val="none" w:sz="0" w:space="0" w:color="auto"/>
                                                                                            <w:left w:val="none" w:sz="0" w:space="0" w:color="auto"/>
                                                                                            <w:bottom w:val="none" w:sz="0" w:space="0" w:color="auto"/>
                                                                                            <w:right w:val="none" w:sz="0" w:space="0" w:color="auto"/>
                                                                                          </w:divBdr>
                                                                                          <w:divsChild>
                                                                                            <w:div w:id="718479940">
                                                                                              <w:marLeft w:val="0"/>
                                                                                              <w:marRight w:val="0"/>
                                                                                              <w:marTop w:val="0"/>
                                                                                              <w:marBottom w:val="0"/>
                                                                                              <w:divBdr>
                                                                                                <w:top w:val="none" w:sz="0" w:space="0" w:color="auto"/>
                                                                                                <w:left w:val="none" w:sz="0" w:space="0" w:color="auto"/>
                                                                                                <w:bottom w:val="none" w:sz="0" w:space="0" w:color="auto"/>
                                                                                                <w:right w:val="none" w:sz="0" w:space="0" w:color="auto"/>
                                                                                              </w:divBdr>
                                                                                              <w:divsChild>
                                                                                                <w:div w:id="1556621309">
                                                                                                  <w:marLeft w:val="0"/>
                                                                                                  <w:marRight w:val="0"/>
                                                                                                  <w:marTop w:val="0"/>
                                                                                                  <w:marBottom w:val="0"/>
                                                                                                  <w:divBdr>
                                                                                                    <w:top w:val="none" w:sz="0" w:space="0" w:color="auto"/>
                                                                                                    <w:left w:val="none" w:sz="0" w:space="0" w:color="auto"/>
                                                                                                    <w:bottom w:val="none" w:sz="0" w:space="0" w:color="auto"/>
                                                                                                    <w:right w:val="none" w:sz="0" w:space="0" w:color="auto"/>
                                                                                                  </w:divBdr>
                                                                                                  <w:divsChild>
                                                                                                    <w:div w:id="518392568">
                                                                                                      <w:marLeft w:val="0"/>
                                                                                                      <w:marRight w:val="0"/>
                                                                                                      <w:marTop w:val="0"/>
                                                                                                      <w:marBottom w:val="0"/>
                                                                                                      <w:divBdr>
                                                                                                        <w:top w:val="none" w:sz="0" w:space="0" w:color="auto"/>
                                                                                                        <w:left w:val="none" w:sz="0" w:space="0" w:color="auto"/>
                                                                                                        <w:bottom w:val="none" w:sz="0" w:space="0" w:color="auto"/>
                                                                                                        <w:right w:val="none" w:sz="0" w:space="0" w:color="auto"/>
                                                                                                      </w:divBdr>
                                                                                                      <w:divsChild>
                                                                                                        <w:div w:id="190521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0307483">
      <w:bodyDiv w:val="1"/>
      <w:marLeft w:val="0"/>
      <w:marRight w:val="0"/>
      <w:marTop w:val="0"/>
      <w:marBottom w:val="0"/>
      <w:divBdr>
        <w:top w:val="none" w:sz="0" w:space="0" w:color="auto"/>
        <w:left w:val="none" w:sz="0" w:space="0" w:color="auto"/>
        <w:bottom w:val="none" w:sz="0" w:space="0" w:color="auto"/>
        <w:right w:val="none" w:sz="0" w:space="0" w:color="auto"/>
      </w:divBdr>
    </w:div>
    <w:div w:id="1407459293">
      <w:bodyDiv w:val="1"/>
      <w:marLeft w:val="0"/>
      <w:marRight w:val="0"/>
      <w:marTop w:val="0"/>
      <w:marBottom w:val="0"/>
      <w:divBdr>
        <w:top w:val="none" w:sz="0" w:space="0" w:color="auto"/>
        <w:left w:val="none" w:sz="0" w:space="0" w:color="auto"/>
        <w:bottom w:val="none" w:sz="0" w:space="0" w:color="auto"/>
        <w:right w:val="none" w:sz="0" w:space="0" w:color="auto"/>
      </w:divBdr>
    </w:div>
    <w:div w:id="1421027918">
      <w:bodyDiv w:val="1"/>
      <w:marLeft w:val="0"/>
      <w:marRight w:val="0"/>
      <w:marTop w:val="0"/>
      <w:marBottom w:val="0"/>
      <w:divBdr>
        <w:top w:val="none" w:sz="0" w:space="0" w:color="auto"/>
        <w:left w:val="none" w:sz="0" w:space="0" w:color="auto"/>
        <w:bottom w:val="none" w:sz="0" w:space="0" w:color="auto"/>
        <w:right w:val="none" w:sz="0" w:space="0" w:color="auto"/>
      </w:divBdr>
      <w:divsChild>
        <w:div w:id="841898633">
          <w:marLeft w:val="0"/>
          <w:marRight w:val="0"/>
          <w:marTop w:val="0"/>
          <w:marBottom w:val="0"/>
          <w:divBdr>
            <w:top w:val="none" w:sz="0" w:space="0" w:color="auto"/>
            <w:left w:val="none" w:sz="0" w:space="0" w:color="auto"/>
            <w:bottom w:val="none" w:sz="0" w:space="0" w:color="auto"/>
            <w:right w:val="none" w:sz="0" w:space="0" w:color="auto"/>
          </w:divBdr>
          <w:divsChild>
            <w:div w:id="2105153138">
              <w:marLeft w:val="0"/>
              <w:marRight w:val="0"/>
              <w:marTop w:val="0"/>
              <w:marBottom w:val="0"/>
              <w:divBdr>
                <w:top w:val="none" w:sz="0" w:space="0" w:color="auto"/>
                <w:left w:val="none" w:sz="0" w:space="0" w:color="auto"/>
                <w:bottom w:val="none" w:sz="0" w:space="0" w:color="auto"/>
                <w:right w:val="none" w:sz="0" w:space="0" w:color="auto"/>
              </w:divBdr>
              <w:divsChild>
                <w:div w:id="1814516818">
                  <w:marLeft w:val="0"/>
                  <w:marRight w:val="0"/>
                  <w:marTop w:val="0"/>
                  <w:marBottom w:val="0"/>
                  <w:divBdr>
                    <w:top w:val="none" w:sz="0" w:space="0" w:color="auto"/>
                    <w:left w:val="none" w:sz="0" w:space="0" w:color="auto"/>
                    <w:bottom w:val="none" w:sz="0" w:space="0" w:color="auto"/>
                    <w:right w:val="none" w:sz="0" w:space="0" w:color="auto"/>
                  </w:divBdr>
                  <w:divsChild>
                    <w:div w:id="872154128">
                      <w:marLeft w:val="0"/>
                      <w:marRight w:val="0"/>
                      <w:marTop w:val="0"/>
                      <w:marBottom w:val="0"/>
                      <w:divBdr>
                        <w:top w:val="none" w:sz="0" w:space="0" w:color="auto"/>
                        <w:left w:val="none" w:sz="0" w:space="0" w:color="auto"/>
                        <w:bottom w:val="none" w:sz="0" w:space="0" w:color="auto"/>
                        <w:right w:val="none" w:sz="0" w:space="0" w:color="auto"/>
                      </w:divBdr>
                      <w:divsChild>
                        <w:div w:id="1878883925">
                          <w:marLeft w:val="0"/>
                          <w:marRight w:val="0"/>
                          <w:marTop w:val="0"/>
                          <w:marBottom w:val="0"/>
                          <w:divBdr>
                            <w:top w:val="none" w:sz="0" w:space="0" w:color="auto"/>
                            <w:left w:val="none" w:sz="0" w:space="0" w:color="auto"/>
                            <w:bottom w:val="none" w:sz="0" w:space="0" w:color="auto"/>
                            <w:right w:val="none" w:sz="0" w:space="0" w:color="auto"/>
                          </w:divBdr>
                          <w:divsChild>
                            <w:div w:id="344403050">
                              <w:marLeft w:val="0"/>
                              <w:marRight w:val="0"/>
                              <w:marTop w:val="0"/>
                              <w:marBottom w:val="0"/>
                              <w:divBdr>
                                <w:top w:val="none" w:sz="0" w:space="0" w:color="auto"/>
                                <w:left w:val="none" w:sz="0" w:space="0" w:color="auto"/>
                                <w:bottom w:val="none" w:sz="0" w:space="0" w:color="auto"/>
                                <w:right w:val="none" w:sz="0" w:space="0" w:color="auto"/>
                              </w:divBdr>
                              <w:divsChild>
                                <w:div w:id="1581400983">
                                  <w:marLeft w:val="0"/>
                                  <w:marRight w:val="0"/>
                                  <w:marTop w:val="0"/>
                                  <w:marBottom w:val="0"/>
                                  <w:divBdr>
                                    <w:top w:val="none" w:sz="0" w:space="0" w:color="auto"/>
                                    <w:left w:val="none" w:sz="0" w:space="0" w:color="auto"/>
                                    <w:bottom w:val="none" w:sz="0" w:space="0" w:color="auto"/>
                                    <w:right w:val="none" w:sz="0" w:space="0" w:color="auto"/>
                                  </w:divBdr>
                                  <w:divsChild>
                                    <w:div w:id="1602445818">
                                      <w:marLeft w:val="0"/>
                                      <w:marRight w:val="0"/>
                                      <w:marTop w:val="0"/>
                                      <w:marBottom w:val="0"/>
                                      <w:divBdr>
                                        <w:top w:val="none" w:sz="0" w:space="0" w:color="auto"/>
                                        <w:left w:val="none" w:sz="0" w:space="0" w:color="auto"/>
                                        <w:bottom w:val="none" w:sz="0" w:space="0" w:color="auto"/>
                                        <w:right w:val="none" w:sz="0" w:space="0" w:color="auto"/>
                                      </w:divBdr>
                                      <w:divsChild>
                                        <w:div w:id="1970160657">
                                          <w:marLeft w:val="0"/>
                                          <w:marRight w:val="0"/>
                                          <w:marTop w:val="0"/>
                                          <w:marBottom w:val="0"/>
                                          <w:divBdr>
                                            <w:top w:val="none" w:sz="0" w:space="0" w:color="auto"/>
                                            <w:left w:val="none" w:sz="0" w:space="0" w:color="auto"/>
                                            <w:bottom w:val="none" w:sz="0" w:space="0" w:color="auto"/>
                                            <w:right w:val="none" w:sz="0" w:space="0" w:color="auto"/>
                                          </w:divBdr>
                                          <w:divsChild>
                                            <w:div w:id="607738192">
                                              <w:marLeft w:val="0"/>
                                              <w:marRight w:val="0"/>
                                              <w:marTop w:val="0"/>
                                              <w:marBottom w:val="0"/>
                                              <w:divBdr>
                                                <w:top w:val="none" w:sz="0" w:space="0" w:color="auto"/>
                                                <w:left w:val="none" w:sz="0" w:space="0" w:color="auto"/>
                                                <w:bottom w:val="none" w:sz="0" w:space="0" w:color="auto"/>
                                                <w:right w:val="none" w:sz="0" w:space="0" w:color="auto"/>
                                              </w:divBdr>
                                              <w:divsChild>
                                                <w:div w:id="123349946">
                                                  <w:marLeft w:val="0"/>
                                                  <w:marRight w:val="0"/>
                                                  <w:marTop w:val="0"/>
                                                  <w:marBottom w:val="0"/>
                                                  <w:divBdr>
                                                    <w:top w:val="none" w:sz="0" w:space="0" w:color="auto"/>
                                                    <w:left w:val="none" w:sz="0" w:space="0" w:color="auto"/>
                                                    <w:bottom w:val="none" w:sz="0" w:space="0" w:color="auto"/>
                                                    <w:right w:val="none" w:sz="0" w:space="0" w:color="auto"/>
                                                  </w:divBdr>
                                                  <w:divsChild>
                                                    <w:div w:id="880286802">
                                                      <w:marLeft w:val="0"/>
                                                      <w:marRight w:val="0"/>
                                                      <w:marTop w:val="0"/>
                                                      <w:marBottom w:val="0"/>
                                                      <w:divBdr>
                                                        <w:top w:val="none" w:sz="0" w:space="0" w:color="auto"/>
                                                        <w:left w:val="none" w:sz="0" w:space="0" w:color="auto"/>
                                                        <w:bottom w:val="none" w:sz="0" w:space="0" w:color="auto"/>
                                                        <w:right w:val="none" w:sz="0" w:space="0" w:color="auto"/>
                                                      </w:divBdr>
                                                      <w:divsChild>
                                                        <w:div w:id="720638905">
                                                          <w:marLeft w:val="0"/>
                                                          <w:marRight w:val="0"/>
                                                          <w:marTop w:val="0"/>
                                                          <w:marBottom w:val="0"/>
                                                          <w:divBdr>
                                                            <w:top w:val="none" w:sz="0" w:space="0" w:color="auto"/>
                                                            <w:left w:val="none" w:sz="0" w:space="0" w:color="auto"/>
                                                            <w:bottom w:val="none" w:sz="0" w:space="0" w:color="auto"/>
                                                            <w:right w:val="none" w:sz="0" w:space="0" w:color="auto"/>
                                                          </w:divBdr>
                                                          <w:divsChild>
                                                            <w:div w:id="1087268775">
                                                              <w:marLeft w:val="0"/>
                                                              <w:marRight w:val="0"/>
                                                              <w:marTop w:val="0"/>
                                                              <w:marBottom w:val="0"/>
                                                              <w:divBdr>
                                                                <w:top w:val="none" w:sz="0" w:space="0" w:color="auto"/>
                                                                <w:left w:val="none" w:sz="0" w:space="0" w:color="auto"/>
                                                                <w:bottom w:val="none" w:sz="0" w:space="0" w:color="auto"/>
                                                                <w:right w:val="none" w:sz="0" w:space="0" w:color="auto"/>
                                                              </w:divBdr>
                                                              <w:divsChild>
                                                                <w:div w:id="1255089036">
                                                                  <w:marLeft w:val="0"/>
                                                                  <w:marRight w:val="0"/>
                                                                  <w:marTop w:val="0"/>
                                                                  <w:marBottom w:val="0"/>
                                                                  <w:divBdr>
                                                                    <w:top w:val="none" w:sz="0" w:space="0" w:color="auto"/>
                                                                    <w:left w:val="none" w:sz="0" w:space="0" w:color="auto"/>
                                                                    <w:bottom w:val="none" w:sz="0" w:space="0" w:color="auto"/>
                                                                    <w:right w:val="none" w:sz="0" w:space="0" w:color="auto"/>
                                                                  </w:divBdr>
                                                                  <w:divsChild>
                                                                    <w:div w:id="2054881549">
                                                                      <w:marLeft w:val="0"/>
                                                                      <w:marRight w:val="0"/>
                                                                      <w:marTop w:val="0"/>
                                                                      <w:marBottom w:val="0"/>
                                                                      <w:divBdr>
                                                                        <w:top w:val="none" w:sz="0" w:space="0" w:color="auto"/>
                                                                        <w:left w:val="none" w:sz="0" w:space="0" w:color="auto"/>
                                                                        <w:bottom w:val="none" w:sz="0" w:space="0" w:color="auto"/>
                                                                        <w:right w:val="none" w:sz="0" w:space="0" w:color="auto"/>
                                                                      </w:divBdr>
                                                                      <w:divsChild>
                                                                        <w:div w:id="1592079660">
                                                                          <w:marLeft w:val="0"/>
                                                                          <w:marRight w:val="0"/>
                                                                          <w:marTop w:val="0"/>
                                                                          <w:marBottom w:val="0"/>
                                                                          <w:divBdr>
                                                                            <w:top w:val="none" w:sz="0" w:space="0" w:color="auto"/>
                                                                            <w:left w:val="none" w:sz="0" w:space="0" w:color="auto"/>
                                                                            <w:bottom w:val="none" w:sz="0" w:space="0" w:color="auto"/>
                                                                            <w:right w:val="none" w:sz="0" w:space="0" w:color="auto"/>
                                                                          </w:divBdr>
                                                                          <w:divsChild>
                                                                            <w:div w:id="961182588">
                                                                              <w:marLeft w:val="0"/>
                                                                              <w:marRight w:val="0"/>
                                                                              <w:marTop w:val="0"/>
                                                                              <w:marBottom w:val="0"/>
                                                                              <w:divBdr>
                                                                                <w:top w:val="none" w:sz="0" w:space="0" w:color="auto"/>
                                                                                <w:left w:val="none" w:sz="0" w:space="0" w:color="auto"/>
                                                                                <w:bottom w:val="none" w:sz="0" w:space="0" w:color="auto"/>
                                                                                <w:right w:val="none" w:sz="0" w:space="0" w:color="auto"/>
                                                                              </w:divBdr>
                                                                              <w:divsChild>
                                                                                <w:div w:id="1122267973">
                                                                                  <w:marLeft w:val="0"/>
                                                                                  <w:marRight w:val="0"/>
                                                                                  <w:marTop w:val="0"/>
                                                                                  <w:marBottom w:val="0"/>
                                                                                  <w:divBdr>
                                                                                    <w:top w:val="none" w:sz="0" w:space="0" w:color="auto"/>
                                                                                    <w:left w:val="none" w:sz="0" w:space="0" w:color="auto"/>
                                                                                    <w:bottom w:val="none" w:sz="0" w:space="0" w:color="auto"/>
                                                                                    <w:right w:val="none" w:sz="0" w:space="0" w:color="auto"/>
                                                                                  </w:divBdr>
                                                                                  <w:divsChild>
                                                                                    <w:div w:id="2113938356">
                                                                                      <w:marLeft w:val="0"/>
                                                                                      <w:marRight w:val="0"/>
                                                                                      <w:marTop w:val="0"/>
                                                                                      <w:marBottom w:val="0"/>
                                                                                      <w:divBdr>
                                                                                        <w:top w:val="none" w:sz="0" w:space="0" w:color="auto"/>
                                                                                        <w:left w:val="none" w:sz="0" w:space="0" w:color="auto"/>
                                                                                        <w:bottom w:val="none" w:sz="0" w:space="0" w:color="auto"/>
                                                                                        <w:right w:val="none" w:sz="0" w:space="0" w:color="auto"/>
                                                                                      </w:divBdr>
                                                                                      <w:divsChild>
                                                                                        <w:div w:id="1495678617">
                                                                                          <w:marLeft w:val="0"/>
                                                                                          <w:marRight w:val="0"/>
                                                                                          <w:marTop w:val="0"/>
                                                                                          <w:marBottom w:val="0"/>
                                                                                          <w:divBdr>
                                                                                            <w:top w:val="none" w:sz="0" w:space="0" w:color="auto"/>
                                                                                            <w:left w:val="none" w:sz="0" w:space="0" w:color="auto"/>
                                                                                            <w:bottom w:val="none" w:sz="0" w:space="0" w:color="auto"/>
                                                                                            <w:right w:val="none" w:sz="0" w:space="0" w:color="auto"/>
                                                                                          </w:divBdr>
                                                                                          <w:divsChild>
                                                                                            <w:div w:id="198400299">
                                                                                              <w:marLeft w:val="0"/>
                                                                                              <w:marRight w:val="0"/>
                                                                                              <w:marTop w:val="0"/>
                                                                                              <w:marBottom w:val="0"/>
                                                                                              <w:divBdr>
                                                                                                <w:top w:val="none" w:sz="0" w:space="0" w:color="auto"/>
                                                                                                <w:left w:val="none" w:sz="0" w:space="0" w:color="auto"/>
                                                                                                <w:bottom w:val="none" w:sz="0" w:space="0" w:color="auto"/>
                                                                                                <w:right w:val="none" w:sz="0" w:space="0" w:color="auto"/>
                                                                                              </w:divBdr>
                                                                                              <w:divsChild>
                                                                                                <w:div w:id="2030598423">
                                                                                                  <w:marLeft w:val="0"/>
                                                                                                  <w:marRight w:val="0"/>
                                                                                                  <w:marTop w:val="0"/>
                                                                                                  <w:marBottom w:val="0"/>
                                                                                                  <w:divBdr>
                                                                                                    <w:top w:val="none" w:sz="0" w:space="0" w:color="auto"/>
                                                                                                    <w:left w:val="none" w:sz="0" w:space="0" w:color="auto"/>
                                                                                                    <w:bottom w:val="none" w:sz="0" w:space="0" w:color="auto"/>
                                                                                                    <w:right w:val="none" w:sz="0" w:space="0" w:color="auto"/>
                                                                                                  </w:divBdr>
                                                                                                  <w:divsChild>
                                                                                                    <w:div w:id="1082337012">
                                                                                                      <w:marLeft w:val="0"/>
                                                                                                      <w:marRight w:val="0"/>
                                                                                                      <w:marTop w:val="0"/>
                                                                                                      <w:marBottom w:val="0"/>
                                                                                                      <w:divBdr>
                                                                                                        <w:top w:val="none" w:sz="0" w:space="0" w:color="auto"/>
                                                                                                        <w:left w:val="none" w:sz="0" w:space="0" w:color="auto"/>
                                                                                                        <w:bottom w:val="none" w:sz="0" w:space="0" w:color="auto"/>
                                                                                                        <w:right w:val="none" w:sz="0" w:space="0" w:color="auto"/>
                                                                                                      </w:divBdr>
                                                                                                      <w:divsChild>
                                                                                                        <w:div w:id="204219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31898467">
      <w:bodyDiv w:val="1"/>
      <w:marLeft w:val="0"/>
      <w:marRight w:val="0"/>
      <w:marTop w:val="0"/>
      <w:marBottom w:val="0"/>
      <w:divBdr>
        <w:top w:val="none" w:sz="0" w:space="0" w:color="auto"/>
        <w:left w:val="none" w:sz="0" w:space="0" w:color="auto"/>
        <w:bottom w:val="none" w:sz="0" w:space="0" w:color="auto"/>
        <w:right w:val="none" w:sz="0" w:space="0" w:color="auto"/>
      </w:divBdr>
      <w:divsChild>
        <w:div w:id="1195532580">
          <w:marLeft w:val="0"/>
          <w:marRight w:val="0"/>
          <w:marTop w:val="0"/>
          <w:marBottom w:val="0"/>
          <w:divBdr>
            <w:top w:val="none" w:sz="0" w:space="0" w:color="auto"/>
            <w:left w:val="none" w:sz="0" w:space="0" w:color="auto"/>
            <w:bottom w:val="none" w:sz="0" w:space="0" w:color="auto"/>
            <w:right w:val="none" w:sz="0" w:space="0" w:color="auto"/>
          </w:divBdr>
          <w:divsChild>
            <w:div w:id="1578436734">
              <w:marLeft w:val="0"/>
              <w:marRight w:val="0"/>
              <w:marTop w:val="0"/>
              <w:marBottom w:val="0"/>
              <w:divBdr>
                <w:top w:val="none" w:sz="0" w:space="0" w:color="auto"/>
                <w:left w:val="none" w:sz="0" w:space="0" w:color="auto"/>
                <w:bottom w:val="none" w:sz="0" w:space="0" w:color="auto"/>
                <w:right w:val="none" w:sz="0" w:space="0" w:color="auto"/>
              </w:divBdr>
              <w:divsChild>
                <w:div w:id="422532431">
                  <w:marLeft w:val="0"/>
                  <w:marRight w:val="0"/>
                  <w:marTop w:val="0"/>
                  <w:marBottom w:val="0"/>
                  <w:divBdr>
                    <w:top w:val="none" w:sz="0" w:space="0" w:color="auto"/>
                    <w:left w:val="none" w:sz="0" w:space="0" w:color="auto"/>
                    <w:bottom w:val="none" w:sz="0" w:space="0" w:color="auto"/>
                    <w:right w:val="none" w:sz="0" w:space="0" w:color="auto"/>
                  </w:divBdr>
                  <w:divsChild>
                    <w:div w:id="1248267562">
                      <w:marLeft w:val="0"/>
                      <w:marRight w:val="0"/>
                      <w:marTop w:val="0"/>
                      <w:marBottom w:val="0"/>
                      <w:divBdr>
                        <w:top w:val="none" w:sz="0" w:space="0" w:color="auto"/>
                        <w:left w:val="none" w:sz="0" w:space="0" w:color="auto"/>
                        <w:bottom w:val="none" w:sz="0" w:space="0" w:color="auto"/>
                        <w:right w:val="none" w:sz="0" w:space="0" w:color="auto"/>
                      </w:divBdr>
                      <w:divsChild>
                        <w:div w:id="1497451307">
                          <w:marLeft w:val="0"/>
                          <w:marRight w:val="0"/>
                          <w:marTop w:val="0"/>
                          <w:marBottom w:val="0"/>
                          <w:divBdr>
                            <w:top w:val="none" w:sz="0" w:space="0" w:color="auto"/>
                            <w:left w:val="none" w:sz="0" w:space="0" w:color="auto"/>
                            <w:bottom w:val="none" w:sz="0" w:space="0" w:color="auto"/>
                            <w:right w:val="none" w:sz="0" w:space="0" w:color="auto"/>
                          </w:divBdr>
                          <w:divsChild>
                            <w:div w:id="352460921">
                              <w:marLeft w:val="0"/>
                              <w:marRight w:val="0"/>
                              <w:marTop w:val="0"/>
                              <w:marBottom w:val="0"/>
                              <w:divBdr>
                                <w:top w:val="none" w:sz="0" w:space="0" w:color="auto"/>
                                <w:left w:val="none" w:sz="0" w:space="0" w:color="auto"/>
                                <w:bottom w:val="none" w:sz="0" w:space="0" w:color="auto"/>
                                <w:right w:val="none" w:sz="0" w:space="0" w:color="auto"/>
                              </w:divBdr>
                              <w:divsChild>
                                <w:div w:id="873539043">
                                  <w:marLeft w:val="0"/>
                                  <w:marRight w:val="0"/>
                                  <w:marTop w:val="0"/>
                                  <w:marBottom w:val="0"/>
                                  <w:divBdr>
                                    <w:top w:val="none" w:sz="0" w:space="0" w:color="auto"/>
                                    <w:left w:val="none" w:sz="0" w:space="0" w:color="auto"/>
                                    <w:bottom w:val="none" w:sz="0" w:space="0" w:color="auto"/>
                                    <w:right w:val="none" w:sz="0" w:space="0" w:color="auto"/>
                                  </w:divBdr>
                                  <w:divsChild>
                                    <w:div w:id="1479296820">
                                      <w:marLeft w:val="0"/>
                                      <w:marRight w:val="0"/>
                                      <w:marTop w:val="0"/>
                                      <w:marBottom w:val="0"/>
                                      <w:divBdr>
                                        <w:top w:val="none" w:sz="0" w:space="0" w:color="auto"/>
                                        <w:left w:val="none" w:sz="0" w:space="0" w:color="auto"/>
                                        <w:bottom w:val="none" w:sz="0" w:space="0" w:color="auto"/>
                                        <w:right w:val="none" w:sz="0" w:space="0" w:color="auto"/>
                                      </w:divBdr>
                                      <w:divsChild>
                                        <w:div w:id="1140271566">
                                          <w:marLeft w:val="0"/>
                                          <w:marRight w:val="0"/>
                                          <w:marTop w:val="0"/>
                                          <w:marBottom w:val="0"/>
                                          <w:divBdr>
                                            <w:top w:val="none" w:sz="0" w:space="0" w:color="auto"/>
                                            <w:left w:val="none" w:sz="0" w:space="0" w:color="auto"/>
                                            <w:bottom w:val="none" w:sz="0" w:space="0" w:color="auto"/>
                                            <w:right w:val="none" w:sz="0" w:space="0" w:color="auto"/>
                                          </w:divBdr>
                                          <w:divsChild>
                                            <w:div w:id="538011904">
                                              <w:marLeft w:val="0"/>
                                              <w:marRight w:val="0"/>
                                              <w:marTop w:val="0"/>
                                              <w:marBottom w:val="0"/>
                                              <w:divBdr>
                                                <w:top w:val="none" w:sz="0" w:space="0" w:color="auto"/>
                                                <w:left w:val="none" w:sz="0" w:space="0" w:color="auto"/>
                                                <w:bottom w:val="none" w:sz="0" w:space="0" w:color="auto"/>
                                                <w:right w:val="none" w:sz="0" w:space="0" w:color="auto"/>
                                              </w:divBdr>
                                              <w:divsChild>
                                                <w:div w:id="982196871">
                                                  <w:marLeft w:val="0"/>
                                                  <w:marRight w:val="0"/>
                                                  <w:marTop w:val="0"/>
                                                  <w:marBottom w:val="0"/>
                                                  <w:divBdr>
                                                    <w:top w:val="none" w:sz="0" w:space="0" w:color="auto"/>
                                                    <w:left w:val="none" w:sz="0" w:space="0" w:color="auto"/>
                                                    <w:bottom w:val="none" w:sz="0" w:space="0" w:color="auto"/>
                                                    <w:right w:val="none" w:sz="0" w:space="0" w:color="auto"/>
                                                  </w:divBdr>
                                                  <w:divsChild>
                                                    <w:div w:id="42944932">
                                                      <w:marLeft w:val="0"/>
                                                      <w:marRight w:val="0"/>
                                                      <w:marTop w:val="0"/>
                                                      <w:marBottom w:val="0"/>
                                                      <w:divBdr>
                                                        <w:top w:val="none" w:sz="0" w:space="0" w:color="auto"/>
                                                        <w:left w:val="none" w:sz="0" w:space="0" w:color="auto"/>
                                                        <w:bottom w:val="none" w:sz="0" w:space="0" w:color="auto"/>
                                                        <w:right w:val="none" w:sz="0" w:space="0" w:color="auto"/>
                                                      </w:divBdr>
                                                      <w:divsChild>
                                                        <w:div w:id="1048383149">
                                                          <w:marLeft w:val="0"/>
                                                          <w:marRight w:val="0"/>
                                                          <w:marTop w:val="0"/>
                                                          <w:marBottom w:val="0"/>
                                                          <w:divBdr>
                                                            <w:top w:val="none" w:sz="0" w:space="0" w:color="auto"/>
                                                            <w:left w:val="none" w:sz="0" w:space="0" w:color="auto"/>
                                                            <w:bottom w:val="none" w:sz="0" w:space="0" w:color="auto"/>
                                                            <w:right w:val="none" w:sz="0" w:space="0" w:color="auto"/>
                                                          </w:divBdr>
                                                          <w:divsChild>
                                                            <w:div w:id="1199582920">
                                                              <w:marLeft w:val="0"/>
                                                              <w:marRight w:val="0"/>
                                                              <w:marTop w:val="0"/>
                                                              <w:marBottom w:val="0"/>
                                                              <w:divBdr>
                                                                <w:top w:val="none" w:sz="0" w:space="0" w:color="auto"/>
                                                                <w:left w:val="none" w:sz="0" w:space="0" w:color="auto"/>
                                                                <w:bottom w:val="none" w:sz="0" w:space="0" w:color="auto"/>
                                                                <w:right w:val="none" w:sz="0" w:space="0" w:color="auto"/>
                                                              </w:divBdr>
                                                              <w:divsChild>
                                                                <w:div w:id="1694722948">
                                                                  <w:marLeft w:val="0"/>
                                                                  <w:marRight w:val="0"/>
                                                                  <w:marTop w:val="0"/>
                                                                  <w:marBottom w:val="0"/>
                                                                  <w:divBdr>
                                                                    <w:top w:val="none" w:sz="0" w:space="0" w:color="auto"/>
                                                                    <w:left w:val="none" w:sz="0" w:space="0" w:color="auto"/>
                                                                    <w:bottom w:val="none" w:sz="0" w:space="0" w:color="auto"/>
                                                                    <w:right w:val="none" w:sz="0" w:space="0" w:color="auto"/>
                                                                  </w:divBdr>
                                                                  <w:divsChild>
                                                                    <w:div w:id="1838229533">
                                                                      <w:marLeft w:val="0"/>
                                                                      <w:marRight w:val="0"/>
                                                                      <w:marTop w:val="0"/>
                                                                      <w:marBottom w:val="0"/>
                                                                      <w:divBdr>
                                                                        <w:top w:val="none" w:sz="0" w:space="0" w:color="auto"/>
                                                                        <w:left w:val="none" w:sz="0" w:space="0" w:color="auto"/>
                                                                        <w:bottom w:val="none" w:sz="0" w:space="0" w:color="auto"/>
                                                                        <w:right w:val="none" w:sz="0" w:space="0" w:color="auto"/>
                                                                      </w:divBdr>
                                                                      <w:divsChild>
                                                                        <w:div w:id="1976983932">
                                                                          <w:marLeft w:val="0"/>
                                                                          <w:marRight w:val="0"/>
                                                                          <w:marTop w:val="0"/>
                                                                          <w:marBottom w:val="0"/>
                                                                          <w:divBdr>
                                                                            <w:top w:val="none" w:sz="0" w:space="0" w:color="auto"/>
                                                                            <w:left w:val="none" w:sz="0" w:space="0" w:color="auto"/>
                                                                            <w:bottom w:val="none" w:sz="0" w:space="0" w:color="auto"/>
                                                                            <w:right w:val="none" w:sz="0" w:space="0" w:color="auto"/>
                                                                          </w:divBdr>
                                                                          <w:divsChild>
                                                                            <w:div w:id="287052667">
                                                                              <w:marLeft w:val="0"/>
                                                                              <w:marRight w:val="0"/>
                                                                              <w:marTop w:val="0"/>
                                                                              <w:marBottom w:val="0"/>
                                                                              <w:divBdr>
                                                                                <w:top w:val="none" w:sz="0" w:space="0" w:color="auto"/>
                                                                                <w:left w:val="none" w:sz="0" w:space="0" w:color="auto"/>
                                                                                <w:bottom w:val="none" w:sz="0" w:space="0" w:color="auto"/>
                                                                                <w:right w:val="none" w:sz="0" w:space="0" w:color="auto"/>
                                                                              </w:divBdr>
                                                                              <w:divsChild>
                                                                                <w:div w:id="433747066">
                                                                                  <w:marLeft w:val="0"/>
                                                                                  <w:marRight w:val="0"/>
                                                                                  <w:marTop w:val="0"/>
                                                                                  <w:marBottom w:val="0"/>
                                                                                  <w:divBdr>
                                                                                    <w:top w:val="none" w:sz="0" w:space="0" w:color="auto"/>
                                                                                    <w:left w:val="none" w:sz="0" w:space="0" w:color="auto"/>
                                                                                    <w:bottom w:val="none" w:sz="0" w:space="0" w:color="auto"/>
                                                                                    <w:right w:val="none" w:sz="0" w:space="0" w:color="auto"/>
                                                                                  </w:divBdr>
                                                                                  <w:divsChild>
                                                                                    <w:div w:id="9571910">
                                                                                      <w:marLeft w:val="0"/>
                                                                                      <w:marRight w:val="0"/>
                                                                                      <w:marTop w:val="0"/>
                                                                                      <w:marBottom w:val="0"/>
                                                                                      <w:divBdr>
                                                                                        <w:top w:val="none" w:sz="0" w:space="0" w:color="auto"/>
                                                                                        <w:left w:val="none" w:sz="0" w:space="0" w:color="auto"/>
                                                                                        <w:bottom w:val="none" w:sz="0" w:space="0" w:color="auto"/>
                                                                                        <w:right w:val="none" w:sz="0" w:space="0" w:color="auto"/>
                                                                                      </w:divBdr>
                                                                                      <w:divsChild>
                                                                                        <w:div w:id="1578393210">
                                                                                          <w:marLeft w:val="0"/>
                                                                                          <w:marRight w:val="0"/>
                                                                                          <w:marTop w:val="0"/>
                                                                                          <w:marBottom w:val="0"/>
                                                                                          <w:divBdr>
                                                                                            <w:top w:val="none" w:sz="0" w:space="0" w:color="auto"/>
                                                                                            <w:left w:val="none" w:sz="0" w:space="0" w:color="auto"/>
                                                                                            <w:bottom w:val="none" w:sz="0" w:space="0" w:color="auto"/>
                                                                                            <w:right w:val="none" w:sz="0" w:space="0" w:color="auto"/>
                                                                                          </w:divBdr>
                                                                                          <w:divsChild>
                                                                                            <w:div w:id="1461067670">
                                                                                              <w:marLeft w:val="0"/>
                                                                                              <w:marRight w:val="0"/>
                                                                                              <w:marTop w:val="0"/>
                                                                                              <w:marBottom w:val="0"/>
                                                                                              <w:divBdr>
                                                                                                <w:top w:val="none" w:sz="0" w:space="0" w:color="auto"/>
                                                                                                <w:left w:val="none" w:sz="0" w:space="0" w:color="auto"/>
                                                                                                <w:bottom w:val="none" w:sz="0" w:space="0" w:color="auto"/>
                                                                                                <w:right w:val="none" w:sz="0" w:space="0" w:color="auto"/>
                                                                                              </w:divBdr>
                                                                                              <w:divsChild>
                                                                                                <w:div w:id="2039425820">
                                                                                                  <w:marLeft w:val="0"/>
                                                                                                  <w:marRight w:val="0"/>
                                                                                                  <w:marTop w:val="0"/>
                                                                                                  <w:marBottom w:val="0"/>
                                                                                                  <w:divBdr>
                                                                                                    <w:top w:val="none" w:sz="0" w:space="0" w:color="auto"/>
                                                                                                    <w:left w:val="none" w:sz="0" w:space="0" w:color="auto"/>
                                                                                                    <w:bottom w:val="none" w:sz="0" w:space="0" w:color="auto"/>
                                                                                                    <w:right w:val="none" w:sz="0" w:space="0" w:color="auto"/>
                                                                                                  </w:divBdr>
                                                                                                  <w:divsChild>
                                                                                                    <w:div w:id="518814535">
                                                                                                      <w:marLeft w:val="0"/>
                                                                                                      <w:marRight w:val="0"/>
                                                                                                      <w:marTop w:val="0"/>
                                                                                                      <w:marBottom w:val="0"/>
                                                                                                      <w:divBdr>
                                                                                                        <w:top w:val="none" w:sz="0" w:space="0" w:color="auto"/>
                                                                                                        <w:left w:val="none" w:sz="0" w:space="0" w:color="auto"/>
                                                                                                        <w:bottom w:val="none" w:sz="0" w:space="0" w:color="auto"/>
                                                                                                        <w:right w:val="none" w:sz="0" w:space="0" w:color="auto"/>
                                                                                                      </w:divBdr>
                                                                                                      <w:divsChild>
                                                                                                        <w:div w:id="1262492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26796204">
      <w:bodyDiv w:val="1"/>
      <w:marLeft w:val="0"/>
      <w:marRight w:val="0"/>
      <w:marTop w:val="0"/>
      <w:marBottom w:val="0"/>
      <w:divBdr>
        <w:top w:val="none" w:sz="0" w:space="0" w:color="auto"/>
        <w:left w:val="none" w:sz="0" w:space="0" w:color="auto"/>
        <w:bottom w:val="none" w:sz="0" w:space="0" w:color="auto"/>
        <w:right w:val="none" w:sz="0" w:space="0" w:color="auto"/>
      </w:divBdr>
    </w:div>
    <w:div w:id="1561399420">
      <w:bodyDiv w:val="1"/>
      <w:marLeft w:val="0"/>
      <w:marRight w:val="0"/>
      <w:marTop w:val="0"/>
      <w:marBottom w:val="0"/>
      <w:divBdr>
        <w:top w:val="none" w:sz="0" w:space="0" w:color="auto"/>
        <w:left w:val="none" w:sz="0" w:space="0" w:color="auto"/>
        <w:bottom w:val="none" w:sz="0" w:space="0" w:color="auto"/>
        <w:right w:val="none" w:sz="0" w:space="0" w:color="auto"/>
      </w:divBdr>
      <w:divsChild>
        <w:div w:id="1163861276">
          <w:marLeft w:val="0"/>
          <w:marRight w:val="0"/>
          <w:marTop w:val="0"/>
          <w:marBottom w:val="0"/>
          <w:divBdr>
            <w:top w:val="none" w:sz="0" w:space="0" w:color="auto"/>
            <w:left w:val="none" w:sz="0" w:space="0" w:color="auto"/>
            <w:bottom w:val="none" w:sz="0" w:space="0" w:color="auto"/>
            <w:right w:val="none" w:sz="0" w:space="0" w:color="auto"/>
          </w:divBdr>
          <w:divsChild>
            <w:div w:id="894899697">
              <w:marLeft w:val="0"/>
              <w:marRight w:val="0"/>
              <w:marTop w:val="0"/>
              <w:marBottom w:val="0"/>
              <w:divBdr>
                <w:top w:val="none" w:sz="0" w:space="0" w:color="auto"/>
                <w:left w:val="none" w:sz="0" w:space="0" w:color="auto"/>
                <w:bottom w:val="none" w:sz="0" w:space="0" w:color="auto"/>
                <w:right w:val="none" w:sz="0" w:space="0" w:color="auto"/>
              </w:divBdr>
              <w:divsChild>
                <w:div w:id="2087847284">
                  <w:marLeft w:val="0"/>
                  <w:marRight w:val="0"/>
                  <w:marTop w:val="0"/>
                  <w:marBottom w:val="0"/>
                  <w:divBdr>
                    <w:top w:val="none" w:sz="0" w:space="0" w:color="auto"/>
                    <w:left w:val="none" w:sz="0" w:space="0" w:color="auto"/>
                    <w:bottom w:val="none" w:sz="0" w:space="0" w:color="auto"/>
                    <w:right w:val="none" w:sz="0" w:space="0" w:color="auto"/>
                  </w:divBdr>
                  <w:divsChild>
                    <w:div w:id="1539317558">
                      <w:marLeft w:val="0"/>
                      <w:marRight w:val="0"/>
                      <w:marTop w:val="0"/>
                      <w:marBottom w:val="0"/>
                      <w:divBdr>
                        <w:top w:val="none" w:sz="0" w:space="0" w:color="auto"/>
                        <w:left w:val="none" w:sz="0" w:space="0" w:color="auto"/>
                        <w:bottom w:val="none" w:sz="0" w:space="0" w:color="auto"/>
                        <w:right w:val="none" w:sz="0" w:space="0" w:color="auto"/>
                      </w:divBdr>
                      <w:divsChild>
                        <w:div w:id="330640363">
                          <w:marLeft w:val="0"/>
                          <w:marRight w:val="0"/>
                          <w:marTop w:val="0"/>
                          <w:marBottom w:val="0"/>
                          <w:divBdr>
                            <w:top w:val="none" w:sz="0" w:space="0" w:color="auto"/>
                            <w:left w:val="none" w:sz="0" w:space="0" w:color="auto"/>
                            <w:bottom w:val="none" w:sz="0" w:space="0" w:color="auto"/>
                            <w:right w:val="none" w:sz="0" w:space="0" w:color="auto"/>
                          </w:divBdr>
                          <w:divsChild>
                            <w:div w:id="183053105">
                              <w:marLeft w:val="0"/>
                              <w:marRight w:val="0"/>
                              <w:marTop w:val="0"/>
                              <w:marBottom w:val="0"/>
                              <w:divBdr>
                                <w:top w:val="none" w:sz="0" w:space="0" w:color="auto"/>
                                <w:left w:val="none" w:sz="0" w:space="0" w:color="auto"/>
                                <w:bottom w:val="none" w:sz="0" w:space="0" w:color="auto"/>
                                <w:right w:val="none" w:sz="0" w:space="0" w:color="auto"/>
                              </w:divBdr>
                              <w:divsChild>
                                <w:div w:id="938636233">
                                  <w:marLeft w:val="0"/>
                                  <w:marRight w:val="0"/>
                                  <w:marTop w:val="0"/>
                                  <w:marBottom w:val="0"/>
                                  <w:divBdr>
                                    <w:top w:val="none" w:sz="0" w:space="0" w:color="auto"/>
                                    <w:left w:val="none" w:sz="0" w:space="0" w:color="auto"/>
                                    <w:bottom w:val="none" w:sz="0" w:space="0" w:color="auto"/>
                                    <w:right w:val="none" w:sz="0" w:space="0" w:color="auto"/>
                                  </w:divBdr>
                                  <w:divsChild>
                                    <w:div w:id="34307039">
                                      <w:marLeft w:val="0"/>
                                      <w:marRight w:val="0"/>
                                      <w:marTop w:val="0"/>
                                      <w:marBottom w:val="0"/>
                                      <w:divBdr>
                                        <w:top w:val="none" w:sz="0" w:space="0" w:color="auto"/>
                                        <w:left w:val="none" w:sz="0" w:space="0" w:color="auto"/>
                                        <w:bottom w:val="none" w:sz="0" w:space="0" w:color="auto"/>
                                        <w:right w:val="none" w:sz="0" w:space="0" w:color="auto"/>
                                      </w:divBdr>
                                      <w:divsChild>
                                        <w:div w:id="638799354">
                                          <w:marLeft w:val="0"/>
                                          <w:marRight w:val="0"/>
                                          <w:marTop w:val="0"/>
                                          <w:marBottom w:val="0"/>
                                          <w:divBdr>
                                            <w:top w:val="none" w:sz="0" w:space="0" w:color="auto"/>
                                            <w:left w:val="none" w:sz="0" w:space="0" w:color="auto"/>
                                            <w:bottom w:val="none" w:sz="0" w:space="0" w:color="auto"/>
                                            <w:right w:val="none" w:sz="0" w:space="0" w:color="auto"/>
                                          </w:divBdr>
                                          <w:divsChild>
                                            <w:div w:id="2115704191">
                                              <w:marLeft w:val="0"/>
                                              <w:marRight w:val="0"/>
                                              <w:marTop w:val="0"/>
                                              <w:marBottom w:val="0"/>
                                              <w:divBdr>
                                                <w:top w:val="none" w:sz="0" w:space="0" w:color="auto"/>
                                                <w:left w:val="none" w:sz="0" w:space="0" w:color="auto"/>
                                                <w:bottom w:val="none" w:sz="0" w:space="0" w:color="auto"/>
                                                <w:right w:val="none" w:sz="0" w:space="0" w:color="auto"/>
                                              </w:divBdr>
                                              <w:divsChild>
                                                <w:div w:id="471485755">
                                                  <w:marLeft w:val="0"/>
                                                  <w:marRight w:val="0"/>
                                                  <w:marTop w:val="0"/>
                                                  <w:marBottom w:val="0"/>
                                                  <w:divBdr>
                                                    <w:top w:val="none" w:sz="0" w:space="0" w:color="auto"/>
                                                    <w:left w:val="none" w:sz="0" w:space="0" w:color="auto"/>
                                                    <w:bottom w:val="none" w:sz="0" w:space="0" w:color="auto"/>
                                                    <w:right w:val="none" w:sz="0" w:space="0" w:color="auto"/>
                                                  </w:divBdr>
                                                  <w:divsChild>
                                                    <w:div w:id="1783840529">
                                                      <w:marLeft w:val="0"/>
                                                      <w:marRight w:val="0"/>
                                                      <w:marTop w:val="0"/>
                                                      <w:marBottom w:val="0"/>
                                                      <w:divBdr>
                                                        <w:top w:val="none" w:sz="0" w:space="0" w:color="auto"/>
                                                        <w:left w:val="none" w:sz="0" w:space="0" w:color="auto"/>
                                                        <w:bottom w:val="none" w:sz="0" w:space="0" w:color="auto"/>
                                                        <w:right w:val="none" w:sz="0" w:space="0" w:color="auto"/>
                                                      </w:divBdr>
                                                      <w:divsChild>
                                                        <w:div w:id="1144588748">
                                                          <w:marLeft w:val="0"/>
                                                          <w:marRight w:val="0"/>
                                                          <w:marTop w:val="0"/>
                                                          <w:marBottom w:val="0"/>
                                                          <w:divBdr>
                                                            <w:top w:val="none" w:sz="0" w:space="0" w:color="auto"/>
                                                            <w:left w:val="none" w:sz="0" w:space="0" w:color="auto"/>
                                                            <w:bottom w:val="none" w:sz="0" w:space="0" w:color="auto"/>
                                                            <w:right w:val="none" w:sz="0" w:space="0" w:color="auto"/>
                                                          </w:divBdr>
                                                          <w:divsChild>
                                                            <w:div w:id="1702434893">
                                                              <w:marLeft w:val="0"/>
                                                              <w:marRight w:val="0"/>
                                                              <w:marTop w:val="0"/>
                                                              <w:marBottom w:val="0"/>
                                                              <w:divBdr>
                                                                <w:top w:val="none" w:sz="0" w:space="0" w:color="auto"/>
                                                                <w:left w:val="none" w:sz="0" w:space="0" w:color="auto"/>
                                                                <w:bottom w:val="none" w:sz="0" w:space="0" w:color="auto"/>
                                                                <w:right w:val="none" w:sz="0" w:space="0" w:color="auto"/>
                                                              </w:divBdr>
                                                              <w:divsChild>
                                                                <w:div w:id="642124797">
                                                                  <w:marLeft w:val="0"/>
                                                                  <w:marRight w:val="0"/>
                                                                  <w:marTop w:val="0"/>
                                                                  <w:marBottom w:val="0"/>
                                                                  <w:divBdr>
                                                                    <w:top w:val="none" w:sz="0" w:space="0" w:color="auto"/>
                                                                    <w:left w:val="none" w:sz="0" w:space="0" w:color="auto"/>
                                                                    <w:bottom w:val="none" w:sz="0" w:space="0" w:color="auto"/>
                                                                    <w:right w:val="none" w:sz="0" w:space="0" w:color="auto"/>
                                                                  </w:divBdr>
                                                                  <w:divsChild>
                                                                    <w:div w:id="273293769">
                                                                      <w:marLeft w:val="0"/>
                                                                      <w:marRight w:val="0"/>
                                                                      <w:marTop w:val="0"/>
                                                                      <w:marBottom w:val="0"/>
                                                                      <w:divBdr>
                                                                        <w:top w:val="none" w:sz="0" w:space="0" w:color="auto"/>
                                                                        <w:left w:val="none" w:sz="0" w:space="0" w:color="auto"/>
                                                                        <w:bottom w:val="none" w:sz="0" w:space="0" w:color="auto"/>
                                                                        <w:right w:val="none" w:sz="0" w:space="0" w:color="auto"/>
                                                                      </w:divBdr>
                                                                      <w:divsChild>
                                                                        <w:div w:id="1780373147">
                                                                          <w:marLeft w:val="0"/>
                                                                          <w:marRight w:val="0"/>
                                                                          <w:marTop w:val="0"/>
                                                                          <w:marBottom w:val="0"/>
                                                                          <w:divBdr>
                                                                            <w:top w:val="none" w:sz="0" w:space="0" w:color="auto"/>
                                                                            <w:left w:val="none" w:sz="0" w:space="0" w:color="auto"/>
                                                                            <w:bottom w:val="none" w:sz="0" w:space="0" w:color="auto"/>
                                                                            <w:right w:val="none" w:sz="0" w:space="0" w:color="auto"/>
                                                                          </w:divBdr>
                                                                          <w:divsChild>
                                                                            <w:div w:id="1882281192">
                                                                              <w:marLeft w:val="0"/>
                                                                              <w:marRight w:val="0"/>
                                                                              <w:marTop w:val="0"/>
                                                                              <w:marBottom w:val="0"/>
                                                                              <w:divBdr>
                                                                                <w:top w:val="none" w:sz="0" w:space="0" w:color="auto"/>
                                                                                <w:left w:val="none" w:sz="0" w:space="0" w:color="auto"/>
                                                                                <w:bottom w:val="none" w:sz="0" w:space="0" w:color="auto"/>
                                                                                <w:right w:val="none" w:sz="0" w:space="0" w:color="auto"/>
                                                                              </w:divBdr>
                                                                              <w:divsChild>
                                                                                <w:div w:id="1903254851">
                                                                                  <w:marLeft w:val="0"/>
                                                                                  <w:marRight w:val="0"/>
                                                                                  <w:marTop w:val="0"/>
                                                                                  <w:marBottom w:val="0"/>
                                                                                  <w:divBdr>
                                                                                    <w:top w:val="none" w:sz="0" w:space="0" w:color="auto"/>
                                                                                    <w:left w:val="none" w:sz="0" w:space="0" w:color="auto"/>
                                                                                    <w:bottom w:val="none" w:sz="0" w:space="0" w:color="auto"/>
                                                                                    <w:right w:val="none" w:sz="0" w:space="0" w:color="auto"/>
                                                                                  </w:divBdr>
                                                                                  <w:divsChild>
                                                                                    <w:div w:id="289090753">
                                                                                      <w:marLeft w:val="0"/>
                                                                                      <w:marRight w:val="0"/>
                                                                                      <w:marTop w:val="0"/>
                                                                                      <w:marBottom w:val="0"/>
                                                                                      <w:divBdr>
                                                                                        <w:top w:val="none" w:sz="0" w:space="0" w:color="auto"/>
                                                                                        <w:left w:val="none" w:sz="0" w:space="0" w:color="auto"/>
                                                                                        <w:bottom w:val="none" w:sz="0" w:space="0" w:color="auto"/>
                                                                                        <w:right w:val="none" w:sz="0" w:space="0" w:color="auto"/>
                                                                                      </w:divBdr>
                                                                                      <w:divsChild>
                                                                                        <w:div w:id="1808931205">
                                                                                          <w:marLeft w:val="0"/>
                                                                                          <w:marRight w:val="0"/>
                                                                                          <w:marTop w:val="0"/>
                                                                                          <w:marBottom w:val="0"/>
                                                                                          <w:divBdr>
                                                                                            <w:top w:val="none" w:sz="0" w:space="0" w:color="auto"/>
                                                                                            <w:left w:val="none" w:sz="0" w:space="0" w:color="auto"/>
                                                                                            <w:bottom w:val="none" w:sz="0" w:space="0" w:color="auto"/>
                                                                                            <w:right w:val="none" w:sz="0" w:space="0" w:color="auto"/>
                                                                                          </w:divBdr>
                                                                                          <w:divsChild>
                                                                                            <w:div w:id="1984961824">
                                                                                              <w:marLeft w:val="0"/>
                                                                                              <w:marRight w:val="0"/>
                                                                                              <w:marTop w:val="0"/>
                                                                                              <w:marBottom w:val="0"/>
                                                                                              <w:divBdr>
                                                                                                <w:top w:val="none" w:sz="0" w:space="0" w:color="auto"/>
                                                                                                <w:left w:val="none" w:sz="0" w:space="0" w:color="auto"/>
                                                                                                <w:bottom w:val="none" w:sz="0" w:space="0" w:color="auto"/>
                                                                                                <w:right w:val="none" w:sz="0" w:space="0" w:color="auto"/>
                                                                                              </w:divBdr>
                                                                                              <w:divsChild>
                                                                                                <w:div w:id="213546939">
                                                                                                  <w:marLeft w:val="0"/>
                                                                                                  <w:marRight w:val="0"/>
                                                                                                  <w:marTop w:val="0"/>
                                                                                                  <w:marBottom w:val="0"/>
                                                                                                  <w:divBdr>
                                                                                                    <w:top w:val="none" w:sz="0" w:space="0" w:color="auto"/>
                                                                                                    <w:left w:val="none" w:sz="0" w:space="0" w:color="auto"/>
                                                                                                    <w:bottom w:val="none" w:sz="0" w:space="0" w:color="auto"/>
                                                                                                    <w:right w:val="none" w:sz="0" w:space="0" w:color="auto"/>
                                                                                                  </w:divBdr>
                                                                                                  <w:divsChild>
                                                                                                    <w:div w:id="774060210">
                                                                                                      <w:marLeft w:val="0"/>
                                                                                                      <w:marRight w:val="0"/>
                                                                                                      <w:marTop w:val="0"/>
                                                                                                      <w:marBottom w:val="0"/>
                                                                                                      <w:divBdr>
                                                                                                        <w:top w:val="none" w:sz="0" w:space="0" w:color="auto"/>
                                                                                                        <w:left w:val="none" w:sz="0" w:space="0" w:color="auto"/>
                                                                                                        <w:bottom w:val="none" w:sz="0" w:space="0" w:color="auto"/>
                                                                                                        <w:right w:val="none" w:sz="0" w:space="0" w:color="auto"/>
                                                                                                      </w:divBdr>
                                                                                                      <w:divsChild>
                                                                                                        <w:div w:id="1361004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70119131">
      <w:bodyDiv w:val="1"/>
      <w:marLeft w:val="0"/>
      <w:marRight w:val="0"/>
      <w:marTop w:val="0"/>
      <w:marBottom w:val="0"/>
      <w:divBdr>
        <w:top w:val="none" w:sz="0" w:space="0" w:color="auto"/>
        <w:left w:val="none" w:sz="0" w:space="0" w:color="auto"/>
        <w:bottom w:val="none" w:sz="0" w:space="0" w:color="auto"/>
        <w:right w:val="none" w:sz="0" w:space="0" w:color="auto"/>
      </w:divBdr>
    </w:div>
    <w:div w:id="1600064571">
      <w:bodyDiv w:val="1"/>
      <w:marLeft w:val="0"/>
      <w:marRight w:val="0"/>
      <w:marTop w:val="0"/>
      <w:marBottom w:val="0"/>
      <w:divBdr>
        <w:top w:val="none" w:sz="0" w:space="0" w:color="auto"/>
        <w:left w:val="none" w:sz="0" w:space="0" w:color="auto"/>
        <w:bottom w:val="none" w:sz="0" w:space="0" w:color="auto"/>
        <w:right w:val="none" w:sz="0" w:space="0" w:color="auto"/>
      </w:divBdr>
    </w:div>
    <w:div w:id="1785921905">
      <w:bodyDiv w:val="1"/>
      <w:marLeft w:val="0"/>
      <w:marRight w:val="0"/>
      <w:marTop w:val="0"/>
      <w:marBottom w:val="0"/>
      <w:divBdr>
        <w:top w:val="none" w:sz="0" w:space="0" w:color="auto"/>
        <w:left w:val="none" w:sz="0" w:space="0" w:color="auto"/>
        <w:bottom w:val="none" w:sz="0" w:space="0" w:color="auto"/>
        <w:right w:val="none" w:sz="0" w:space="0" w:color="auto"/>
      </w:divBdr>
    </w:div>
    <w:div w:id="1905675999">
      <w:bodyDiv w:val="1"/>
      <w:marLeft w:val="0"/>
      <w:marRight w:val="0"/>
      <w:marTop w:val="0"/>
      <w:marBottom w:val="0"/>
      <w:divBdr>
        <w:top w:val="none" w:sz="0" w:space="0" w:color="auto"/>
        <w:left w:val="none" w:sz="0" w:space="0" w:color="auto"/>
        <w:bottom w:val="none" w:sz="0" w:space="0" w:color="auto"/>
        <w:right w:val="none" w:sz="0" w:space="0" w:color="auto"/>
      </w:divBdr>
      <w:divsChild>
        <w:div w:id="872574100">
          <w:marLeft w:val="0"/>
          <w:marRight w:val="0"/>
          <w:marTop w:val="100"/>
          <w:marBottom w:val="0"/>
          <w:divBdr>
            <w:top w:val="none" w:sz="0" w:space="0" w:color="auto"/>
            <w:left w:val="none" w:sz="0" w:space="0" w:color="auto"/>
            <w:bottom w:val="none" w:sz="0" w:space="0" w:color="auto"/>
            <w:right w:val="none" w:sz="0" w:space="0" w:color="auto"/>
          </w:divBdr>
        </w:div>
        <w:div w:id="564997943">
          <w:marLeft w:val="0"/>
          <w:marRight w:val="0"/>
          <w:marTop w:val="0"/>
          <w:marBottom w:val="0"/>
          <w:divBdr>
            <w:top w:val="none" w:sz="0" w:space="0" w:color="auto"/>
            <w:left w:val="none" w:sz="0" w:space="0" w:color="auto"/>
            <w:bottom w:val="none" w:sz="0" w:space="0" w:color="auto"/>
            <w:right w:val="none" w:sz="0" w:space="0" w:color="auto"/>
          </w:divBdr>
          <w:divsChild>
            <w:div w:id="784229385">
              <w:marLeft w:val="0"/>
              <w:marRight w:val="0"/>
              <w:marTop w:val="0"/>
              <w:marBottom w:val="0"/>
              <w:divBdr>
                <w:top w:val="none" w:sz="0" w:space="0" w:color="auto"/>
                <w:left w:val="none" w:sz="0" w:space="0" w:color="auto"/>
                <w:bottom w:val="none" w:sz="0" w:space="0" w:color="auto"/>
                <w:right w:val="none" w:sz="0" w:space="0" w:color="auto"/>
              </w:divBdr>
              <w:divsChild>
                <w:div w:id="312874400">
                  <w:marLeft w:val="0"/>
                  <w:marRight w:val="0"/>
                  <w:marTop w:val="0"/>
                  <w:marBottom w:val="0"/>
                  <w:divBdr>
                    <w:top w:val="none" w:sz="0" w:space="0" w:color="auto"/>
                    <w:left w:val="none" w:sz="0" w:space="0" w:color="auto"/>
                    <w:bottom w:val="none" w:sz="0" w:space="0" w:color="auto"/>
                    <w:right w:val="none" w:sz="0" w:space="0" w:color="auto"/>
                  </w:divBdr>
                  <w:divsChild>
                    <w:div w:id="566652259">
                      <w:marLeft w:val="0"/>
                      <w:marRight w:val="0"/>
                      <w:marTop w:val="0"/>
                      <w:marBottom w:val="0"/>
                      <w:divBdr>
                        <w:top w:val="none" w:sz="0" w:space="0" w:color="auto"/>
                        <w:left w:val="none" w:sz="0" w:space="0" w:color="auto"/>
                        <w:bottom w:val="none" w:sz="0" w:space="0" w:color="auto"/>
                        <w:right w:val="none" w:sz="0" w:space="0" w:color="auto"/>
                      </w:divBdr>
                      <w:divsChild>
                        <w:div w:id="529800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4049146">
      <w:bodyDiv w:val="1"/>
      <w:marLeft w:val="0"/>
      <w:marRight w:val="0"/>
      <w:marTop w:val="0"/>
      <w:marBottom w:val="0"/>
      <w:divBdr>
        <w:top w:val="none" w:sz="0" w:space="0" w:color="auto"/>
        <w:left w:val="none" w:sz="0" w:space="0" w:color="auto"/>
        <w:bottom w:val="none" w:sz="0" w:space="0" w:color="auto"/>
        <w:right w:val="none" w:sz="0" w:space="0" w:color="auto"/>
      </w:divBdr>
    </w:div>
    <w:div w:id="1921403216">
      <w:bodyDiv w:val="1"/>
      <w:marLeft w:val="0"/>
      <w:marRight w:val="0"/>
      <w:marTop w:val="0"/>
      <w:marBottom w:val="0"/>
      <w:divBdr>
        <w:top w:val="none" w:sz="0" w:space="0" w:color="auto"/>
        <w:left w:val="none" w:sz="0" w:space="0" w:color="auto"/>
        <w:bottom w:val="none" w:sz="0" w:space="0" w:color="auto"/>
        <w:right w:val="none" w:sz="0" w:space="0" w:color="auto"/>
      </w:divBdr>
    </w:div>
    <w:div w:id="1963416643">
      <w:bodyDiv w:val="1"/>
      <w:marLeft w:val="0"/>
      <w:marRight w:val="0"/>
      <w:marTop w:val="0"/>
      <w:marBottom w:val="0"/>
      <w:divBdr>
        <w:top w:val="none" w:sz="0" w:space="0" w:color="auto"/>
        <w:left w:val="none" w:sz="0" w:space="0" w:color="auto"/>
        <w:bottom w:val="none" w:sz="0" w:space="0" w:color="auto"/>
        <w:right w:val="none" w:sz="0" w:space="0" w:color="auto"/>
      </w:divBdr>
    </w:div>
    <w:div w:id="1985112945">
      <w:bodyDiv w:val="1"/>
      <w:marLeft w:val="0"/>
      <w:marRight w:val="0"/>
      <w:marTop w:val="0"/>
      <w:marBottom w:val="0"/>
      <w:divBdr>
        <w:top w:val="none" w:sz="0" w:space="0" w:color="auto"/>
        <w:left w:val="none" w:sz="0" w:space="0" w:color="auto"/>
        <w:bottom w:val="none" w:sz="0" w:space="0" w:color="auto"/>
        <w:right w:val="none" w:sz="0" w:space="0" w:color="auto"/>
      </w:divBdr>
    </w:div>
    <w:div w:id="1992982285">
      <w:bodyDiv w:val="1"/>
      <w:marLeft w:val="0"/>
      <w:marRight w:val="0"/>
      <w:marTop w:val="0"/>
      <w:marBottom w:val="0"/>
      <w:divBdr>
        <w:top w:val="none" w:sz="0" w:space="0" w:color="auto"/>
        <w:left w:val="none" w:sz="0" w:space="0" w:color="auto"/>
        <w:bottom w:val="none" w:sz="0" w:space="0" w:color="auto"/>
        <w:right w:val="none" w:sz="0" w:space="0" w:color="auto"/>
      </w:divBdr>
    </w:div>
    <w:div w:id="2025746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image" Target="media/image195.png"/><Relationship Id="rId107" Type="http://schemas.openxmlformats.org/officeDocument/2006/relationships/image" Target="media/image97.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numbering" Target="numbering.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1.png"/><Relationship Id="rId216" Type="http://schemas.openxmlformats.org/officeDocument/2006/relationships/image" Target="media/image206.png"/><Relationship Id="rId211" Type="http://schemas.openxmlformats.org/officeDocument/2006/relationships/image" Target="media/image201.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40.png"/><Relationship Id="rId155" Type="http://schemas.openxmlformats.org/officeDocument/2006/relationships/image" Target="media/image145.png"/><Relationship Id="rId171" Type="http://schemas.openxmlformats.org/officeDocument/2006/relationships/image" Target="media/image161.PNG"/><Relationship Id="rId176" Type="http://schemas.openxmlformats.org/officeDocument/2006/relationships/image" Target="media/image166.png"/><Relationship Id="rId192" Type="http://schemas.openxmlformats.org/officeDocument/2006/relationships/image" Target="media/image182.png"/><Relationship Id="rId197" Type="http://schemas.openxmlformats.org/officeDocument/2006/relationships/image" Target="media/image187.png"/><Relationship Id="rId206" Type="http://schemas.openxmlformats.org/officeDocument/2006/relationships/image" Target="media/image196.png"/><Relationship Id="rId201" Type="http://schemas.openxmlformats.org/officeDocument/2006/relationships/image" Target="media/image191.png"/><Relationship Id="rId222" Type="http://schemas.openxmlformats.org/officeDocument/2006/relationships/footer" Target="footer3.xm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1.png"/><Relationship Id="rId166" Type="http://schemas.openxmlformats.org/officeDocument/2006/relationships/image" Target="media/image156.png"/><Relationship Id="rId182" Type="http://schemas.openxmlformats.org/officeDocument/2006/relationships/image" Target="media/image172.png"/><Relationship Id="rId187" Type="http://schemas.openxmlformats.org/officeDocument/2006/relationships/image" Target="media/image177.png"/><Relationship Id="rId217"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202.png"/><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172" Type="http://schemas.openxmlformats.org/officeDocument/2006/relationships/image" Target="media/image162.png"/><Relationship Id="rId193" Type="http://schemas.openxmlformats.org/officeDocument/2006/relationships/image" Target="media/image183.png"/><Relationship Id="rId202" Type="http://schemas.openxmlformats.org/officeDocument/2006/relationships/image" Target="media/image192.PNG"/><Relationship Id="rId207" Type="http://schemas.openxmlformats.org/officeDocument/2006/relationships/image" Target="media/image197.png"/><Relationship Id="rId223" Type="http://schemas.openxmlformats.org/officeDocument/2006/relationships/fontTable" Target="fontTable.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183" Type="http://schemas.openxmlformats.org/officeDocument/2006/relationships/image" Target="media/image173.jpeg"/><Relationship Id="rId213" Type="http://schemas.openxmlformats.org/officeDocument/2006/relationships/image" Target="media/image203.png"/><Relationship Id="rId218" Type="http://schemas.openxmlformats.org/officeDocument/2006/relationships/header" Target="header2.xml"/><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199" Type="http://schemas.openxmlformats.org/officeDocument/2006/relationships/image" Target="media/image189.png"/><Relationship Id="rId203" Type="http://schemas.openxmlformats.org/officeDocument/2006/relationships/image" Target="media/image193.png"/><Relationship Id="rId208" Type="http://schemas.openxmlformats.org/officeDocument/2006/relationships/image" Target="media/image198.png"/><Relationship Id="rId19" Type="http://schemas.openxmlformats.org/officeDocument/2006/relationships/image" Target="media/image9.png"/><Relationship Id="rId224" Type="http://schemas.openxmlformats.org/officeDocument/2006/relationships/theme" Target="theme/theme1.xml"/><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219" Type="http://schemas.openxmlformats.org/officeDocument/2006/relationships/footer" Target="footer1.xml"/><Relationship Id="rId3" Type="http://schemas.openxmlformats.org/officeDocument/2006/relationships/customXml" Target="../customXml/item3.xml"/><Relationship Id="rId214" Type="http://schemas.openxmlformats.org/officeDocument/2006/relationships/image" Target="media/image204.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png"/><Relationship Id="rId209" Type="http://schemas.openxmlformats.org/officeDocument/2006/relationships/image" Target="media/image199.png"/><Relationship Id="rId190" Type="http://schemas.openxmlformats.org/officeDocument/2006/relationships/image" Target="media/image180.png"/><Relationship Id="rId204" Type="http://schemas.openxmlformats.org/officeDocument/2006/relationships/image" Target="media/image194.png"/><Relationship Id="rId220" Type="http://schemas.openxmlformats.org/officeDocument/2006/relationships/footer" Target="footer2.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70.png"/><Relationship Id="rId210" Type="http://schemas.openxmlformats.org/officeDocument/2006/relationships/image" Target="media/image200.png"/><Relationship Id="rId215" Type="http://schemas.openxmlformats.org/officeDocument/2006/relationships/image" Target="media/image205.pn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6.png"/><Relationship Id="rId221" Type="http://schemas.openxmlformats.org/officeDocument/2006/relationships/header" Target="header3.xml"/><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s>
</file>

<file path=word/theme/theme1.xml><?xml version="1.0" encoding="utf-8"?>
<a:theme xmlns:a="http://schemas.openxmlformats.org/drawingml/2006/main" name="Office Theme">
  <a:themeElements>
    <a:clrScheme name="Custom 1">
      <a:dk1>
        <a:srgbClr val="4B4B4B"/>
      </a:dk1>
      <a:lt1>
        <a:srgbClr val="FFFFFF"/>
      </a:lt1>
      <a:dk2>
        <a:srgbClr val="E20074"/>
      </a:dk2>
      <a:lt2>
        <a:srgbClr val="A4A4A4"/>
      </a:lt2>
      <a:accent1>
        <a:srgbClr val="1063AD"/>
      </a:accent1>
      <a:accent2>
        <a:srgbClr val="53BAF2"/>
      </a:accent2>
      <a:accent3>
        <a:srgbClr val="1BADA2"/>
      </a:accent3>
      <a:accent4>
        <a:srgbClr val="BFCB44"/>
      </a:accent4>
      <a:accent5>
        <a:srgbClr val="FFD329"/>
      </a:accent5>
      <a:accent6>
        <a:srgbClr val="FF9A1E"/>
      </a:accent6>
      <a:hlink>
        <a:srgbClr val="E20074"/>
      </a:hlink>
      <a:folHlink>
        <a:srgbClr val="6C6C6C"/>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kumentum" ma:contentTypeID="0x010100D83245F5ECA89E4D9AA6848A143FC0BE" ma:contentTypeVersion="3" ma:contentTypeDescription="Új dokumentum létrehozása." ma:contentTypeScope="" ma:versionID="a2e9129da3c0b7734517e1c4c04f2e97">
  <xsd:schema xmlns:xsd="http://www.w3.org/2001/XMLSchema" xmlns:xs="http://www.w3.org/2001/XMLSchema" xmlns:p="http://schemas.microsoft.com/office/2006/metadata/properties" xmlns:ns1="http://schemas.microsoft.com/sharepoint/v3" xmlns:ns2="d87fb56d-c978-4d30-9722-68f104b824c8" targetNamespace="http://schemas.microsoft.com/office/2006/metadata/properties" ma:root="true" ma:fieldsID="1d8ebb26b364ffff1d394a7e6b1ce81d" ns1:_="" ns2:_="">
    <xsd:import namespace="http://schemas.microsoft.com/sharepoint/v3"/>
    <xsd:import namespace="d87fb56d-c978-4d30-9722-68f104b824c8"/>
    <xsd:element name="properties">
      <xsd:complexType>
        <xsd:sequence>
          <xsd:element name="documentManagement">
            <xsd:complexType>
              <xsd:all>
                <xsd:element ref="ns2:SharedWithUsers" minOccurs="0"/>
                <xsd:element ref="ns1:PublishingStartDate" minOccurs="0"/>
                <xsd:element ref="ns1:PublishingExpirationDate"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9" nillable="true" ma:displayName="Ütemezett kezdődátum" ma:description="Az Ütemezett kezdődátum egy webhelyoszlop, amelyet a Közzététel szolgáltatás hoz létre. Azt a dátumot és időpontot határozza meg, amikor a lap első alkalommal jelenik meg a webhely látogatóinak." ma:internalName="PublishingStartDate">
      <xsd:simpleType>
        <xsd:restriction base="dms:Unknown"/>
      </xsd:simpleType>
    </xsd:element>
    <xsd:element name="PublishingExpirationDate" ma:index="10" nillable="true" ma:displayName="Ütemezett záródátum" ma:description="Az Ütemezett záródátum egy webhelyoszlop, amelyet a Közzététel szolgáltatás hoz létre. Azt a dátumot és időpontot határozza meg, amely után a lap már nem jelenik meg a webhely látogatóinak."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87fb56d-c978-4d30-9722-68f104b824c8" elementFormDefault="qualified">
    <xsd:import namespace="http://schemas.microsoft.com/office/2006/documentManagement/types"/>
    <xsd:import namespace="http://schemas.microsoft.com/office/infopath/2007/PartnerControls"/>
    <xsd:element name="SharedWithUsers" ma:index="8" nillable="true" ma:displayName="Résztvevők"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Megosztva részletekkel"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artalomtípus"/>
        <xsd:element ref="dc:title" minOccurs="0" maxOccurs="1" ma:index="4" ma:displayName="Cím"/>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8441C29-F84E-4842-B0C1-52544BD04979}">
  <ds:schemaRef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schemas.microsoft.com/office/infopath/2007/PartnerControls"/>
    <ds:schemaRef ds:uri="http://purl.org/dc/dcmitype/"/>
    <ds:schemaRef ds:uri="d87fb56d-c978-4d30-9722-68f104b824c8"/>
    <ds:schemaRef ds:uri="http://schemas.microsoft.com/sharepoint/v3"/>
    <ds:schemaRef ds:uri="http://www.w3.org/XML/1998/namespace"/>
  </ds:schemaRefs>
</ds:datastoreItem>
</file>

<file path=customXml/itemProps2.xml><?xml version="1.0" encoding="utf-8"?>
<ds:datastoreItem xmlns:ds="http://schemas.openxmlformats.org/officeDocument/2006/customXml" ds:itemID="{E117008D-BBE0-4B30-B61A-0C5983C6DFCD}">
  <ds:schemaRefs>
    <ds:schemaRef ds:uri="http://schemas.microsoft.com/sharepoint/v3/contenttype/forms"/>
  </ds:schemaRefs>
</ds:datastoreItem>
</file>

<file path=customXml/itemProps3.xml><?xml version="1.0" encoding="utf-8"?>
<ds:datastoreItem xmlns:ds="http://schemas.openxmlformats.org/officeDocument/2006/customXml" ds:itemID="{AC745014-86E2-4A65-96FF-FCB38EC71BD1}">
  <ds:schemaRefs>
    <ds:schemaRef ds:uri="http://schemas.openxmlformats.org/officeDocument/2006/bibliography"/>
  </ds:schemaRefs>
</ds:datastoreItem>
</file>

<file path=customXml/itemProps4.xml><?xml version="1.0" encoding="utf-8"?>
<ds:datastoreItem xmlns:ds="http://schemas.openxmlformats.org/officeDocument/2006/customXml" ds:itemID="{6A1C9A2E-FA6B-4AE1-8FDC-77AF21319E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87fb56d-c978-4d30-9722-68f104b824c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107</Pages>
  <Words>12588</Words>
  <Characters>86858</Characters>
  <Application>Microsoft Office Word</Application>
  <DocSecurity>0</DocSecurity>
  <Lines>723</Lines>
  <Paragraphs>198</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99248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2019-06-13T09:00:00Z</dcterms:created>
  <dcterms:modified xsi:type="dcterms:W3CDTF">2024-01-15T13:27:00Z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0x010100D83245F5ECA89E4D9AA6848A143FC0BE</vt:lpwstr>
  </property>
  <property fmtid="{D5CDD505-2E9C-101B-9397-08002B2CF9AE}" pid="3" name="_NewReviewCycle">
    <vt:lpwstr/>
  </property>
  <property fmtid="{D5CDD505-2E9C-101B-9397-08002B2CF9AE}" pid="4" name="MediaServiceImageTags">
    <vt:lpwstr/>
  </property>
</Properties>
</file>